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414/128412</w:t>
      </w:r>
    </w:p>
    <w:p>
      <w:pPr>
        <w:pStyle w:val="PreambelText"/>
        <w:spacing w:before="240" w:after="240"/>
        <w:rPr>
          <w:lang w:val="el" w:eastAsia="el"/>
        </w:rPr>
      </w:pPr>
      <w:r>
        <w:rPr>
          <w:b/>
          <w:bCs/>
          <w:lang w:val="el" w:eastAsia="el"/>
        </w:rPr>
        <w:t>Τροποποίηση της αριθμ. 619/146296/29.12.2016 απόφασης των Υπουργών Οικονομίας και Ανάπτυξης, Οικονομικών και Αγροτικής Ανάπτυξης και Τροφίμων «Κανονισμός Κρατικών Οικονομικών Ενισχύσεων» Β’ 4562/30.12.2016).</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ΟΙΚΟΝΟΜΙΑΣ ΚΑΙ ΑΝΑΠΤΥΞΗΣ -</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 παρ. 4 του ν.δ. 131/1974 «Περί παροχής οικονομικών ενισχύσεων εις την γεωργικήν, κτηνοτροφικήν, δασικήν και αλιευτικήν παραγωγήν» (Α’ 320), όπως το ν.δ. τροποποιήθηκε με τον ν. 1409/1983 «Τροποποίηση και συμπλήρωση των διατάξεων του ν.δ. 131/1974 «Περί παροχής οικονομικών ενισχύσεων εις την γεωργικήν, κτηνοτροφικήν, δασικήν και αλιευτικήν παραγωγήν» και άλλες διατάξεις» (Α’ 199).</w:t>
      </w:r>
    </w:p>
    <w:p>
      <w:pPr>
        <w:pStyle w:val="StructureList1"/>
        <w:spacing w:before="120" w:after="0"/>
        <w:rPr>
          <w:lang w:val="el" w:eastAsia="el"/>
        </w:rPr>
      </w:pPr>
      <w:r>
        <w:rPr>
          <w:lang w:val="el" w:eastAsia="el"/>
        </w:rPr>
        <w:t>β)</w:t>
      </w:r>
      <w:r>
        <w:rPr>
          <w:lang w:val="en" w:eastAsia="en"/>
        </w:rPr>
        <w:tab/>
      </w:r>
      <w:r>
        <w:rPr>
          <w:lang w:val="el" w:eastAsia="el"/>
        </w:rPr>
        <w:t>Του άρθρου 1 παρ. 1, 2 και 3 του ν. 1338/1983 «Εφαρμογή του Κοινοτικού Δικαίου» (Α’ 34), όπως η παρ. 1 τροποποιήθηκε με τη διάταξη του άρθρου 6 παρ. 1 του ν. 1440/1984 «Συμμετοχή της Ελλάδος στο κεφάλαιο, στα αποθεματικά και στις προβλέψεις της Ευρωπαϊκής Τράπεζας Επενδύσεων, στο κεφάλαιο της Ευρωπαϊκής Κοινότητας Άνθρακα και Χάλυβα και του Οργανισμού Εφοδιασμού ΕΥΡΑΤΟΜ» (Α’ 70), καθώς και του άρθρου 3 του ν. 1338/1983, όπως αυτό αντικαταστάθηκε με το άρθρο 65 του ν. 1892/1990 «Για τον εκσυγχρονισμό και την ανάπτυξη και άλλες διατάξεις» (Α’ 101).</w:t>
      </w:r>
    </w:p>
    <w:p>
      <w:pPr>
        <w:pStyle w:val="StructureList1"/>
        <w:spacing w:before="120" w:after="0"/>
        <w:rPr>
          <w:lang w:val="el" w:eastAsia="el"/>
        </w:rPr>
      </w:pPr>
      <w:r>
        <w:rPr>
          <w:lang w:val="el" w:eastAsia="el"/>
        </w:rPr>
        <w:t>γ)</w:t>
      </w:r>
      <w:r>
        <w:rPr>
          <w:lang w:val="en" w:eastAsia="en"/>
        </w:rPr>
        <w:tab/>
      </w:r>
      <w:r>
        <w:rPr>
          <w:lang w:val="el" w:eastAsia="el"/>
        </w:rPr>
        <w:t>Του άρθρου 39 παρ. 10 του ν. 2065/1992 «Αναμόρφωση της φορολογίας και άλλες διατάξεις» (Α’ 113).</w:t>
      </w:r>
    </w:p>
    <w:p>
      <w:pPr>
        <w:pStyle w:val="StructureList1"/>
        <w:spacing w:before="120" w:after="0"/>
        <w:rPr>
          <w:lang w:val="el" w:eastAsia="el"/>
        </w:rPr>
      </w:pPr>
      <w:r>
        <w:rPr>
          <w:lang w:val="el" w:eastAsia="el"/>
        </w:rPr>
        <w:t>δ)</w:t>
      </w:r>
      <w:r>
        <w:rPr>
          <w:lang w:val="en" w:eastAsia="en"/>
        </w:rPr>
        <w:tab/>
      </w:r>
      <w:r>
        <w:rPr>
          <w:lang w:val="el" w:eastAsia="el"/>
        </w:rPr>
        <w:t>Του άρθρου 21 παρ. 5 του ν. 3877/2010 «Σύστημα προστασίας και ασφάλισης της αγροτικής δραστηριότητας» (Α’ 160).</w:t>
      </w:r>
    </w:p>
    <w:p>
      <w:pPr>
        <w:pStyle w:val="StructureList1"/>
        <w:spacing w:before="120" w:after="0"/>
        <w:rPr>
          <w:lang w:val="el" w:eastAsia="el"/>
        </w:rPr>
      </w:pPr>
      <w:r>
        <w:rPr>
          <w:lang w:val="el" w:eastAsia="el"/>
        </w:rPr>
        <w:t>ε)</w:t>
      </w:r>
      <w:r>
        <w:rPr>
          <w:lang w:val="en" w:eastAsia="en"/>
        </w:rPr>
        <w:tab/>
      </w:r>
      <w:r>
        <w:rPr>
          <w:lang w:val="el" w:eastAsia="el"/>
        </w:rPr>
        <w:t>Των άρθρων 20, 66, 67, 68 και 77 του ν. 4270/2014 «Αρχές δημοσιονομικής διαχείρισης και εποπτείας (ενσωμάτωση της Οδηγίας 2011/85/ΕΕ) - δημόσιο λογιστικό και άλλες διατάξεις» (Α’ 143), όπως έχουν τροποποιηθεί ισχύουν.</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2. Τους Κανονισμούς (ΕΕ):</w:t>
      </w:r>
    </w:p>
    <w:p>
      <w:pPr>
        <w:pStyle w:val="StructureList1"/>
        <w:spacing w:before="120" w:after="0"/>
        <w:rPr>
          <w:lang w:val="el" w:eastAsia="el"/>
        </w:rPr>
      </w:pPr>
      <w:r>
        <w:rPr>
          <w:lang w:val="el" w:eastAsia="el"/>
        </w:rPr>
        <w:t>α)</w:t>
      </w:r>
      <w:r>
        <w:rPr>
          <w:lang w:val="en" w:eastAsia="en"/>
        </w:rPr>
        <w:tab/>
      </w:r>
      <w:r>
        <w:rPr>
          <w:lang w:val="el" w:eastAsia="el"/>
        </w:rPr>
        <w:t>2015/1588 του Συμβουλίου, της 13ης Ιουλίου 2015, για την εφαρμογή των άρθρων 107 και 108 της Συνθήκης για τη λειτουργία της Ευρωπαϊκής Ένωσης σε ορισμένες κατηγορίες οριζόντιων κρατικών ενισχύσεων (ΕΕ L 248, 24.9.2015, σ. 1).</w:t>
      </w:r>
    </w:p>
    <w:p>
      <w:pPr>
        <w:pStyle w:val="StructureList1"/>
        <w:spacing w:before="120" w:after="0"/>
        <w:rPr>
          <w:lang w:val="el" w:eastAsia="el"/>
        </w:rPr>
      </w:pPr>
      <w:r>
        <w:rPr>
          <w:lang w:val="el" w:eastAsia="el"/>
        </w:rPr>
        <w:t>β)</w:t>
      </w:r>
      <w:r>
        <w:rPr>
          <w:lang w:val="en" w:eastAsia="en"/>
        </w:rPr>
        <w:tab/>
      </w:r>
      <w:r>
        <w:rPr>
          <w:lang w:val="el" w:eastAsia="el"/>
        </w:rPr>
        <w:t>Αριθμ.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1.7.2014, σ. 1).</w:t>
      </w:r>
    </w:p>
    <w:p>
      <w:pPr>
        <w:pStyle w:val="PreambelText"/>
        <w:spacing w:before="240" w:after="240"/>
        <w:rPr>
          <w:lang w:val="el" w:eastAsia="el"/>
        </w:rPr>
      </w:pPr>
      <w:r>
        <w:rPr>
          <w:lang w:val="el" w:eastAsia="el"/>
        </w:rPr>
        <w:t>3. Το π.δ. 80/2016 «Ανάληψη υποχρεώσεων από τους Διατάκτες» (Α’ 145).</w:t>
      </w:r>
    </w:p>
    <w:p>
      <w:pPr>
        <w:pStyle w:val="PreambelText"/>
        <w:spacing w:before="240" w:after="240"/>
        <w:rPr>
          <w:lang w:val="el" w:eastAsia="el"/>
        </w:rPr>
      </w:pPr>
      <w:r>
        <w:rPr>
          <w:lang w:val="el" w:eastAsia="el"/>
        </w:rPr>
        <w:t>4. Το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PreambelText"/>
        <w:spacing w:before="240" w:after="240"/>
        <w:rPr>
          <w:lang w:val="el" w:eastAsia="el"/>
        </w:rPr>
      </w:pPr>
      <w:r>
        <w:rPr>
          <w:lang w:val="el" w:eastAsia="el"/>
        </w:rPr>
        <w:t>5. Το π.δ. 125/2016 «Διορισμός Υπουργών, Αναπληρωτών Υπουργών και Υφυπουργών» (Α’ 210).</w:t>
      </w:r>
    </w:p>
    <w:p>
      <w:pPr>
        <w:pStyle w:val="PreambelText"/>
        <w:spacing w:before="240" w:after="240"/>
        <w:rPr>
          <w:lang w:val="el" w:eastAsia="el"/>
        </w:rPr>
      </w:pPr>
      <w:r>
        <w:rPr>
          <w:lang w:val="el" w:eastAsia="el"/>
        </w:rPr>
        <w:t>6. Την αριθμ. Υ29/8.10.2015 απόφαση του Πρωθυπουργού «Ανάθεση αρμοδιοτήτων στον Αναπληρωτή Υπουργό Οικονομικών Γεώργιο Χουλιαράκη» (Β’ 2168/9.10.2015).</w:t>
      </w:r>
    </w:p>
    <w:p>
      <w:pPr>
        <w:pStyle w:val="PreambelText"/>
        <w:spacing w:before="240" w:after="240"/>
        <w:rPr>
          <w:lang w:val="el" w:eastAsia="el"/>
        </w:rPr>
      </w:pPr>
      <w:r>
        <w:rPr>
          <w:lang w:val="el" w:eastAsia="el"/>
        </w:rPr>
        <w:t>7. Το αριθμ. C (2016) 6442 final/3.10.2016 έγγραφο της Ευρωπαϊκής Επιτροπής, σχετικά με την έγκριση των κρατικών ενισχύσεων στην Ελλάδα - αριθμός ενίσχυσης SA.45002 (2016/N) - «Κανονισμός Κρατικών Οικονομικών Ενισχύσεων».</w:t>
      </w:r>
    </w:p>
    <w:p>
      <w:pPr>
        <w:pStyle w:val="PreambelText"/>
        <w:spacing w:before="240" w:after="240"/>
        <w:rPr>
          <w:lang w:val="el" w:eastAsia="el"/>
        </w:rPr>
      </w:pPr>
      <w:r>
        <w:rPr>
          <w:lang w:val="el" w:eastAsia="el"/>
        </w:rPr>
        <w:t>8. Τις κατευθυντήριες γραμμές σχετικά με τις κρατικές ενισχύσεις στον γεωργικό και τον δασονομικό τομέα και στις αγροτικές περιοχές για την περίοδο 2014-2020, της Ευρωπαϊκής Επιτροπής (EE C 204, 1.7.2014, σ. 1).</w:t>
      </w:r>
    </w:p>
    <w:p>
      <w:pPr>
        <w:pStyle w:val="PreambelText"/>
        <w:spacing w:before="240" w:after="240"/>
        <w:rPr>
          <w:lang w:val="el" w:eastAsia="el"/>
        </w:rPr>
      </w:pPr>
      <w:r>
        <w:rPr>
          <w:lang w:val="el" w:eastAsia="el"/>
        </w:rPr>
        <w:t>9. Την υπ’ αριθμ. πρωτ. 135/3.9.2015 απόφαση του Διοικητικού Συμβουλίου του Οργανισμού Ελληνικών Γεωργικών Ασφαλίσεων (ΕΛ.Γ.Α.).</w:t>
      </w:r>
    </w:p>
    <w:p>
      <w:pPr>
        <w:pStyle w:val="PreambelText"/>
        <w:spacing w:before="240" w:after="240"/>
        <w:rPr>
          <w:lang w:val="el" w:eastAsia="el"/>
        </w:rPr>
      </w:pPr>
      <w:r>
        <w:rPr>
          <w:lang w:val="el" w:eastAsia="el"/>
        </w:rPr>
        <w:t>10. Το από 7.1.2016 μήνυμα ηλεκτρονικού ταχυδρομείου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11. Tην αριθμ. 2/61341/ΔΠΓΚ/5-09-2017 απόφαση του Αναπληρωτή Υπουργού Οικονομικών για την έγκριση ανάληψης υποχρέωσης συνολικού ποσού τριάντα δύο εκατομμυρίων ευρώ (32.000.000 €) για τα έτη 2019 και 2020 σε βάρος της πίστωσης του ΚΑΕ 2111 «Οικονομικές ενισχύσεις γεωργικού χαρακτήρα» του ειδικού φορέα 110 του προϋπολογισμού του Υπουργείου Αγροτικής Ανάπτυξης και Τροφίμων, κατ’ έτος ως εξής: 16.000.000 ευρώ για το έτος 2019 και 16.000.000 ευρώ για το έτος 2020 (ΑΔΑ:Ψ434Η-Δ4Ρ).</w:t>
      </w:r>
    </w:p>
    <w:p>
      <w:pPr>
        <w:pStyle w:val="PreambelText"/>
        <w:spacing w:before="240" w:after="240"/>
        <w:rPr>
          <w:lang w:val="el" w:eastAsia="el"/>
        </w:rPr>
      </w:pPr>
      <w:r>
        <w:rPr>
          <w:lang w:val="el" w:eastAsia="el"/>
        </w:rPr>
        <w:t>12. Την υπ’ αριθμ. πρωτ. 346/114103/30.10.2017 εισήγηση της Γενικής Διεύθυνσης Οικονομικών Υπηρεσιών του Υπουργείου Αγροτικής Ανάπτυξης και Τροφίμων, σύμφωνα με το άρθρο 24 παρ. 5 περ. ε’ του ν. 4270/2014 (Α’ 143), όπως ισχύει.</w:t>
      </w:r>
    </w:p>
    <w:p>
      <w:pPr>
        <w:pStyle w:val="PreambelText"/>
        <w:spacing w:before="240" w:after="240"/>
        <w:rPr>
          <w:lang w:val="el" w:eastAsia="el"/>
        </w:rPr>
      </w:pPr>
      <w:r>
        <w:rPr>
          <w:lang w:val="el" w:eastAsia="el"/>
        </w:rPr>
        <w:t>13. Το γεγονός ότι από τις διατάξεις της απόφασης αυτής προκαλείται δαπάνη σε βάρος του τακτικούπροϋπολογισμού του Υπ.Α.Α. και Τ.Ε.Φ. 29-110, ΚΑΕ 2111 «Οικονομικές ενισχύσεις γεωργικού χαρακτήρα» οικονομικών ετών 2019 και 2020 συνολικού ύψους τριάντα δύο εκατομμυρίων ευρώ (32.000.000 €) για την καταβολή κρατικών οικονομικών ενισχύσεων, προκειμένου να ενισχυθούν οι γεωργοί και οι κτηνοτρόφοι έναντι ζημιών στη φυτική και ζωική παραγωγή ή στα μέσα παραγωγής συμπεριλαμβανομένου του πάγιου κεφαλαίου, που προκαλούνται από απρόβλεπτα γεγονότα, όπως θεομηνίες δυσμενείς καιρικές συνθήκες ή άλλα έκτακτα γεγονότα, η οποία κατανέμεται ως εξής: 16.000.000 ευρώ για το έτος 2019, και 16.000.000 ευρώ για το έτος 2020»,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Τροποποίηση της αριθμ. 619/146296/29.12.2016 απόφασης (Β’4562/30.12.2016)</w:t>
      </w:r>
    </w:p>
    <w:p>
      <w:pPr>
        <w:pStyle w:val="MainText"/>
        <w:spacing w:before="120" w:after="0"/>
        <w:rPr>
          <w:lang w:val="el" w:eastAsia="el"/>
        </w:rPr>
      </w:pPr>
      <w:r>
        <w:rPr>
          <w:b/>
          <w:bCs/>
          <w:lang w:val="el" w:eastAsia="el"/>
        </w:rPr>
        <w:t>1.</w:t>
      </w:r>
      <w:r>
        <w:rPr>
          <w:lang w:val="el" w:eastAsia="el"/>
        </w:rPr>
        <w:t xml:space="preserve"> Το σημείο 11 του προοιμίου της αριθμ. 619/ 146296/29.12.2016 απόφασης αντικαθίσταται ως εξής:</w:t>
      </w:r>
    </w:p>
    <w:p>
      <w:pPr>
        <w:spacing w:before="240" w:after="240"/>
        <w:rPr>
          <w:lang w:val="el" w:eastAsia="el"/>
        </w:rPr>
      </w:pPr>
      <w:r>
        <w:rPr>
          <w:lang w:val="el" w:eastAsia="el"/>
        </w:rPr>
        <w:t>«11. Την αριθμ. 2/84430/ΔΠΓΚ/30.11.2016 απόφαση του Υπουργού Οικονομικών για την έγκριση ανάληψης υποχρέωσης συνολικού ποσού τριάντα τέσσερα εκατομμύρια (34.000.000) ευρώ για τα έτη 2017 και 2018 σε βάρος της πίστωσης του ΚΑΕ 2111 «Οικονομικές ενισχύσεις γεωργικού χαρακτήρα» του εδικού φορέα 110 του προϋπολογισμού του Υπουργείου Αγροτικής Ανάπτυξης και Τροφίμων κατ’ έτος ως εξής: 16.000.000 ευρώ για το έτος 2017 και 18.000.000 ευρώ για το έτος 2018 (ΑΔΑ ΩΤΑΔΗ-0ΧΓ) και την αριθμ. 2/61341/ΔΠΓΚ/5-09-2017 απόφαση του Αναπληρωτή Υπουργού Οικονομικών για την έγκριση ανάληψης υποχρέωσης συνολικού ποσού τριάντα δύο εκατομμυρίων ευρώ (32.000.000 €) για τα έτη 2019 και 2020 σε βάρος της πίστωσης του ΚΑΕ 2111 «Οικονομικές ενισχύσεις γεωργικού χαρακτήρα» του ειδικού φορέα 110 του προϋπολογισμού του Υπουργείου Αγροτικής Ανάπτυξης και Τροφίμων, κατ’ έτος ως εξής: 16.000.000 ευρώ για το έτος 2019 και 16.000.000 ευρώ για το έτος 2020 (ΑΔΑ:Ψ434Η-Δ4Ρ).».</w:t>
      </w:r>
    </w:p>
    <w:p>
      <w:pPr>
        <w:pStyle w:val="MainText"/>
        <w:spacing w:before="120" w:after="0"/>
        <w:rPr>
          <w:lang w:val="el" w:eastAsia="el"/>
        </w:rPr>
      </w:pPr>
      <w:r>
        <w:rPr>
          <w:b/>
          <w:bCs/>
          <w:lang w:val="el" w:eastAsia="el"/>
        </w:rPr>
        <w:t>2.</w:t>
      </w:r>
      <w:r>
        <w:rPr>
          <w:lang w:val="el" w:eastAsia="el"/>
        </w:rPr>
        <w:t xml:space="preserve"> Το σημείο 13 του προοιμίου της αριθμ. 619/146296/ 29.12.2016 απόφασης αντικαθίσταται ως εξής:</w:t>
      </w:r>
    </w:p>
    <w:p>
      <w:pPr>
        <w:spacing w:before="240" w:after="240"/>
        <w:rPr>
          <w:lang w:val="el" w:eastAsia="el"/>
        </w:rPr>
      </w:pPr>
      <w:r>
        <w:rPr>
          <w:lang w:val="el" w:eastAsia="el"/>
        </w:rPr>
        <w:t>«13. Το γεγονός ότι από τις διατάξεις της απόφασης αυτής προκαλείται δαπάνη σε βάρος του τακτικού προϋπολογισμού του Υπ.Α.Α. και Τ.Ε.Φ. 29-110, ΚΑΕ 2111 «Οικονομικές ενισχύσεις γεωργικού χαρακτήρα» οικονομικών ετών 2017, 2018, 2019 και 2020 συνολικού ύψους εξήντα έξι εκατομμυρίων ευρώ (66.000.000 €) για την καταβολή κρατικών οικονομικών ενισχύσεων, προκειμένου να ενισχυθούν οι γεωργοί και οι κτηνοτρόφοι έναντι ζημιών στη φυτική και ζωική παραγωγή ή στα μέσα παραγωγής συμπεριλαμβανομένου του πάγιου κεφαλαίου, που προκαλούνται από απρόβλεπτα γεγονότα, όπως θεομηνίες δυσμενείς καιρικές συνθήκες ή άλλα έκτακτα γεγονότα, η οποία κατανέμεται ως εξής: 16.000.000 ευρώ για το έτος 2017, 18.000.000 ευρώ για το έτος 2018, 16.000.000 ευρώ για το έτος 2019, 16.000.000 ευρώ για το έτος 2020.</w:t>
      </w:r>
    </w:p>
    <w:p>
      <w:pPr>
        <w:spacing w:before="240" w:after="240"/>
        <w:rPr>
          <w:lang w:val="el" w:eastAsia="el"/>
        </w:rPr>
      </w:pPr>
      <w:r>
        <w:rPr>
          <w:lang w:val="el" w:eastAsia="el"/>
        </w:rPr>
        <w:t>3. Η παρ. 1 του άρθρου 34 του διατακτικού της αριθμ. 619/146296/29.12.2016 απόφασης αντικαθίσταται ως εξής:</w:t>
      </w:r>
    </w:p>
    <w:p>
      <w:pPr>
        <w:spacing w:before="240" w:after="240"/>
        <w:rPr>
          <w:lang w:val="el" w:eastAsia="el"/>
        </w:rPr>
      </w:pPr>
      <w:r>
        <w:rPr>
          <w:lang w:val="el" w:eastAsia="el"/>
        </w:rPr>
        <w:t>«Η απόφαση αυτή ισχύει μέχρι 31.12.2020».</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Νοεμβρίου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Οικονομίας Αναπληρωτής Υπουργός και Ανάπτυξης Οικονομικών</w:t>
      </w:r>
    </w:p>
    <w:p>
      <w:pPr>
        <w:spacing w:before="240" w:after="240"/>
        <w:rPr>
          <w:lang w:val="el" w:eastAsia="el"/>
        </w:rPr>
      </w:pPr>
      <w:r>
        <w:rPr>
          <w:b/>
          <w:bCs/>
          <w:lang w:val="el" w:eastAsia="el"/>
        </w:rPr>
        <w:t>ΔΗΜΟΣ ΠΑΠΑΔΗΜΗΤΡΙΟΥ ΓΕΩΡΓΙΟΣ ΧΟΥΛΙΑΡΑΚΗΣ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ΕΥΑΓΓΕΛΟΣ ΑΠΟΣΤΟΛΟΥ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