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Δ.ΠΡΟΜ. Α 000</w:t>
      </w:r>
      <w:r>
        <w:rPr>
          <w:lang w:val="el" w:eastAsia="el"/>
        </w:rPr>
        <w:t xml:space="preserve">0034 ΕΞ 2018 </w:t>
      </w:r>
    </w:p>
    <w:p>
      <w:pPr>
        <w:spacing w:before="240" w:after="240"/>
        <w:rPr>
          <w:lang w:val="el" w:eastAsia="el"/>
        </w:rPr>
      </w:pPr>
      <w:r>
        <w:rPr>
          <w:b/>
          <w:bCs/>
          <w:lang w:val="el" w:eastAsia="el"/>
        </w:rPr>
        <w:t>Ορισμός των οργανικών μονάδων του Υπουργείου Οικονομικών, οι οποίες αποτελούν χωριστές επιχειρησιακές μονάδες, ανεξαρτήτως υπεύθυνες για τη σύναψη συμβάσεων των ιδίων ή ορισμένων κατηγοριών αυτών, οι οποίες πληρούν τα κριτήρια, τους όρους και προϋποθέσεις των άρθρων 3 και 4 της αριθμ. 75555/289/6.7.2017 (Β’ 2336) κοινής απόφασης του Υπουργού Οικονομίας και Ανάπτυξης και του Αναπληρωτή Υπουργού Οικονομικών, τα οποία καθορίστηκαν σύμφωνα με την παρ. 2 του άρθρου 6 του ν. 4412/2016 (Α’ 147).</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 Τις διατάξεις του ν. 4412/2016 (ΦΕΚ Α’ 147) «Δημόσιες Συμβάσεις Έργων, Προμηθειών και Υπηρεσιών (προσαρμογή στις Οδηγίες 2014/24/ΕΕ και 2014/25/ΕΕ)» και ειδικότερα του δευτέρου εδαφίου της παρ. 2 του άρθρου 6 αυτού, όπως ισχύουν.</w:t>
      </w:r>
    </w:p>
    <w:p>
      <w:pPr>
        <w:spacing w:before="240" w:after="240"/>
        <w:rPr>
          <w:lang w:val="el" w:eastAsia="el"/>
        </w:rPr>
      </w:pPr>
      <w:r>
        <w:rPr>
          <w:lang w:val="el" w:eastAsia="el"/>
        </w:rPr>
        <w:t>2. - Την αριθμ. 75555/289/6.7.2017 (Β’2336) κοινή απόφαση του Υπουργού Οικονομίας και Ανάπτυξης και του Αναπληρωτή Υπουργού Οικονομικών «Καθορισμός κριτηρίων υπαγωγής στην έννοια της “χωριστής επιχειρησιακής μονάδας ανεξαρτήτως υπεύθυνης για τη σύναψη συμβάσεων της ιδίας ή ορισμένων κατηγοριών αυτών” του άρθρου 6, παρ. 2, εδάφιο β’ του ν. 4412/2016, η οποία εκδόθηκε ύστερα από την αριθμ. 25/2017/28.6.2017 σύμφωνη γνώμη της Ανεξάρτητης Αρχής Δημοσίων Συμβάσεων (Ε.Α.Α.ΔΗ.ΣΥ)».</w:t>
      </w:r>
    </w:p>
    <w:p>
      <w:pPr>
        <w:spacing w:before="240" w:after="240"/>
        <w:rPr>
          <w:lang w:val="el" w:eastAsia="el"/>
        </w:rPr>
      </w:pPr>
      <w:r>
        <w:rPr>
          <w:lang w:val="el" w:eastAsia="el"/>
        </w:rPr>
        <w:t>3. - Το ν. 4270/2014 (Α’ 143) «Αρχές Δημοσιονομικής διαχείρισης και εποπτείας (ενσωμάτωση της Οδηγίας 2011/85/ΕΕ) - δημόσιο λογιστικό και άλλες διατάξεις», όπως ισχύει.</w:t>
      </w:r>
    </w:p>
    <w:p>
      <w:pPr>
        <w:spacing w:before="240" w:after="240"/>
        <w:rPr>
          <w:lang w:val="el" w:eastAsia="el"/>
        </w:rPr>
      </w:pPr>
      <w:r>
        <w:rPr>
          <w:lang w:val="el" w:eastAsia="el"/>
        </w:rPr>
        <w:t>4. - Το ν. 4013/2011 (Α’ 204)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Προπτωχευτική διαδικασία εξυγίανσης και άλλες διατάξεις».</w:t>
      </w:r>
    </w:p>
    <w:p>
      <w:pPr>
        <w:spacing w:before="240" w:after="240"/>
        <w:rPr>
          <w:lang w:val="el" w:eastAsia="el"/>
        </w:rPr>
      </w:pPr>
      <w:r>
        <w:rPr>
          <w:lang w:val="el" w:eastAsia="el"/>
        </w:rPr>
        <w:t>5. - Το ν. 3979/2011 (Α’ 138) «Για την ηλεκτρονική διακυβέρνηση και λοιπές διατάξεις».</w:t>
      </w:r>
    </w:p>
    <w:p>
      <w:pPr>
        <w:spacing w:before="240" w:after="240"/>
        <w:rPr>
          <w:lang w:val="el" w:eastAsia="el"/>
        </w:rPr>
      </w:pPr>
      <w:r>
        <w:rPr>
          <w:lang w:val="el" w:eastAsia="el"/>
        </w:rPr>
        <w:t>6- Το ν. 3861/2010 (Α’ 112)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pPr>
        <w:spacing w:before="240" w:after="240"/>
        <w:rPr>
          <w:lang w:val="el" w:eastAsia="el"/>
        </w:rPr>
      </w:pPr>
      <w:r>
        <w:rPr>
          <w:lang w:val="el" w:eastAsia="el"/>
        </w:rPr>
        <w:t>7- Το άρθρο 3 του ν. 3852/2010 (Α’ 87).</w:t>
      </w:r>
    </w:p>
    <w:p>
      <w:pPr>
        <w:spacing w:before="240" w:after="240"/>
        <w:rPr>
          <w:lang w:val="el" w:eastAsia="el"/>
        </w:rPr>
      </w:pPr>
      <w:r>
        <w:rPr>
          <w:lang w:val="el" w:eastAsia="el"/>
        </w:rPr>
        <w:t>8- Το π.δ. 80/2016 (Α’ 145) «Ανάληψη υποχρεώσεων από τους διατάκτες».</w:t>
      </w:r>
    </w:p>
    <w:p>
      <w:pPr>
        <w:spacing w:before="240" w:after="240"/>
        <w:rPr>
          <w:lang w:val="el" w:eastAsia="el"/>
        </w:rPr>
      </w:pPr>
      <w:r>
        <w:rPr>
          <w:lang w:val="el" w:eastAsia="el"/>
        </w:rPr>
        <w:t>9- Το π.δ. 142/2017 «Οργανισμός του Υπουργείου Οικονομικών».</w:t>
      </w:r>
    </w:p>
    <w:p>
      <w:pPr>
        <w:spacing w:before="240" w:after="240"/>
        <w:rPr>
          <w:lang w:val="el" w:eastAsia="el"/>
        </w:rPr>
      </w:pPr>
      <w:r>
        <w:rPr>
          <w:lang w:val="el" w:eastAsia="el"/>
        </w:rPr>
        <w:t>10- Το π.δ. 73/2015 «Διορισμός Αντιπροέδρου της Κυβέρνησης, Υπουργών, Αναπληρωτών Υπουργών και Υφυπουργών» (Α’ 116).</w:t>
      </w:r>
    </w:p>
    <w:p>
      <w:pPr>
        <w:spacing w:before="240" w:after="240"/>
        <w:rPr>
          <w:lang w:val="el" w:eastAsia="el"/>
        </w:rPr>
      </w:pPr>
      <w:r>
        <w:rPr>
          <w:lang w:val="el" w:eastAsia="el"/>
        </w:rPr>
        <w:t>11- Το π.δ. 63/2005 «Κωδικοποίηση της Νομοθεσίας για την Κυβέρνηση και τα Κυβερνητικά Όργανα» (Α’ 98).</w:t>
      </w:r>
    </w:p>
    <w:p>
      <w:pPr>
        <w:spacing w:before="240" w:after="240"/>
        <w:rPr>
          <w:lang w:val="el" w:eastAsia="el"/>
        </w:rPr>
      </w:pPr>
      <w:r>
        <w:rPr>
          <w:lang w:val="el" w:eastAsia="el"/>
        </w:rPr>
        <w:t>12- Την ανάγκη εφαρμογής της αριθμ. 75555/289/ 6.7.2017 (Β’ 2336) κοινής υπουργικής απόφασης.</w:t>
      </w:r>
    </w:p>
    <w:p>
      <w:pPr>
        <w:spacing w:before="240" w:after="240"/>
        <w:rPr>
          <w:lang w:val="el" w:eastAsia="el"/>
        </w:rPr>
      </w:pPr>
      <w:r>
        <w:rPr>
          <w:lang w:val="el" w:eastAsia="el"/>
        </w:rPr>
        <w:t>13- Την αριθμ. 2/91493/ΔΠΔΑ /18.12.2017 απόφαση του Υπουργού Οικονομικών «Ανάθεση αρμοδιοτήτων Δευτερεύοντος Διατάκτη».</w:t>
      </w:r>
    </w:p>
    <w:p>
      <w:pPr>
        <w:spacing w:before="240" w:after="240"/>
        <w:rPr>
          <w:lang w:val="el" w:eastAsia="el"/>
        </w:rPr>
      </w:pPr>
      <w:r>
        <w:rPr>
          <w:lang w:val="el" w:eastAsia="el"/>
        </w:rPr>
        <w:t>14- Το γεγονός ότι από τις διατάξεις της απόφασης αυτής, δεν προκαλείται δαπάνη σε βάρος του Κρατικού Προϋπολογισμού, διαπιστώνουμε:</w:t>
      </w:r>
    </w:p>
    <w:p>
      <w:pPr>
        <w:spacing w:before="240" w:after="240"/>
        <w:rPr>
          <w:lang w:val="el" w:eastAsia="el"/>
        </w:rPr>
      </w:pPr>
      <w:r>
        <w:rPr>
          <w:lang w:val="el" w:eastAsia="el"/>
        </w:rPr>
        <w:t>Τη συνδρομή των κριτηρίων, των όρων και των προϋποθέσεων που προβλέπονται από τις διατάξεις των άρθρων 3 και 4 της αριθμ. 75555/289/16.7.2017 (Β’ 2336) κοινής απόφασης του Υπουργού Οικονομίας και Ανάπτυξης και του Αναπληρωτή Υπουργού Οικονομικών «Καθορισμός κριτηρίων υπαγωγής στην έννοια της “χωριστής επιχειρησιακής μονάδας ανεξαρτήτως υπεύθυνης για τη σύναψη συμβάσεων της ίδιας ή ορισμένων κατηγοριών αυτών” του άρθρου 6, παρ. 2, εδάφιο β’ ν. 4412/2016» στις κάτωθι υπηρεσίες του Υπουργείου Οικονομικών, οι οποίες ορίζονται ως “χωριστές επιχειρησιακές μονάδας ανεξαρτήτως υπεύθυνες για τη σύναψη συμβάσεων της ίδιας ή ορισμένων κατηγοριών αυτών” του άρθρου 6, παρ. 2, εδάφιο β’ ν. 4412/2016”. Σύμφωνα με τα οριζόμενα στις διατάξεις του άρθρου 5 της ανωτέρω κοινής υπουργικής απόφασης, οι κάτωθι οργανικές /διοικητικές μονάδες που πληρούν τα κριτήρια, τους όρους και της προϋποθέσεις των άρθρων 3 και 4 αυτής και κάθε μία εξ‘ αυτών αποτελεί χωριστή επιχειρησιακή μονάδα ανεξαρτήτως υπεύθυνη για τις διαδικασίες σύναψης συμβάσεων, κατά την έννοια του δεύτερου εδαφίου της παρ. 2 του άρθρου 6 του ν. 4412/2016 αναφορικά με τις συμβάσεις προμηθειών και υπηρεσιών του βιβλίου Ι του ίδιου νόμου και τα αντίστοιχα CPV,</w:t>
      </w:r>
    </w:p>
    <w:p>
      <w:pPr>
        <w:spacing w:before="240" w:after="240"/>
        <w:rPr>
          <w:lang w:val="el" w:eastAsia="el"/>
        </w:rPr>
      </w:pPr>
      <w:r>
        <w:rPr>
          <w:lang w:val="el" w:eastAsia="el"/>
        </w:rPr>
        <w:t>Α. ΔΥΕΕ Νομαρχία Αθηνών, ΔΥΕΕ Νομαρχία Ανατ. Αττικής, ΔΥΕΕ Νομαρχία Δυτ. Αττικής, ΔΥΕΕ στη Νομαρχία Πειραιά, ΔΥΕΕ στην έδρα των Περιφερειών, που λειτουργούν σε επίπεδο Διεύθυνσης και στις ΔΥΕΕ στους λοιπούς Νομούς που λειτουργούν σε επίπεδο Αυτοτελούς Τμήματος.</w:t>
      </w:r>
    </w:p>
    <w:p>
      <w:pPr>
        <w:spacing w:before="240" w:after="240"/>
        <w:rPr>
          <w:lang w:val="el" w:eastAsia="el"/>
        </w:rPr>
      </w:pPr>
      <w:r>
        <w:rPr>
          <w:lang w:val="el" w:eastAsia="el"/>
        </w:rPr>
        <w:t>Β. Κτηματική Υπηρεσία Αθηνών - Ανατ. Αττικής, Κτηματική Υπηρεσία Πειραιά - νήσων και Δυτ. Αττικής, Κτηματική Υπηρεσία Θεσσαλονίκης και Κτηματικές Υπηρεσίες επιπέδου Αυτοτελούς Τμήματος.</w:t>
      </w:r>
    </w:p>
    <w:p>
      <w:pPr>
        <w:spacing w:before="240" w:after="240"/>
        <w:rPr>
          <w:lang w:val="el" w:eastAsia="el"/>
        </w:rPr>
      </w:pPr>
      <w:r>
        <w:rPr>
          <w:lang w:val="el" w:eastAsia="el"/>
        </w:rPr>
        <w:t>Γ. Επιχειρησιακή Διεύθυνση ΣΔΟΕ Μακεδονίας,</w:t>
      </w:r>
    </w:p>
    <w:p>
      <w:pPr>
        <w:spacing w:before="240" w:after="240"/>
        <w:rPr>
          <w:lang w:val="el" w:eastAsia="el"/>
        </w:rPr>
      </w:pPr>
      <w:r>
        <w:rPr>
          <w:lang w:val="el" w:eastAsia="el"/>
        </w:rPr>
        <w:t>ορίζονται ως χωριστές επιχειρησιακές μονάδες καθώς διαθέτουν σωρευτικά αυτοτελή διοικητική ικανότητα και δημοσιονομική αυτοτέλεια, οι οποίες τεκμαίρονται από τα παρακάτω</w:t>
      </w:r>
    </w:p>
    <w:p>
      <w:pPr>
        <w:pStyle w:val="StructureList1"/>
        <w:spacing w:before="120" w:after="0"/>
        <w:rPr>
          <w:lang w:val="el" w:eastAsia="el"/>
        </w:rPr>
      </w:pPr>
      <w:r>
        <w:rPr>
          <w:lang w:val="el" w:eastAsia="el"/>
        </w:rPr>
        <w:t>α)</w:t>
      </w:r>
      <w:r>
        <w:rPr>
          <w:lang w:val="en" w:eastAsia="en"/>
        </w:rPr>
        <w:tab/>
      </w:r>
      <w:r>
        <w:rPr>
          <w:lang w:val="el" w:eastAsia="el"/>
        </w:rPr>
        <w:t>Αυτοτελής διοικητική ικανότητα, καθώς στις ανωτέρω Υπηρεσίες έχουν μεταβιβασθεί και ασκούνται αρμοδιότητες σύμφωνα με το π.δ. 142/2017, για το σχεδιασμό και τη διενέργεια διαδικαστικών ενεργειών για την ανάθεση προμηθειών και υπηρεσιών δημοσίων συμβάσεων και την υπογραφή των σχετικών συμβάσεων.</w:t>
      </w:r>
    </w:p>
    <w:p>
      <w:pPr>
        <w:pStyle w:val="StructureList1"/>
        <w:spacing w:before="120" w:after="0"/>
        <w:rPr>
          <w:lang w:val="el" w:eastAsia="el"/>
        </w:rPr>
      </w:pPr>
      <w:r>
        <w:rPr>
          <w:lang w:val="el" w:eastAsia="el"/>
        </w:rPr>
        <w:t>β)</w:t>
      </w:r>
      <w:r>
        <w:rPr>
          <w:lang w:val="en" w:eastAsia="en"/>
        </w:rPr>
        <w:tab/>
      </w:r>
      <w:r>
        <w:rPr>
          <w:lang w:val="el" w:eastAsia="el"/>
        </w:rPr>
        <w:t>Σημαντικό βαθμό δημοσιονομικής αυτοτέλειας, δεδομένου ότι i) Οι προϊστάμενοι των ΔΥΕΕ που εδρεύουν σε έδρα περιφέρειας, σύμφωνα με το άρθρο 3 του ν. 3852/2010 (Α’ 87), καθίστανται κύριοι διατάκτες κατά την έννοια του άρθρου 65 του ν. 4270/2014. ii) Στις υπόλοιπες Υπηρεσίες έχουν μεταβιβασθεί οι αρμοδιότητες του δευτερεύοντος διατάκτη, με την αριθμ. 2/91493/ ΔΠΔΑ /18.12.2017 απόφαση.</w:t>
      </w:r>
    </w:p>
    <w:p>
      <w:pPr>
        <w:spacing w:before="240" w:after="240"/>
        <w:rPr>
          <w:lang w:val="el" w:eastAsia="el"/>
        </w:rPr>
      </w:pPr>
      <w:r>
        <w:rPr>
          <w:lang w:val="el" w:eastAsia="el"/>
        </w:rPr>
        <w:t>Η πράξη αυτή να δημοσιευθεί στην Εφημερίδα της Κυβερνήσεως.</w:t>
      </w:r>
    </w:p>
    <w:p>
      <w:pPr>
        <w:spacing w:before="240" w:after="240"/>
        <w:rPr>
          <w:lang w:val="el" w:eastAsia="el"/>
        </w:rPr>
      </w:pPr>
      <w:r>
        <w:rPr>
          <w:lang w:val="el" w:eastAsia="el"/>
        </w:rPr>
        <w:t>Αθήνα, 3 Iανουαρίου 2018</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ΕΥΚΛΕΙΔΗΣ ΤΣΑΚΑΛΩΤΟΣ</w:t>
      </w:r>
    </w:p>
    <w:p>
      <w:pPr>
        <w:spacing w:before="240" w:after="240"/>
        <w:rPr>
          <w:lang w:val="el" w:eastAsia="el"/>
        </w:rPr>
      </w:pPr>
      <w:r>
        <w:rPr>
          <w:b/>
          <w:bCs/>
          <w:lang w:val="el" w:eastAsia="el"/>
        </w:rPr>
        <w:t>Ι</w:t>
      </w:r>
    </w:p>
    <w:p>
      <w:pPr>
        <w:spacing w:before="240" w:after="240"/>
        <w:rPr>
          <w:lang w:val="el" w:eastAsia="el"/>
        </w:rPr>
      </w:pPr>
      <w:r>
        <w:rPr>
          <w:lang w:val="el" w:eastAsia="el"/>
        </w:rPr>
        <w:t>Αριθμ.ΥΠΠΟΑ/ΓΔΔΥΗΔ/ΔΔΑΑΔ/</w:t>
      </w:r>
    </w:p>
    <w:p>
      <w:pPr>
        <w:spacing w:before="240" w:after="240"/>
        <w:rPr>
          <w:lang w:val="el" w:eastAsia="el"/>
        </w:rPr>
      </w:pPr>
      <w:r>
        <w:rPr>
          <w:u w:val="single"/>
          <w:lang w:val="el" w:eastAsia="el"/>
        </w:rPr>
        <w:t>ΤΔΑΔΤΠ/1304/101/10</w:t>
      </w:r>
      <w:r>
        <w:rPr>
          <w:lang w:val="el" w:eastAsia="el"/>
        </w:rPr>
        <w:t>8/38 (2)</w:t>
      </w:r>
    </w:p>
    <w:p>
      <w:pPr>
        <w:spacing w:before="240" w:after="240"/>
        <w:rPr>
          <w:lang w:val="el" w:eastAsia="el"/>
        </w:rPr>
      </w:pPr>
      <w:r>
        <w:rPr>
          <w:b/>
          <w:bCs/>
          <w:lang w:val="el" w:eastAsia="el"/>
        </w:rPr>
        <w:t>Καθορισμός των ωρών απασχόλησης α) πέραν του πενθημέρου και κατά τις Κυριακές και εξαιρέσιμες ημέρες, καθ’ υπέρβαση της εβδομαδιαίας υποχρεωτικής εργασίας, για φυλακτικό προσωπικό με σχέση εργασίας ιδιωτικού δικαίου ορισμένου χρόνου των Μουσείων και Αρχαιολογικών Χώρων του Υπουργείου Πολιτισμού και Αθλητισμού και β) πέραν του πενθημέρου, καθ’ υπέρβαση της εβδομαδιαίας υποχρεωτικής εργασίας, για προσωπικό καθαριότητας με σχέση εργασίας ιδιωτικού δικαίου ορισμένου χρόνου των Μουσείων και Αρχαιολογικών Χώρων του Υπουργείου Πολιτισμού και Αθλητισμού.</w:t>
      </w:r>
    </w:p>
    <w:p>
      <w:pPr>
        <w:spacing w:before="240" w:after="240"/>
        <w:rPr>
          <w:lang w:val="el" w:eastAsia="el"/>
        </w:rPr>
      </w:pPr>
      <w:r>
        <w:rPr>
          <w:b/>
          <w:bCs/>
          <w:lang w:val="el" w:eastAsia="el"/>
        </w:rPr>
        <w:t>H ΥΠΟΥΡΓOΣ ΠΟΛΙΤΙΣΜΟΥ ΚΑΙ ΑΘΛΗΤΙΣΜΟΥ</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21 του ν. 2190/1994 (ΦΕΚ 28/Α’/1994) «Σύσταση ανεξάρτητης αρχής για την επιλογή προσωπικού και ρύθμιση θεμάτων διοίκησης», όπως ισχύει.</w:t>
      </w:r>
    </w:p>
    <w:p>
      <w:pPr>
        <w:pStyle w:val="StructureList1"/>
        <w:spacing w:before="120" w:after="0"/>
        <w:rPr>
          <w:lang w:val="el" w:eastAsia="el"/>
        </w:rPr>
      </w:pPr>
      <w:r>
        <w:rPr>
          <w:lang w:val="el" w:eastAsia="el"/>
        </w:rPr>
        <w:t>β)</w:t>
      </w:r>
      <w:r>
        <w:rPr>
          <w:lang w:val="en" w:eastAsia="en"/>
        </w:rPr>
        <w:tab/>
      </w:r>
      <w:r>
        <w:rPr>
          <w:lang w:val="el" w:eastAsia="el"/>
        </w:rPr>
        <w:t>Του άρθρου 20 παρ. Γ3 του ν. 4354/2015 (ΦΕΚ 176/ Α’/16.12.2015) «Διαχείριση των μη εξυπηρετούμενων δανείων, μισθολογικές ρυθμίσεις και άλλες επείγουσες διατάξεις...», όπως ισχύει.</w:t>
      </w:r>
    </w:p>
    <w:p>
      <w:pPr>
        <w:pStyle w:val="StructureList1"/>
        <w:spacing w:before="120" w:after="0"/>
        <w:rPr>
          <w:lang w:val="el" w:eastAsia="el"/>
        </w:rPr>
      </w:pPr>
      <w:r>
        <w:rPr>
          <w:lang w:val="el" w:eastAsia="el"/>
        </w:rPr>
        <w:t>γ)</w:t>
      </w:r>
      <w:r>
        <w:rPr>
          <w:lang w:val="en" w:eastAsia="en"/>
        </w:rPr>
        <w:tab/>
      </w:r>
      <w:r>
        <w:rPr>
          <w:lang w:val="el" w:eastAsia="el"/>
        </w:rPr>
        <w:t>Του άρθρου 45 παρ. 1 του ν. 4071/2012 (ΦΕΚ 85/ Α’/11.4.2012) «Ρυθμίσεις για την τοπική ανάπτυξη, την αυτοδιοίκηση και την αποκεντρωμένη διοίκηση Ενσωμάτωση Οδηγίας 2009/50/ΕΚ».</w:t>
      </w:r>
    </w:p>
    <w:p>
      <w:pPr>
        <w:pStyle w:val="StructureList1"/>
        <w:spacing w:before="120" w:after="0"/>
        <w:rPr>
          <w:lang w:val="el" w:eastAsia="el"/>
        </w:rPr>
      </w:pPr>
      <w:r>
        <w:rPr>
          <w:lang w:val="el" w:eastAsia="el"/>
        </w:rPr>
        <w:t>δ)</w:t>
      </w:r>
      <w:r>
        <w:rPr>
          <w:lang w:val="en" w:eastAsia="en"/>
        </w:rPr>
        <w:tab/>
      </w:r>
      <w:r>
        <w:rPr>
          <w:lang w:val="el" w:eastAsia="el"/>
        </w:rPr>
        <w:t>Του άρθρου 41 του ν. 3979/2011 (Α’ 138) «Για την ηλεκτρονική διακυβέρνηση και λοιπές διατάξεις».</w:t>
      </w:r>
    </w:p>
    <w:p>
      <w:pPr>
        <w:pStyle w:val="StructureList1"/>
        <w:spacing w:before="120" w:after="0"/>
        <w:rPr>
          <w:lang w:val="el" w:eastAsia="el"/>
        </w:rPr>
      </w:pPr>
      <w:r>
        <w:rPr>
          <w:lang w:val="el" w:eastAsia="el"/>
        </w:rPr>
        <w:t>ε)</w:t>
      </w:r>
      <w:r>
        <w:rPr>
          <w:lang w:val="en" w:eastAsia="en"/>
        </w:rPr>
        <w:tab/>
      </w:r>
      <w:r>
        <w:rPr>
          <w:lang w:val="el" w:eastAsia="el"/>
        </w:rPr>
        <w:t>Του άρθρου 10 του ν. 736/1977 (ΦΕΚ 316/ Α’/15.10.1977) «Περί Οργανισμού του Ταμείου Αρχαιολογικών Πόρων και Απαλλοτριώσεων».</w:t>
      </w:r>
    </w:p>
    <w:p>
      <w:pPr>
        <w:pStyle w:val="StructureList1"/>
        <w:spacing w:before="120" w:after="0"/>
        <w:rPr>
          <w:lang w:val="el" w:eastAsia="el"/>
        </w:rPr>
      </w:pPr>
      <w:r>
        <w:rPr>
          <w:lang w:val="el" w:eastAsia="el"/>
        </w:rPr>
        <w:t>στ)</w:t>
      </w:r>
      <w:r>
        <w:rPr>
          <w:lang w:val="en" w:eastAsia="en"/>
        </w:rPr>
        <w:tab/>
      </w:r>
      <w:r>
        <w:rPr>
          <w:lang w:val="el" w:eastAsia="el"/>
        </w:rPr>
        <w:t>Tου άρθρου 21 παρ. 4 του ν. 2819/2000 (ΦΕΚ 84/ Α’/15.3.2000) «Ίδρυση Εταιρείας “Ολυμπιακό Χωριό 2004 Α.Ε.” προστασία Ολυμπιακών Συμβόλων και Σημάτων και άλλες διατάξεις», δια του οποίου ορίζεται ότι, για την εξυπηρέτηση του κοινού, τα Μουσεία, οι Αρχαιολογικοί Χώροι, οι Συλλογές, οι πινακοθήκες που ανήκουν ή εποπτεύονται από το Υπουργείο Πολιτισμού, λειτουργούν και φυλάσσονται σε ετήσια βάση και με το απαραίτητο προσωπικό ανά κλάδο ή ειδικότητα, κατά τις Κυριακές και εξαιρέσιμες ημέρες.</w:t>
      </w:r>
    </w:p>
    <w:p>
      <w:pPr>
        <w:pStyle w:val="StructureList1"/>
        <w:spacing w:before="120" w:after="0"/>
        <w:rPr>
          <w:lang w:val="el" w:eastAsia="el"/>
        </w:rPr>
      </w:pPr>
      <w:r>
        <w:rPr>
          <w:lang w:val="el" w:eastAsia="el"/>
        </w:rPr>
        <w:t>ζ)</w:t>
      </w:r>
      <w:r>
        <w:rPr>
          <w:lang w:val="en" w:eastAsia="en"/>
        </w:rPr>
        <w:tab/>
      </w:r>
      <w:r>
        <w:rPr>
          <w:lang w:val="el" w:eastAsia="el"/>
        </w:rPr>
        <w:t>Του π.δ/τος 104/2014 (ΦΕΚ 171/Α’/2014) «Οργανισμός Υπουργείου Πολιτισμού και Αθλητισμού».</w:t>
      </w:r>
    </w:p>
    <w:p>
      <w:pPr>
        <w:pStyle w:val="StructureList1"/>
        <w:spacing w:before="120" w:after="0"/>
        <w:rPr>
          <w:lang w:val="el" w:eastAsia="el"/>
        </w:rPr>
      </w:pPr>
      <w:r>
        <w:rPr>
          <w:lang w:val="el" w:eastAsia="el"/>
        </w:rPr>
        <w:t>η)</w:t>
      </w:r>
      <w:r>
        <w:rPr>
          <w:lang w:val="en" w:eastAsia="en"/>
        </w:rPr>
        <w:tab/>
      </w:r>
      <w:r>
        <w:rPr>
          <w:lang w:val="el" w:eastAsia="el"/>
        </w:rPr>
        <w:t>Του άρθρου 1 του π.δ/τος 70/2015 (ΦΕΚ 114/Α’/ 22.9.2015) «Ανασύσταση των Υπουργείων Πολιτισμού και Αθλητισμού, Υποδομών, Μεταφορών και Δικτύων ...». θ) Του π.δ/τος 125/2016 (ΦΕΚ 210/Α’/5.11.2016) «Διορισμός Υπουργών, Αναπληρωτών Υπουργών και Υφυπουργών».</w:t>
      </w:r>
    </w:p>
    <w:p>
      <w:pPr>
        <w:spacing w:before="240" w:after="240"/>
        <w:rPr>
          <w:lang w:val="el" w:eastAsia="el"/>
        </w:rPr>
      </w:pPr>
      <w:r>
        <w:rPr>
          <w:lang w:val="el" w:eastAsia="el"/>
        </w:rPr>
        <w:t>2. Την αριθμ. ΥΠΠΟ/ΓΝΟΣ/24581/31.5.1989 κοινή υπουργική απόφαση «Ρύθμιση θεμάτων του Υπουργείου Πολιτισμού» και την αριθμ. ΥΠΠΟ/ΓΝΟΣ/25125/16.6.1988 κοινή υπουργική απόφαση «Πρόσθετες αμοιβές φυλάκων αρχαιοτήτων» (ΦΕΚ 431/Β’/21.6.1988), οι οποίες κυρώθηκαν με το άρθρο 11 του ν. 1881/1990 (ΦΕΚ 42/ Α’/23.4.1990) όπως συμπληρώθηκε με τις διατάξεις του άρθρου 7 παρ. 8 εδ. γ - δδ του ν. 2557/1997 (ΦΕΚ 271/ Α’/24.12.1997).</w:t>
      </w:r>
    </w:p>
    <w:p>
      <w:pPr>
        <w:spacing w:before="240" w:after="240"/>
        <w:rPr>
          <w:lang w:val="el" w:eastAsia="el"/>
        </w:rPr>
      </w:pPr>
      <w:r>
        <w:rPr>
          <w:lang w:val="el" w:eastAsia="el"/>
        </w:rPr>
        <w:t>3. Την αριθμ. ΥΠΠΟΤ/ΔΙΟΙΚ/Α3/Φ52α/122886/ 19.12.2011 υπουργική απόφαση «Καθορισμός ωραρίου εργασίας του φυλακτικού προσωπικού των Μουσείων και Αρχαιολογικών Χώρων του ΥΠΠΟΤ» (ΦΕΚ 2883/ Β’/20.12.2011).</w:t>
      </w:r>
    </w:p>
    <w:p>
      <w:pPr>
        <w:spacing w:before="240" w:after="240"/>
        <w:rPr>
          <w:lang w:val="el" w:eastAsia="el"/>
        </w:rPr>
      </w:pPr>
      <w:r>
        <w:rPr>
          <w:lang w:val="el" w:eastAsia="el"/>
        </w:rPr>
        <w:t>4. Την αριθμ. ΥΠΠΟΑ/ΓΔΔΥΗΔ/ΔΔΑΑΔ/ΤΔΑΔΤΠ/493918/ 39152/37102/29350/22.11.2017 (ΑΔΑ 6ΚΟΥ4653Π4- ΒΑΚ) υπουργική απόφαση «Έγκριση για την κίνηση των διαδικασιών πρόσληψης τετρακοσίων (400) ατόμων διαφόρων ειδικοτήτων με σύμβαση εργασίας ιδιωτικού δικαίου ορισμένου χρόνου, διάρκειας πέντε (5) μηνών, σε Υπηρεσίες του Υπουργείου Πολιτισμού και Αθλητισμού», όπως τροποποιήθηκε και ισχύει.</w:t>
      </w:r>
    </w:p>
    <w:p>
      <w:pPr>
        <w:spacing w:before="240" w:after="240"/>
        <w:rPr>
          <w:lang w:val="el" w:eastAsia="el"/>
        </w:rPr>
      </w:pPr>
      <w:r>
        <w:rPr>
          <w:lang w:val="el" w:eastAsia="el"/>
        </w:rPr>
        <w:t>5. Την αριθμ. ΥΠΠΟΑ/ΓΔΟΥ/ΔΟΔ/ΤΕΜ/498237/44414/ 25245/9642/27.11.2017 ανάλυση δαπάνης της Διεύθυνσης Προϋπολογισμού και Οικονομικής Διαχείρισης Τομέα Πολιτισμού του Υπουργείου Πολιτισμού και Αθλητισμού, σύμφωνα με την οποία από την παρούσα απόφαση προκαλείται δαπάνη συνολικού ύψους 875.240,00 ευρώ, η οποία βαραίνει τις πιστώσεις του Ταμείου Αρχαιολογικών Πόρων και Απαλλοτριώσεων.</w:t>
      </w:r>
    </w:p>
    <w:p>
      <w:pPr>
        <w:spacing w:before="240" w:after="240"/>
        <w:rPr>
          <w:lang w:val="el" w:eastAsia="el"/>
        </w:rPr>
      </w:pPr>
      <w:r>
        <w:rPr>
          <w:lang w:val="el" w:eastAsia="el"/>
        </w:rPr>
        <w:t>6. Την αριθμ. ΔΙΟΙΚ/Β/17281/2.1.2018 (ΑΔΑ Ψ7ΥΠ469ΗΔΞ- 3Η3) απόφαση ανάληψης υποχρέωσης του Ταμείου Αρχαιολογικών Πόρων και Απαλλοτριώσεων, σύμφωνα με την οποία η δαπάνη που προκαλείται από την παρούσα απόφαση θα καλυφθεί από τους πιστώσεις του προϋπολογισμού εξόδων του Τ.Α.Π.Α., οικονομικού έτους 2018 (ΚΑΕ 026152, 026352, 056152, 056652).</w:t>
      </w:r>
    </w:p>
    <w:p>
      <w:pPr>
        <w:spacing w:before="240" w:after="240"/>
        <w:rPr>
          <w:lang w:val="el" w:eastAsia="el"/>
        </w:rPr>
      </w:pPr>
      <w:r>
        <w:rPr>
          <w:lang w:val="el" w:eastAsia="el"/>
        </w:rPr>
        <w:t>7. Το γεγονός ότι κρίνεται απαραίτητη η απασχόληση του αναφερόμενου στην παρούσα απόφαση προσωπικού πέραν του πενθημέρου και κατά τις Κυριακές και εξαιρέσιμες ημέρες, για την εύρυθμη λειτουργία των Μουσείων και Αρχαιολογικών Χώρων που υπάγονται στο Υπουργείο Πολιτισμού και Αθλητισμού, αποφασίζουμε:</w:t>
      </w:r>
    </w:p>
    <w:p>
      <w:pPr>
        <w:spacing w:before="240" w:after="240"/>
        <w:rPr>
          <w:lang w:val="el" w:eastAsia="el"/>
        </w:rPr>
      </w:pPr>
      <w:r>
        <w:rPr>
          <w:lang w:val="el" w:eastAsia="el"/>
        </w:rPr>
        <w:t>1. Καθορίζουμε, κατ’ εφαρμογή των διατάξεων του άρθρου 20 παρ. Γ3 του ν. 4354/2015, όπως τροποποιήθηκε και ισχύει:</w:t>
      </w:r>
    </w:p>
    <w:p>
      <w:pPr>
        <w:pStyle w:val="StructureList1"/>
        <w:spacing w:before="120" w:after="0"/>
        <w:rPr>
          <w:lang w:val="el" w:eastAsia="el"/>
        </w:rPr>
      </w:pPr>
      <w:r>
        <w:rPr>
          <w:lang w:val="el" w:eastAsia="el"/>
        </w:rPr>
        <w:t>α)</w:t>
      </w:r>
      <w:r>
        <w:rPr>
          <w:lang w:val="en" w:eastAsia="en"/>
        </w:rPr>
        <w:tab/>
      </w:r>
      <w:r>
        <w:rPr>
          <w:lang w:val="el" w:eastAsia="el"/>
        </w:rPr>
        <w:t>μέχρι σαράντα (40) ώρες κατά μήνα την απασχόληση πέραν του πενθημέρου και μέχρι σαράντα οκτώ (48) ώρες κατά μήνα την απασχόληση κατά τις Κυριακές και εξαιρέσιμες ημέρες, καθ’ υπέρβαση της υποχρεωτικής εβδομαδιαίας εργασίας, για καθέναν από τους τριακόσιους εβδομήντα πέντε (375) υπαλλήλους με συμβάσεις εργασίας ιδιωτικού δικαίου ορισμένου χρόνου (βάσει του άρθρου 21 του ν. 2190/1994), ειδικοτήτων ΔΕ Ημερησίων Φυλάκων Αρχαιοτήτων και ΔΕ Νυκτοφυλάκων Αρχαιοτήτων, που εργάζονται σε Περιφερειακές Υπηρεσίες, Ειδικές Περιφερειακές Υπηρεσίες και Δημόσια Μουσεία του Υπουργείου Πολιτισμού και Αθλητισμού και απασχολούνται με τη φύλαξη Μουσείων και Αρχαιολογικών Χώρων που υπάγονται στο ΥΠΠΟΑ,</w:t>
      </w:r>
    </w:p>
    <w:p>
      <w:pPr>
        <w:pStyle w:val="StructureList1"/>
        <w:spacing w:before="120" w:after="0"/>
        <w:rPr>
          <w:lang w:val="el" w:eastAsia="el"/>
        </w:rPr>
      </w:pPr>
      <w:r>
        <w:rPr>
          <w:lang w:val="el" w:eastAsia="el"/>
        </w:rPr>
        <w:t>β)</w:t>
      </w:r>
      <w:r>
        <w:rPr>
          <w:lang w:val="en" w:eastAsia="en"/>
        </w:rPr>
        <w:tab/>
      </w:r>
      <w:r>
        <w:rPr>
          <w:lang w:val="el" w:eastAsia="el"/>
        </w:rPr>
        <w:t>μέχρι τριάντα πέντε (35) ώρες κατά μήνα την απασχόληση πέραν του πενθημέρου, καθ’ υπέρβαση της υποχρεωτικής εβδομαδιαίας εργασίας, για καθέναν από τους δεκαπέντε (15) υπαλλήλους με συμβάσεις εργασίας ιδιωτικού δικαίου ορισμένου χρόνου (βάσει του άρθρου 21 του ν. 2190/1994), ειδικότητας ΥΕ Προσωπικού Καθαριότητας, που υπηρετούν σε Περιφερειακές Υπηρεσίες, Ειδικές Περιφερειακές Υπηρεσίες και Δημόσια Μουσεία του Υπουργείου Πολιτισμού και Αθλητισμού και απασχολούνται με την καθαριότητα και τον ευπρεπισμό Μουσείων και Αρχαιολογικών Χώρων που υπάγονται στο ΥΠΠΟΑ.</w:t>
      </w:r>
    </w:p>
    <w:p>
      <w:pPr>
        <w:spacing w:before="240" w:after="240"/>
        <w:rPr>
          <w:lang w:val="el" w:eastAsia="el"/>
        </w:rPr>
      </w:pPr>
      <w:r>
        <w:rPr>
          <w:lang w:val="el" w:eastAsia="el"/>
        </w:rPr>
        <w:t>2. Αρμόδιοι για τη διαπίστωση πραγματικής παροχής της ανωτέρω απασχόλησης καθίστανται οι κατά Υπηρεσία Προϊστάμενοι των υπαλλήλων.</w:t>
      </w:r>
    </w:p>
    <w:p>
      <w:pPr>
        <w:spacing w:before="240" w:after="240"/>
        <w:rPr>
          <w:lang w:val="el" w:eastAsia="el"/>
        </w:rPr>
      </w:pPr>
      <w:r>
        <w:rPr>
          <w:lang w:val="el" w:eastAsia="el"/>
        </w:rPr>
        <w:t>Η παρούσα απόφαση, ως προς τις συμβάσεις εργασίας όσων εκ των ανωτέρω υπαλλήλων έχουν ξεκινήσει πριν αυτή δημοσιευθεί, έχει ισχύει από τη δημοσίευσή της μέχρι τη λήξη των συμβάσεών τους και ως προς τις συμβάσεις εργασίας όσων εκ των ανωτέρω υπαλλήλων ξεκινούν μετά τη δημοσίευση της παρούσας απόφασης, έχει ισχύ από την έναρξη των συμβάσεων εργασίας τους μέχρι τη συμπλήρωση πέντε (5) μηνών και σε κάθε περίπτωση μετά τη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9 Ιανουαρίου 2018</w:t>
      </w:r>
    </w:p>
    <w:p>
      <w:pPr>
        <w:spacing w:before="240" w:after="240"/>
        <w:rPr>
          <w:lang w:val="el" w:eastAsia="el"/>
        </w:rPr>
      </w:pPr>
      <w:r>
        <w:rPr>
          <w:lang w:val="el" w:eastAsia="el"/>
        </w:rPr>
        <w:t>Η Υπουργός</w:t>
      </w:r>
    </w:p>
    <w:p>
      <w:pPr>
        <w:spacing w:before="240" w:after="240"/>
        <w:rPr>
          <w:lang w:val="el" w:eastAsia="el"/>
        </w:rPr>
      </w:pPr>
      <w:r>
        <w:rPr>
          <w:b/>
          <w:bCs/>
          <w:lang w:val="el" w:eastAsia="el"/>
        </w:rPr>
        <w:t>ΛΥΔΙΑ ΚΟΝΙΟΡΔΟΥ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