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ΥΠΠΟΑ/ΓΔΟΥ/</w:t>
      </w:r>
      <w:r>
        <w:rPr>
          <w:lang w:val="el" w:eastAsia="el"/>
        </w:rPr>
        <w:t>97347/7406</w:t>
      </w:r>
    </w:p>
    <w:p>
      <w:pPr>
        <w:pStyle w:val="PreambelText"/>
        <w:spacing w:before="240" w:after="240"/>
        <w:rPr>
          <w:lang w:val="el" w:eastAsia="el"/>
        </w:rPr>
      </w:pPr>
      <w:r>
        <w:rPr>
          <w:b/>
          <w:bCs/>
          <w:lang w:val="el" w:eastAsia="el"/>
        </w:rPr>
        <w:t>Ανάθεση αρμοδιοτήτων των άρθρων 24, 26, 66 και 69Γ του ν. 4270/2014 επί των δαπανών που διενεργούνται από τις Περιφερειακές και Ειδικές Περιφερειακές Υπηρεσίες του Υπουργείου Πολιτισμού και Αθλητισμού στις Δημοσιονομικές Υπηρεσίες Εποπτείας και Ελέγχου (Δ.Υ.Ε.Ε.) του Γενικού Λογιστηρίου του Κράτους.</w:t>
      </w:r>
    </w:p>
    <w:p>
      <w:pPr>
        <w:pStyle w:val="PreambelText"/>
        <w:spacing w:before="240" w:after="240"/>
        <w:rPr>
          <w:lang w:val="el" w:eastAsia="el"/>
        </w:rPr>
      </w:pPr>
      <w:r>
        <w:rPr>
          <w:b/>
          <w:bCs/>
          <w:lang w:val="el" w:eastAsia="el"/>
        </w:rPr>
        <w:t>ΟΙ ΥΠΟΥΡΓΟΙ ΟΙΚΟΝΟΜΙΚΩΝ - ΠΟΛΙΤΙΣΜΟΥ ΚΑΙ ΑΘΛΗΤΙΣΜΟΥ</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24, παρ. 3γ του ν. 4270/2014 (A’ 143), «Αρχές διαχείρισης και εποπτείας (ενσωμάτωση της Οδηγίας 2011/85/ΕΕ) – δημόσιο λογιστικό και άλλες διατάξεις», όπως αντικαταστάθηκε με το άρθρο ένατο, παρ. 2 του ν. 4393/2016 (Α’106) και συμπληρώθηκε με το άρθρο 58, παρ. 1γ του ν. 4438/2016 (Α’220),</w:t>
      </w:r>
    </w:p>
    <w:p>
      <w:pPr>
        <w:pStyle w:val="StructureList1"/>
        <w:spacing w:before="120" w:after="0"/>
        <w:rPr>
          <w:lang w:val="el" w:eastAsia="el"/>
        </w:rPr>
      </w:pPr>
      <w:r>
        <w:rPr>
          <w:lang w:val="el" w:eastAsia="el"/>
        </w:rPr>
        <w:t>β)</w:t>
      </w:r>
      <w:r>
        <w:rPr>
          <w:lang w:val="en" w:eastAsia="en"/>
        </w:rPr>
        <w:tab/>
      </w:r>
      <w:r>
        <w:rPr>
          <w:lang w:val="el" w:eastAsia="el"/>
        </w:rPr>
        <w:t>του άρθρου 90 του Κώδικα, ο οποίος κυρώθηκε με το άρθρο πρώτο του π.δ. 63/2005 (Α’ 98) «Κωδικοποίηση της νομοθεσίας για την κυβέρνηση και τα κυβερνητικά όργανα»,</w:t>
      </w:r>
    </w:p>
    <w:p>
      <w:pPr>
        <w:pStyle w:val="StructureList1"/>
        <w:spacing w:before="120" w:after="0"/>
        <w:rPr>
          <w:lang w:val="el" w:eastAsia="el"/>
        </w:rPr>
      </w:pPr>
      <w:r>
        <w:rPr>
          <w:lang w:val="el" w:eastAsia="el"/>
        </w:rPr>
        <w:t>γ)</w:t>
      </w:r>
      <w:r>
        <w:rPr>
          <w:lang w:val="en" w:eastAsia="en"/>
        </w:rPr>
        <w:tab/>
      </w:r>
      <w:r>
        <w:rPr>
          <w:lang w:val="el" w:eastAsia="el"/>
        </w:rPr>
        <w:t>του ν. 3861/2010 (Α’ 112)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όπως τροποποιήθηκε και ισχύει,</w:t>
      </w:r>
    </w:p>
    <w:p>
      <w:pPr>
        <w:pStyle w:val="StructureList1"/>
        <w:spacing w:before="120" w:after="0"/>
        <w:rPr>
          <w:lang w:val="el" w:eastAsia="el"/>
        </w:rPr>
      </w:pPr>
      <w:r>
        <w:rPr>
          <w:lang w:val="el" w:eastAsia="el"/>
        </w:rPr>
        <w:t>δ)</w:t>
      </w:r>
      <w:r>
        <w:rPr>
          <w:lang w:val="en" w:eastAsia="en"/>
        </w:rPr>
        <w:tab/>
      </w:r>
      <w:r>
        <w:rPr>
          <w:lang w:val="el" w:eastAsia="el"/>
        </w:rPr>
        <w:t>του π.δ. 4/2018 (Α’7) «Οργανισμός Υπουργείου Πολιτισμού και Αθλητισμού»,</w:t>
      </w:r>
    </w:p>
    <w:p>
      <w:pPr>
        <w:pStyle w:val="StructureList1"/>
        <w:spacing w:before="120" w:after="0"/>
        <w:rPr>
          <w:lang w:val="el" w:eastAsia="el"/>
        </w:rPr>
      </w:pPr>
      <w:r>
        <w:rPr>
          <w:lang w:val="el" w:eastAsia="el"/>
        </w:rPr>
        <w:t>ε)</w:t>
      </w:r>
      <w:r>
        <w:rPr>
          <w:lang w:val="en" w:eastAsia="en"/>
        </w:rPr>
        <w:tab/>
      </w:r>
      <w:r>
        <w:rPr>
          <w:lang w:val="el" w:eastAsia="el"/>
        </w:rPr>
        <w:t>του π.δ. 142/2017 (Α’181) «Οργανισμός του Υπουργείου Οικονομικών»,</w:t>
      </w:r>
    </w:p>
    <w:p>
      <w:pPr>
        <w:pStyle w:val="StructureList1"/>
        <w:spacing w:before="120" w:after="0"/>
        <w:rPr>
          <w:lang w:val="el" w:eastAsia="el"/>
        </w:rPr>
      </w:pPr>
      <w:r>
        <w:rPr>
          <w:lang w:val="el" w:eastAsia="el"/>
        </w:rPr>
        <w:t>στ)</w:t>
      </w:r>
      <w:r>
        <w:rPr>
          <w:lang w:val="en" w:eastAsia="en"/>
        </w:rPr>
        <w:tab/>
      </w:r>
      <w:r>
        <w:rPr>
          <w:lang w:val="el" w:eastAsia="el"/>
        </w:rPr>
        <w:t>του π.δ. 70/2015 (Α’114) «Ανασύσταση των Υπουργείων Πολιτισμού και Αθλητισμού, Υποδομών, Μεταφορών »,</w:t>
      </w:r>
    </w:p>
    <w:p>
      <w:pPr>
        <w:pStyle w:val="StructureList1"/>
        <w:spacing w:before="120" w:after="0"/>
        <w:rPr>
          <w:lang w:val="el" w:eastAsia="el"/>
        </w:rPr>
      </w:pPr>
      <w:r>
        <w:rPr>
          <w:lang w:val="el" w:eastAsia="el"/>
        </w:rPr>
        <w:t>ζ)</w:t>
      </w:r>
      <w:r>
        <w:rPr>
          <w:lang w:val="en" w:eastAsia="en"/>
        </w:rPr>
        <w:tab/>
      </w:r>
      <w:r>
        <w:rPr>
          <w:lang w:val="el" w:eastAsia="el"/>
        </w:rPr>
        <w:t>του π.δ. 125/2016 (Α’210) «Διορισμός Υπουργών, Αναπληρωτών Υπουργών και Υφυπουργών»,</w:t>
      </w:r>
    </w:p>
    <w:p>
      <w:pPr>
        <w:pStyle w:val="StructureList1"/>
        <w:spacing w:before="120" w:after="0"/>
        <w:rPr>
          <w:lang w:val="el" w:eastAsia="el"/>
        </w:rPr>
      </w:pPr>
      <w:r>
        <w:rPr>
          <w:lang w:val="el" w:eastAsia="el"/>
        </w:rPr>
        <w:t>η)</w:t>
      </w:r>
      <w:r>
        <w:rPr>
          <w:lang w:val="en" w:eastAsia="en"/>
        </w:rPr>
        <w:tab/>
      </w:r>
      <w:r>
        <w:rPr>
          <w:lang w:val="el" w:eastAsia="el"/>
        </w:rPr>
        <w:t>του π.δ. 73/2015 (Α’116) «Διορισμός Αντιπροέδρου της Κυβέρνησης, Υπουργών, Αναπληρωτών Υπουργών και Υφυπουργών».</w:t>
      </w:r>
    </w:p>
    <w:p>
      <w:pPr>
        <w:pStyle w:val="PreambelText"/>
        <w:spacing w:before="240" w:after="240"/>
        <w:rPr>
          <w:lang w:val="el" w:eastAsia="el"/>
        </w:rPr>
      </w:pPr>
      <w:r>
        <w:rPr>
          <w:lang w:val="el" w:eastAsia="el"/>
        </w:rPr>
        <w:t>2. Την αριθμ. Υ29/8.10.2015 (Β’ 2168) απόφαση του Πρωθυπουργού «Ανάθεση αρμοδιοτήτων στον Αναπληρωτή Υπουργό Οικονομικών Γεώργιο Χουλιαράκη».</w:t>
      </w:r>
    </w:p>
    <w:p>
      <w:pPr>
        <w:pStyle w:val="PreambelText"/>
        <w:spacing w:before="240" w:after="240"/>
        <w:rPr>
          <w:lang w:val="el" w:eastAsia="el"/>
        </w:rPr>
      </w:pPr>
      <w:r>
        <w:rPr>
          <w:lang w:val="el" w:eastAsia="el"/>
        </w:rPr>
        <w:t>3. Την αριθ. 2/95592/0026/08.12.2016 Εγκύκλιο της Διεύθυνσης Συντονισμού και Ελέγχου Εφαρμογής Δημοσιολογιστικών Διατάξεων (ΑΔΑ: ΩΛ8ΛΗ-ΠΛΡ).</w:t>
      </w:r>
    </w:p>
    <w:p>
      <w:pPr>
        <w:pStyle w:val="PreambelText"/>
        <w:spacing w:before="240" w:after="240"/>
        <w:rPr>
          <w:lang w:val="el" w:eastAsia="el"/>
        </w:rPr>
      </w:pPr>
      <w:r>
        <w:rPr>
          <w:lang w:val="el" w:eastAsia="el"/>
        </w:rPr>
        <w:t>4. Το γεγονός ότι υπάρχει πλήθος περιφερειακών υπηρεσιών, τουλάχιστον μία σε κάθε νομό.</w:t>
      </w:r>
    </w:p>
    <w:p>
      <w:pPr>
        <w:pStyle w:val="PreambelText"/>
        <w:spacing w:before="240" w:after="240"/>
        <w:rPr>
          <w:lang w:val="el" w:eastAsia="el"/>
        </w:rPr>
      </w:pPr>
      <w:r>
        <w:rPr>
          <w:lang w:val="el" w:eastAsia="el"/>
        </w:rPr>
        <w:t>5. Το γεγονός ότι από την απόφαση αυτή δεν προκαλείται δαπάνη σε βάρος του κρατικού προϋπολογισμού.</w:t>
      </w:r>
    </w:p>
    <w:p>
      <w:pPr>
        <w:pStyle w:val="PreambelText"/>
        <w:spacing w:before="240" w:after="240"/>
        <w:rPr>
          <w:lang w:val="el" w:eastAsia="el"/>
        </w:rPr>
      </w:pPr>
      <w:r>
        <w:rPr>
          <w:lang w:val="el" w:eastAsia="el"/>
        </w:rPr>
        <w:t>6. Την με ΑΠ ΥΠΠΟΑ/ΓΔΟΥ/51936/3819/5.2.2018 εισήγηση της Γενικής Διευθύντριας Οικονομικών Υπηρεσιών του Υπουργείου Πολιτισμού και Αθλητισμού (άρθρο 24, παρ. 5ε, ν. 4270/2014).</w:t>
      </w:r>
    </w:p>
    <w:p>
      <w:pPr>
        <w:pStyle w:val="PreambelText"/>
        <w:spacing w:before="240" w:after="240"/>
        <w:rPr>
          <w:lang w:val="el" w:eastAsia="el"/>
        </w:rPr>
      </w:pPr>
      <w:r>
        <w:rPr>
          <w:lang w:val="el" w:eastAsia="el"/>
        </w:rPr>
        <w:t>7. Την υφιστάμενη υπηρεσιακή ανάγκη ορθής εκτέλεσης του προϋπολογισμού του Υπουργείου Πολιτισμού και Αθλητισμού σε περιφερειακό επίπεδο,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Ανάθεση αρμοδιοτήτων</w:t>
      </w:r>
    </w:p>
    <w:p>
      <w:pPr>
        <w:spacing w:before="240" w:after="240"/>
        <w:rPr>
          <w:lang w:val="el" w:eastAsia="el"/>
        </w:rPr>
      </w:pPr>
      <w:r>
        <w:rPr>
          <w:lang w:val="el" w:eastAsia="el"/>
        </w:rPr>
        <w:t>Αναθέτουμε στις κατά τόπον αρμόδιες Δημοσιονομικές Υπηρεσίες Εποπτείας και Ελέγχου του Γενικού Λογιστηρίου του Κράτους (ΔΥΕΕ) (άρθρο 69Δ, παρ. 1 του ν. 4270/2014) την άσκηση αρμοδιοτήτων των παραγράφων 4 και 5 του άρθρου 24, καθώς και των άρθρων 26, 66 και 69Γ του ν. 4270/2014, για δαπάνες που διενεργούνται από τις Περιφερειακές και Ειδικές Περιφερειακές Υπηρεσίες του Υπουργείου Πολιτισμού και Αθλητισμού.</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Καθορισμός Αρμοδιοτήτων</w:t>
      </w:r>
    </w:p>
    <w:p>
      <w:pPr>
        <w:spacing w:before="240" w:after="240"/>
        <w:rPr>
          <w:lang w:val="el" w:eastAsia="el"/>
        </w:rPr>
      </w:pPr>
      <w:r>
        <w:rPr>
          <w:lang w:val="el" w:eastAsia="el"/>
        </w:rPr>
        <w:t>Οι αρμοδιότητες που ανατίθενται κατά το άρθρο 1 της παρούσας είναι οι ακόλουθες:</w:t>
      </w:r>
    </w:p>
    <w:p>
      <w:pPr>
        <w:pStyle w:val="MainText"/>
        <w:spacing w:before="120" w:after="0"/>
        <w:rPr>
          <w:lang w:val="el" w:eastAsia="el"/>
        </w:rPr>
      </w:pPr>
      <w:r>
        <w:rPr>
          <w:b/>
          <w:bCs/>
          <w:lang w:val="el" w:eastAsia="el"/>
        </w:rPr>
        <w:t>1.</w:t>
      </w:r>
      <w:r>
        <w:rPr>
          <w:lang w:val="el" w:eastAsia="el"/>
        </w:rPr>
        <w:t xml:space="preserve"> Κατάρτιση του σχεδίου απόφασης ανάληψης υποχρεώσεων, κατόπιν τεκμηριωμένου αιτήματος του διατάκτη και καταχώρηση των αναλαμβανόμενων δεσμεύσεων στα οικεία λογιστικά βιβλία.</w:t>
      </w:r>
    </w:p>
    <w:p>
      <w:pPr>
        <w:pStyle w:val="MainText"/>
        <w:spacing w:before="120" w:after="0"/>
        <w:rPr>
          <w:lang w:val="el" w:eastAsia="el"/>
        </w:rPr>
      </w:pPr>
      <w:r>
        <w:rPr>
          <w:b/>
          <w:bCs/>
          <w:lang w:val="el" w:eastAsia="el"/>
        </w:rPr>
        <w:t>2.</w:t>
      </w:r>
      <w:r>
        <w:rPr>
          <w:lang w:val="el" w:eastAsia="el"/>
        </w:rPr>
        <w:t xml:space="preserve"> Έλεγχος τήρησης των περί ανάληψης υποχρεώσεων διατάξεων και παροχή βεβαίωσης επί των σχεδίων των σχετικών πράξεων, για την ύπαρξη της απαιτούμενης πίστωσης και για τη μη υπέρβαση του οριζόμενου κάθε φορά από το αρμόδιο όργανο ποσοστού διάθεσης της πίστωσης.</w:t>
      </w:r>
    </w:p>
    <w:p>
      <w:pPr>
        <w:pStyle w:val="MainText"/>
        <w:spacing w:before="120" w:after="0"/>
        <w:rPr>
          <w:lang w:val="el" w:eastAsia="el"/>
        </w:rPr>
      </w:pPr>
      <w:r>
        <w:rPr>
          <w:b/>
          <w:bCs/>
          <w:lang w:val="el" w:eastAsia="el"/>
        </w:rPr>
        <w:t>3.</w:t>
      </w:r>
      <w:r>
        <w:rPr>
          <w:lang w:val="el" w:eastAsia="el"/>
        </w:rPr>
        <w:t xml:space="preserve"> Σύνταξη έκθεσης προς την αρμόδια ΔΥΕΕ για θέματα του Υπουργείου Πολιτισμού και Αθλητισμού σύμφωνα με τις διατάξεις της παραγράφου 3δ του άρθρου 66 του ν. 4270/2014 όπως ισχύει και του περί ανάληψης υποχρεώσεων από τους διατάκτες προεδρικού διατάγματος (π.δ. 80/2016).</w:t>
      </w:r>
    </w:p>
    <w:p>
      <w:pPr>
        <w:pStyle w:val="MainText"/>
        <w:spacing w:before="120" w:after="0"/>
        <w:rPr>
          <w:lang w:val="el" w:eastAsia="el"/>
        </w:rPr>
      </w:pPr>
      <w:r>
        <w:rPr>
          <w:b/>
          <w:bCs/>
          <w:lang w:val="el" w:eastAsia="el"/>
        </w:rPr>
        <w:t>4.</w:t>
      </w:r>
      <w:r>
        <w:rPr>
          <w:lang w:val="el" w:eastAsia="el"/>
        </w:rPr>
        <w:t xml:space="preserve"> Έλεγχος και εκκαθάριση δαπανών με βάση τα πλήρη και νόμιμα δικαιολογητικά αυτών, που τους αποστέλλονται από τις αρμόδιες περιφερειακές υπηρεσίες.</w:t>
      </w:r>
    </w:p>
    <w:p>
      <w:pPr>
        <w:pStyle w:val="MainText"/>
        <w:spacing w:before="120" w:after="0"/>
        <w:rPr>
          <w:lang w:val="el" w:eastAsia="el"/>
        </w:rPr>
      </w:pPr>
      <w:r>
        <w:rPr>
          <w:b/>
          <w:bCs/>
          <w:lang w:val="el" w:eastAsia="el"/>
        </w:rPr>
        <w:t>5.</w:t>
      </w:r>
      <w:r>
        <w:rPr>
          <w:lang w:val="el" w:eastAsia="el"/>
        </w:rPr>
        <w:t xml:space="preserve"> Έκδοση τίτλου για την πληρωμή των δαπανών, μέσα στα καθοριζόμενα κατά μήνα όρια πληρωμών και εντός των προβλεπομένων προθεσμιών από το ενωσιακό και εθνικό κανονιστικό πλαίσιο.</w:t>
      </w:r>
    </w:p>
    <w:p>
      <w:pPr>
        <w:pStyle w:val="MainText"/>
        <w:spacing w:before="120" w:after="0"/>
        <w:rPr>
          <w:lang w:val="el" w:eastAsia="el"/>
        </w:rPr>
      </w:pPr>
      <w:r>
        <w:rPr>
          <w:b/>
          <w:bCs/>
          <w:lang w:val="el" w:eastAsia="el"/>
        </w:rPr>
        <w:t>6.</w:t>
      </w:r>
      <w:r>
        <w:rPr>
          <w:lang w:val="el" w:eastAsia="el"/>
        </w:rPr>
        <w:t xml:space="preserve"> Σύνταξη έκθεσης επί διαφωνιών με το διατάκτη ως προς τη νομιμότητα και κανονικότητα των εκκαθαριζόμενων δαπανών και υποβολή της μετά του σχετικού φακέλου στη Διεύθυνση Συντονισμού και Ελέγχου Εφαρμογής Δημοσιολογιστικών Διατάξεων με σχετική κοινοποίηση στην αρμόδια Γενική Διεύθυνση Δημοσιονομικών Ελέγχων του Γενικού Λογιστηρίου του Κράτους (Γ.Λ. Κράτους), σύμφωνα με τα οριζόμενα στην παράγραφο 1 του άρθρου 26 του ν. 4270/2014.</w:t>
      </w:r>
    </w:p>
    <w:p>
      <w:pPr>
        <w:pStyle w:val="MainText"/>
        <w:spacing w:before="120" w:after="0"/>
        <w:rPr>
          <w:lang w:val="el" w:eastAsia="el"/>
        </w:rPr>
      </w:pPr>
      <w:r>
        <w:rPr>
          <w:b/>
          <w:bCs/>
          <w:lang w:val="el" w:eastAsia="el"/>
        </w:rPr>
        <w:t>7.</w:t>
      </w:r>
      <w:r>
        <w:rPr>
          <w:lang w:val="el" w:eastAsia="el"/>
        </w:rPr>
        <w:t xml:space="preserve"> Σύνταξη έκθεσης προς την αρμόδια Υπηρεσία προκειμένου να κινηθεί η προβλεπόμενη από τις κείμενες διατάξεις διαδικασία του επιτόπιου ελέγχου.</w:t>
      </w:r>
    </w:p>
    <w:p>
      <w:pPr>
        <w:pStyle w:val="MainText"/>
        <w:spacing w:before="120" w:after="0"/>
        <w:rPr>
          <w:lang w:val="el" w:eastAsia="el"/>
        </w:rPr>
      </w:pPr>
      <w:r>
        <w:rPr>
          <w:b/>
          <w:bCs/>
          <w:lang w:val="el" w:eastAsia="el"/>
        </w:rPr>
        <w:t>8.</w:t>
      </w:r>
      <w:r>
        <w:rPr>
          <w:lang w:val="el" w:eastAsia="el"/>
        </w:rPr>
        <w:t xml:space="preserve"> Αποστολή αναφορών στην αρμόδια ΓΔΟΥ για την τήρηση του Μητρώου Δεσμεύσεων.</w:t>
      </w:r>
    </w:p>
    <w:p>
      <w:pPr>
        <w:pStyle w:val="MainText"/>
        <w:spacing w:before="120" w:after="0"/>
        <w:rPr>
          <w:lang w:val="el" w:eastAsia="el"/>
        </w:rPr>
      </w:pPr>
      <w:r>
        <w:rPr>
          <w:b/>
          <w:bCs/>
          <w:lang w:val="el" w:eastAsia="el"/>
        </w:rPr>
        <w:t>9.</w:t>
      </w:r>
      <w:r>
        <w:rPr>
          <w:lang w:val="el" w:eastAsia="el"/>
        </w:rPr>
        <w:t xml:space="preserve"> Τακτοποίηση των χρηματικών ενταλμάτων προπληρωμής.</w:t>
      </w:r>
    </w:p>
    <w:p>
      <w:pPr>
        <w:pStyle w:val="MainText"/>
        <w:spacing w:before="120" w:after="0"/>
        <w:rPr>
          <w:lang w:val="el" w:eastAsia="el"/>
        </w:rPr>
      </w:pPr>
      <w:r>
        <w:rPr>
          <w:b/>
          <w:bCs/>
          <w:lang w:val="el" w:eastAsia="el"/>
        </w:rPr>
        <w:t>10.</w:t>
      </w:r>
      <w:r>
        <w:rPr>
          <w:lang w:val="el" w:eastAsia="el"/>
        </w:rPr>
        <w:t xml:space="preserve"> Εισήγηση αρμοδίως για καταλογισμό δημόσιου υπολόγου, καθώς και λαβόντα αχρεώστητης πληρωμής.</w:t>
      </w:r>
    </w:p>
    <w:p>
      <w:pPr>
        <w:pStyle w:val="MainText"/>
        <w:spacing w:before="120" w:after="0"/>
        <w:rPr>
          <w:lang w:val="el" w:eastAsia="el"/>
        </w:rPr>
      </w:pPr>
      <w:r>
        <w:rPr>
          <w:b/>
          <w:bCs/>
          <w:lang w:val="el" w:eastAsia="el"/>
        </w:rPr>
        <w:t>11.</w:t>
      </w:r>
      <w:r>
        <w:rPr>
          <w:lang w:val="el" w:eastAsia="el"/>
        </w:rPr>
        <w:t xml:space="preserve"> Παροχή απόψεων στα Δικαστήρια κατά λόγο αρμοδιότητας, εκτέλεση δικαστικών αποφάσεων και κοινοποίηση στην αρμόδια ΔΥΕΕ για θέματα του Υπουργείου Πολιτισμού και Αθλητισμού των δικαστικών αποφάσεων αυτών από τις οποίες προκύπτει επιβάρυνση στον προϋπολογισμό του φορέα.</w:t>
      </w:r>
    </w:p>
    <w:p>
      <w:pPr>
        <w:pStyle w:val="MainText"/>
        <w:spacing w:before="120" w:after="0"/>
        <w:rPr>
          <w:lang w:val="el" w:eastAsia="el"/>
        </w:rPr>
      </w:pPr>
      <w:r>
        <w:rPr>
          <w:b/>
          <w:bCs/>
          <w:lang w:val="el" w:eastAsia="el"/>
        </w:rPr>
        <w:t>12.</w:t>
      </w:r>
      <w:r>
        <w:rPr>
          <w:lang w:val="el" w:eastAsia="el"/>
        </w:rPr>
        <w:t xml:space="preserve"> Μέριμνα για την αποτροπή συσσώρευσης οφειλών.</w:t>
      </w:r>
    </w:p>
    <w:p>
      <w:pPr>
        <w:pStyle w:val="MainText"/>
        <w:spacing w:before="120" w:after="0"/>
        <w:rPr>
          <w:lang w:val="el" w:eastAsia="el"/>
        </w:rPr>
      </w:pPr>
      <w:r>
        <w:rPr>
          <w:b/>
          <w:bCs/>
          <w:lang w:val="el" w:eastAsia="el"/>
        </w:rPr>
        <w:t>13.</w:t>
      </w:r>
      <w:r>
        <w:rPr>
          <w:lang w:val="el" w:eastAsia="el"/>
        </w:rPr>
        <w:t xml:space="preserve"> Τήρηση των λογιστικών βιβλίων που προβλέπονται από τις ισχύουσες διατάξεις.</w:t>
      </w:r>
    </w:p>
    <w:p>
      <w:pPr>
        <w:pStyle w:val="MainText"/>
        <w:spacing w:before="120" w:after="0"/>
        <w:rPr>
          <w:lang w:val="el" w:eastAsia="el"/>
        </w:rPr>
      </w:pPr>
      <w:r>
        <w:rPr>
          <w:b/>
          <w:bCs/>
          <w:lang w:val="el" w:eastAsia="el"/>
        </w:rPr>
        <w:t>14.</w:t>
      </w:r>
      <w:r>
        <w:rPr>
          <w:lang w:val="el" w:eastAsia="el"/>
        </w:rPr>
        <w:t xml:space="preserve"> Καταχώρηση των στοιχείων των δικαιούχων δαπανών και τήρηση του μητρώου αυτών.</w:t>
      </w:r>
    </w:p>
    <w:p>
      <w:pPr>
        <w:pStyle w:val="MainText"/>
        <w:spacing w:before="120" w:after="0"/>
        <w:rPr>
          <w:lang w:val="el" w:eastAsia="el"/>
        </w:rPr>
      </w:pPr>
      <w:r>
        <w:rPr>
          <w:b/>
          <w:bCs/>
          <w:lang w:val="el" w:eastAsia="el"/>
        </w:rPr>
        <w:t>15.</w:t>
      </w:r>
      <w:r>
        <w:rPr>
          <w:lang w:val="el" w:eastAsia="el"/>
        </w:rPr>
        <w:t xml:space="preserve"> Αποκατάσταση πάγιων προκαταβολών.</w:t>
      </w:r>
    </w:p>
    <w:p>
      <w:pPr>
        <w:pStyle w:val="MainText"/>
        <w:spacing w:before="120" w:after="0"/>
        <w:rPr>
          <w:lang w:val="el" w:eastAsia="el"/>
        </w:rPr>
      </w:pPr>
      <w:r>
        <w:rPr>
          <w:b/>
          <w:bCs/>
          <w:lang w:val="el" w:eastAsia="el"/>
        </w:rPr>
        <w:t>16.</w:t>
      </w:r>
      <w:r>
        <w:rPr>
          <w:lang w:val="el" w:eastAsia="el"/>
        </w:rPr>
        <w:t xml:space="preserve"> Παρακολούθηση του βιβλίου υπολόγων και εισήγηση στον ΓΔΟΥ για την έκδοση εντολών προς τους οικείους εκκαθαριστές αποδοχών για την επίσχεση των αποδοχών δημόσιων υπολόγων που καθυστερούν την απόδοση λογαριασμού, καθώς και εισήγηση στον αρμόδιο Επίτροπο του Ελεγκτικού Συνεδρίου για τον καταλογισμό του υπερήμερου υπολόγου, σύμφωνα με τις κείμενες διατάξεις.</w:t>
      </w:r>
    </w:p>
    <w:p>
      <w:pPr>
        <w:pStyle w:val="MainText"/>
        <w:spacing w:before="120" w:after="0"/>
        <w:rPr>
          <w:lang w:val="el" w:eastAsia="el"/>
        </w:rPr>
      </w:pPr>
      <w:r>
        <w:rPr>
          <w:b/>
          <w:bCs/>
          <w:lang w:val="el" w:eastAsia="el"/>
        </w:rPr>
        <w:t>17.</w:t>
      </w:r>
      <w:r>
        <w:rPr>
          <w:lang w:val="el" w:eastAsia="el"/>
        </w:rPr>
        <w:t xml:space="preserve"> Παραγωγή στο Ολοκληρωμένο Πληροφοριακό Σύστημα Δημοσιονομικής Πολιτικής (ΟΠΣΔΠ) ηλεκτρονικών εντολών μεταφοράς και πίστωσης λογαριασμού προς την Τράπεζα της Ελλάδος για την εξόφληση των εκδιδόμενων χρηματικών ενταλμάτων με πίστωση των τραπεζικών λογαριασμών των δικαιούχων και την απόδοση των διενεργούμενων κρατήσεων υπέρ τρίτων σε αυτούς.</w:t>
      </w:r>
    </w:p>
    <w:p>
      <w:pPr>
        <w:pStyle w:val="MainText"/>
        <w:spacing w:before="120" w:after="0"/>
        <w:rPr>
          <w:lang w:val="el" w:eastAsia="el"/>
        </w:rPr>
      </w:pPr>
      <w:r>
        <w:rPr>
          <w:b/>
          <w:bCs/>
          <w:lang w:val="el" w:eastAsia="el"/>
        </w:rPr>
        <w:t>18.</w:t>
      </w:r>
      <w:r>
        <w:rPr>
          <w:lang w:val="el" w:eastAsia="el"/>
        </w:rPr>
        <w:t xml:space="preserve"> Μέριμνα για τη διενέργεια συμψηφισμών και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p>
    <w:p>
      <w:pPr>
        <w:pStyle w:val="MainText"/>
        <w:spacing w:before="120" w:after="0"/>
        <w:rPr>
          <w:lang w:val="el" w:eastAsia="el"/>
        </w:rPr>
      </w:pPr>
      <w:r>
        <w:rPr>
          <w:b/>
          <w:bCs/>
          <w:lang w:val="el" w:eastAsia="el"/>
        </w:rPr>
        <w:t>19.</w:t>
      </w:r>
      <w:r>
        <w:rPr>
          <w:lang w:val="el" w:eastAsia="el"/>
        </w:rPr>
        <w:t xml:space="preserve"> Καταχώρηση στοιχείων και τήρηση των Μητρώων Κατασχέσεων και Εκχωρήσεων.</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Περιφερειακές και Ειδικές Περιφερειακές Υπηρεσίες</w:t>
      </w:r>
    </w:p>
    <w:p>
      <w:pPr>
        <w:spacing w:before="240" w:after="240"/>
        <w:rPr>
          <w:lang w:val="el" w:eastAsia="el"/>
        </w:rPr>
      </w:pPr>
      <w:r>
        <w:rPr>
          <w:lang w:val="el" w:eastAsia="el"/>
        </w:rPr>
        <w:t>Οι αρμοδιότητες, όπως καθορίζονται στο άρθρο 2 της παρούσας, ασκούνται για τις δαπάνες των παρακάτω Περιφερειακών και Ειδικών Περιφερειακών Υπηρεσιών του Υπουργείου Πολιτισμού και Αθλητισμού :</w:t>
      </w:r>
    </w:p>
    <w:p>
      <w:pPr>
        <w:spacing w:before="240" w:after="240"/>
        <w:rPr>
          <w:lang w:val="el" w:eastAsia="el"/>
        </w:rPr>
      </w:pPr>
      <w:r>
        <w:rPr>
          <w:lang w:val="el" w:eastAsia="el"/>
        </w:rPr>
        <w:t>1) Εφορεία Αρχαιοτήτων Πόλης Αθηνών</w:t>
      </w:r>
    </w:p>
    <w:p>
      <w:pPr>
        <w:spacing w:before="240" w:after="240"/>
        <w:rPr>
          <w:lang w:val="el" w:eastAsia="el"/>
        </w:rPr>
      </w:pPr>
      <w:r>
        <w:rPr>
          <w:lang w:val="el" w:eastAsia="el"/>
        </w:rPr>
        <w:t>2) Εφορεία Αρχαιοτήτων Ανατολικής Αττικής</w:t>
      </w:r>
    </w:p>
    <w:p>
      <w:pPr>
        <w:spacing w:before="240" w:after="240"/>
        <w:rPr>
          <w:lang w:val="el" w:eastAsia="el"/>
        </w:rPr>
      </w:pPr>
      <w:r>
        <w:rPr>
          <w:lang w:val="el" w:eastAsia="el"/>
        </w:rPr>
        <w:t>3) Εφορεία Αρχαιοτήτων Δυτικής Αττικής,</w:t>
      </w:r>
    </w:p>
    <w:p>
      <w:pPr>
        <w:spacing w:before="240" w:after="240"/>
        <w:rPr>
          <w:lang w:val="el" w:eastAsia="el"/>
        </w:rPr>
      </w:pPr>
      <w:r>
        <w:rPr>
          <w:lang w:val="el" w:eastAsia="el"/>
        </w:rPr>
        <w:t>4) Εφορεία Αρχαιοτήτων Πειραιώς και Νήσων</w:t>
      </w:r>
    </w:p>
    <w:p>
      <w:pPr>
        <w:spacing w:before="240" w:after="240"/>
        <w:rPr>
          <w:lang w:val="el" w:eastAsia="el"/>
        </w:rPr>
      </w:pPr>
      <w:r>
        <w:rPr>
          <w:lang w:val="el" w:eastAsia="el"/>
        </w:rPr>
        <w:t>5) Εφορεία Αρχαιοτήτων Κορινθίας</w:t>
      </w:r>
    </w:p>
    <w:p>
      <w:pPr>
        <w:spacing w:before="240" w:after="240"/>
        <w:rPr>
          <w:lang w:val="el" w:eastAsia="el"/>
        </w:rPr>
      </w:pPr>
      <w:r>
        <w:rPr>
          <w:lang w:val="el" w:eastAsia="el"/>
        </w:rPr>
        <w:t>6) Εφορεία Αρχαιοτήτων Αργολίδας</w:t>
      </w:r>
    </w:p>
    <w:p>
      <w:pPr>
        <w:spacing w:before="240" w:after="240"/>
        <w:rPr>
          <w:lang w:val="el" w:eastAsia="el"/>
        </w:rPr>
      </w:pPr>
      <w:r>
        <w:rPr>
          <w:lang w:val="el" w:eastAsia="el"/>
        </w:rPr>
        <w:t>7) Εφορεία Αρχαιοτήτων Αρκαδίας</w:t>
      </w:r>
    </w:p>
    <w:p>
      <w:pPr>
        <w:spacing w:before="240" w:after="240"/>
        <w:rPr>
          <w:lang w:val="el" w:eastAsia="el"/>
        </w:rPr>
      </w:pPr>
      <w:r>
        <w:rPr>
          <w:lang w:val="el" w:eastAsia="el"/>
        </w:rPr>
        <w:t>8) Εφορεία Αρχαιοτήτων Λακωνίας</w:t>
      </w:r>
    </w:p>
    <w:p>
      <w:pPr>
        <w:spacing w:before="240" w:after="240"/>
        <w:rPr>
          <w:lang w:val="el" w:eastAsia="el"/>
        </w:rPr>
      </w:pPr>
      <w:r>
        <w:rPr>
          <w:lang w:val="el" w:eastAsia="el"/>
        </w:rPr>
        <w:t>9) Εφορεία Αρχαιοτήτων Μεσσηνίας</w:t>
      </w:r>
    </w:p>
    <w:p>
      <w:pPr>
        <w:spacing w:before="240" w:after="240"/>
        <w:rPr>
          <w:lang w:val="el" w:eastAsia="el"/>
        </w:rPr>
      </w:pPr>
      <w:r>
        <w:rPr>
          <w:lang w:val="el" w:eastAsia="el"/>
        </w:rPr>
        <w:t>10) Εφορεία Αρχαιοτήτων Ηλείας</w:t>
      </w:r>
    </w:p>
    <w:p>
      <w:pPr>
        <w:spacing w:before="240" w:after="240"/>
        <w:rPr>
          <w:lang w:val="el" w:eastAsia="el"/>
        </w:rPr>
      </w:pPr>
      <w:r>
        <w:rPr>
          <w:lang w:val="el" w:eastAsia="el"/>
        </w:rPr>
        <w:t>11) Εφορεία Αρχαιοτήτων Ζακύνθου</w:t>
      </w:r>
    </w:p>
    <w:p>
      <w:pPr>
        <w:spacing w:before="240" w:after="240"/>
        <w:rPr>
          <w:lang w:val="el" w:eastAsia="el"/>
        </w:rPr>
      </w:pPr>
      <w:r>
        <w:rPr>
          <w:lang w:val="el" w:eastAsia="el"/>
        </w:rPr>
        <w:t>12) Εφορεία Αρχαιοτήτων Αχαΐας</w:t>
      </w:r>
    </w:p>
    <w:p>
      <w:pPr>
        <w:spacing w:before="240" w:after="240"/>
        <w:rPr>
          <w:lang w:val="el" w:eastAsia="el"/>
        </w:rPr>
      </w:pPr>
      <w:r>
        <w:rPr>
          <w:lang w:val="el" w:eastAsia="el"/>
        </w:rPr>
        <w:t>13) Εφορεία Αρχαιοτήτων Κεφαλληνίας και Ιθάκης</w:t>
      </w:r>
    </w:p>
    <w:p>
      <w:pPr>
        <w:spacing w:before="240" w:after="240"/>
        <w:rPr>
          <w:lang w:val="el" w:eastAsia="el"/>
        </w:rPr>
      </w:pPr>
      <w:r>
        <w:rPr>
          <w:lang w:val="el" w:eastAsia="el"/>
        </w:rPr>
        <w:t>14) Εφορεία Αρχαιοτήτων Αιτωλοακαρνανίας και Λευκάδος</w:t>
      </w:r>
    </w:p>
    <w:p>
      <w:pPr>
        <w:spacing w:before="240" w:after="240"/>
        <w:rPr>
          <w:lang w:val="el" w:eastAsia="el"/>
        </w:rPr>
      </w:pPr>
      <w:r>
        <w:rPr>
          <w:lang w:val="el" w:eastAsia="el"/>
        </w:rPr>
        <w:t>15) Εφορεία Αρχαιοτήτων Κέρκυρας</w:t>
      </w:r>
    </w:p>
    <w:p>
      <w:pPr>
        <w:spacing w:before="240" w:after="240"/>
        <w:rPr>
          <w:lang w:val="el" w:eastAsia="el"/>
        </w:rPr>
      </w:pPr>
      <w:r>
        <w:rPr>
          <w:lang w:val="el" w:eastAsia="el"/>
        </w:rPr>
        <w:t>16) Εφορεία Αρχαιοτήτων Βοιωτίας</w:t>
      </w:r>
    </w:p>
    <w:p>
      <w:pPr>
        <w:spacing w:before="240" w:after="240"/>
        <w:rPr>
          <w:lang w:val="el" w:eastAsia="el"/>
        </w:rPr>
      </w:pPr>
      <w:r>
        <w:rPr>
          <w:lang w:val="el" w:eastAsia="el"/>
        </w:rPr>
        <w:t>17) Εφορεία Αρχαιοτήτων Φωκίδος</w:t>
      </w:r>
    </w:p>
    <w:p>
      <w:pPr>
        <w:spacing w:before="240" w:after="240"/>
        <w:rPr>
          <w:lang w:val="el" w:eastAsia="el"/>
        </w:rPr>
      </w:pPr>
      <w:r>
        <w:rPr>
          <w:lang w:val="el" w:eastAsia="el"/>
        </w:rPr>
        <w:t>18) Εφορεία Αρχαιοτήτων Ευβοίας</w:t>
      </w:r>
    </w:p>
    <w:p>
      <w:pPr>
        <w:spacing w:before="240" w:after="240"/>
        <w:rPr>
          <w:lang w:val="el" w:eastAsia="el"/>
        </w:rPr>
      </w:pPr>
      <w:r>
        <w:rPr>
          <w:lang w:val="el" w:eastAsia="el"/>
        </w:rPr>
        <w:t>19) Εφορεία Αρχαιοτήτων Φθιώτιδος και Ευρυτανίας</w:t>
      </w:r>
    </w:p>
    <w:p>
      <w:pPr>
        <w:spacing w:before="240" w:after="240"/>
        <w:rPr>
          <w:lang w:val="el" w:eastAsia="el"/>
        </w:rPr>
      </w:pPr>
      <w:r>
        <w:rPr>
          <w:lang w:val="el" w:eastAsia="el"/>
        </w:rPr>
        <w:t>20) Εφορεία Αρχαιοτήτων Ιωαννίνων</w:t>
      </w:r>
    </w:p>
    <w:p>
      <w:pPr>
        <w:spacing w:before="240" w:after="240"/>
        <w:rPr>
          <w:lang w:val="el" w:eastAsia="el"/>
        </w:rPr>
      </w:pPr>
      <w:r>
        <w:rPr>
          <w:lang w:val="el" w:eastAsia="el"/>
        </w:rPr>
        <w:t>21) Εφορεία Αρχαιοτήτων Άρτας</w:t>
      </w:r>
    </w:p>
    <w:p>
      <w:pPr>
        <w:spacing w:before="240" w:after="240"/>
        <w:rPr>
          <w:lang w:val="el" w:eastAsia="el"/>
        </w:rPr>
      </w:pPr>
      <w:r>
        <w:rPr>
          <w:lang w:val="el" w:eastAsia="el"/>
        </w:rPr>
        <w:t>22) Εφορεία Αρχαιοτήτων Θεσπρωτίας</w:t>
      </w:r>
    </w:p>
    <w:p>
      <w:pPr>
        <w:spacing w:before="240" w:after="240"/>
        <w:rPr>
          <w:lang w:val="el" w:eastAsia="el"/>
        </w:rPr>
      </w:pPr>
      <w:r>
        <w:rPr>
          <w:lang w:val="el" w:eastAsia="el"/>
        </w:rPr>
        <w:t>23) Εφορεία Αρχαιοτήτων Πρέβεζας</w:t>
      </w:r>
    </w:p>
    <w:p>
      <w:pPr>
        <w:spacing w:before="240" w:after="240"/>
        <w:rPr>
          <w:lang w:val="el" w:eastAsia="el"/>
        </w:rPr>
      </w:pPr>
      <w:r>
        <w:rPr>
          <w:lang w:val="el" w:eastAsia="el"/>
        </w:rPr>
        <w:t>24) Εφορεία Αρχαιοτήτων Μαγνησίας</w:t>
      </w:r>
    </w:p>
    <w:p>
      <w:pPr>
        <w:spacing w:before="240" w:after="240"/>
        <w:rPr>
          <w:lang w:val="el" w:eastAsia="el"/>
        </w:rPr>
      </w:pPr>
      <w:r>
        <w:rPr>
          <w:lang w:val="el" w:eastAsia="el"/>
        </w:rPr>
        <w:t>25) Εφορεία Αρχαιοτήτων Λάρισας</w:t>
      </w:r>
    </w:p>
    <w:p>
      <w:pPr>
        <w:spacing w:before="240" w:after="240"/>
        <w:rPr>
          <w:lang w:val="el" w:eastAsia="el"/>
        </w:rPr>
      </w:pPr>
      <w:r>
        <w:rPr>
          <w:lang w:val="el" w:eastAsia="el"/>
        </w:rPr>
        <w:t>26) Εφορεία Αρχαιοτήτων Τρικάλων</w:t>
      </w:r>
    </w:p>
    <w:p>
      <w:pPr>
        <w:spacing w:before="240" w:after="240"/>
        <w:rPr>
          <w:lang w:val="el" w:eastAsia="el"/>
        </w:rPr>
      </w:pPr>
      <w:r>
        <w:rPr>
          <w:lang w:val="el" w:eastAsia="el"/>
        </w:rPr>
        <w:t>27) Εφορεία Αρχαιοτήτων Καρδίτσας</w:t>
      </w:r>
    </w:p>
    <w:p>
      <w:pPr>
        <w:spacing w:before="240" w:after="240"/>
        <w:rPr>
          <w:lang w:val="el" w:eastAsia="el"/>
        </w:rPr>
      </w:pPr>
      <w:r>
        <w:rPr>
          <w:lang w:val="el" w:eastAsia="el"/>
        </w:rPr>
        <w:t>28) Εφορεία Αρχαιοτήτων Καστοριάς</w:t>
      </w:r>
    </w:p>
    <w:p>
      <w:pPr>
        <w:spacing w:before="240" w:after="240"/>
        <w:rPr>
          <w:lang w:val="el" w:eastAsia="el"/>
        </w:rPr>
      </w:pPr>
      <w:r>
        <w:rPr>
          <w:lang w:val="el" w:eastAsia="el"/>
        </w:rPr>
        <w:t>29) Εφορεία Αρχαιοτήτων Φλώρινας</w:t>
      </w:r>
    </w:p>
    <w:p>
      <w:pPr>
        <w:spacing w:before="240" w:after="240"/>
        <w:rPr>
          <w:lang w:val="el" w:eastAsia="el"/>
        </w:rPr>
      </w:pPr>
      <w:r>
        <w:rPr>
          <w:lang w:val="el" w:eastAsia="el"/>
        </w:rPr>
        <w:t>30) Εφορεία Αρχαιοτήτων Κοζάνης</w:t>
      </w:r>
    </w:p>
    <w:p>
      <w:pPr>
        <w:spacing w:before="240" w:after="240"/>
        <w:rPr>
          <w:lang w:val="el" w:eastAsia="el"/>
        </w:rPr>
      </w:pPr>
      <w:r>
        <w:rPr>
          <w:lang w:val="el" w:eastAsia="el"/>
        </w:rPr>
        <w:t>31) Εφορεία Αρχαιοτήτων Γρεβενών</w:t>
      </w:r>
    </w:p>
    <w:p>
      <w:pPr>
        <w:spacing w:before="240" w:after="240"/>
        <w:rPr>
          <w:lang w:val="el" w:eastAsia="el"/>
        </w:rPr>
      </w:pPr>
      <w:r>
        <w:rPr>
          <w:lang w:val="el" w:eastAsia="el"/>
        </w:rPr>
        <w:t>32) Εφορεία Αρχαιοτήτων Πόλης Θεσσαλονίκης</w:t>
      </w:r>
    </w:p>
    <w:p>
      <w:pPr>
        <w:spacing w:before="240" w:after="240"/>
        <w:rPr>
          <w:lang w:val="el" w:eastAsia="el"/>
        </w:rPr>
      </w:pPr>
      <w:r>
        <w:rPr>
          <w:lang w:val="el" w:eastAsia="el"/>
        </w:rPr>
        <w:t>33) Εφορεία Αρχαιοτήτων Περιφέρειας Θεσσαλονίκης</w:t>
      </w:r>
    </w:p>
    <w:p>
      <w:pPr>
        <w:spacing w:before="240" w:after="240"/>
        <w:rPr>
          <w:lang w:val="el" w:eastAsia="el"/>
        </w:rPr>
      </w:pPr>
      <w:r>
        <w:rPr>
          <w:lang w:val="el" w:eastAsia="el"/>
        </w:rPr>
        <w:t>34) Εφορεία Αρχαιοτήτων Κιλκίς</w:t>
      </w:r>
    </w:p>
    <w:p>
      <w:pPr>
        <w:spacing w:before="240" w:after="240"/>
        <w:rPr>
          <w:lang w:val="el" w:eastAsia="el"/>
        </w:rPr>
      </w:pPr>
      <w:r>
        <w:rPr>
          <w:lang w:val="el" w:eastAsia="el"/>
        </w:rPr>
        <w:t>35) Εφορεία Αρχαιοτήτων Χαλκιδικής και Αγίου Όρους</w:t>
      </w:r>
    </w:p>
    <w:p>
      <w:pPr>
        <w:spacing w:before="240" w:after="240"/>
        <w:rPr>
          <w:lang w:val="el" w:eastAsia="el"/>
        </w:rPr>
      </w:pPr>
      <w:r>
        <w:rPr>
          <w:lang w:val="el" w:eastAsia="el"/>
        </w:rPr>
        <w:t>36) Εφορεία Αρχαιοτήτων Πιερίας</w:t>
      </w:r>
    </w:p>
    <w:p>
      <w:pPr>
        <w:spacing w:before="240" w:after="240"/>
        <w:rPr>
          <w:lang w:val="el" w:eastAsia="el"/>
        </w:rPr>
      </w:pPr>
      <w:r>
        <w:rPr>
          <w:lang w:val="el" w:eastAsia="el"/>
        </w:rPr>
        <w:t>37) Εφορεία Αρχαιοτήτων Πέλλας</w:t>
      </w:r>
    </w:p>
    <w:p>
      <w:pPr>
        <w:spacing w:before="240" w:after="240"/>
        <w:rPr>
          <w:lang w:val="el" w:eastAsia="el"/>
        </w:rPr>
      </w:pPr>
      <w:r>
        <w:rPr>
          <w:lang w:val="el" w:eastAsia="el"/>
        </w:rPr>
        <w:t>38) Εφορεία Αρχαιοτήτων Ημαθίας</w:t>
      </w:r>
    </w:p>
    <w:p>
      <w:pPr>
        <w:spacing w:before="240" w:after="240"/>
        <w:rPr>
          <w:lang w:val="el" w:eastAsia="el"/>
        </w:rPr>
      </w:pPr>
      <w:r>
        <w:rPr>
          <w:lang w:val="el" w:eastAsia="el"/>
        </w:rPr>
        <w:t>39) Εφορεία Αρχαιοτήτων Σερρών</w:t>
      </w:r>
    </w:p>
    <w:p>
      <w:pPr>
        <w:spacing w:before="240" w:after="240"/>
        <w:rPr>
          <w:lang w:val="el" w:eastAsia="el"/>
        </w:rPr>
      </w:pPr>
      <w:r>
        <w:rPr>
          <w:lang w:val="el" w:eastAsia="el"/>
        </w:rPr>
        <w:t>40) Εφορεία Αρχαιοτήτων Καβάλας</w:t>
      </w:r>
    </w:p>
    <w:p>
      <w:pPr>
        <w:spacing w:before="240" w:after="240"/>
        <w:rPr>
          <w:lang w:val="el" w:eastAsia="el"/>
        </w:rPr>
      </w:pPr>
      <w:r>
        <w:rPr>
          <w:lang w:val="el" w:eastAsia="el"/>
        </w:rPr>
        <w:t>41) Εφορεία Αρχαιοτήτων Δράμας</w:t>
      </w:r>
    </w:p>
    <w:p>
      <w:pPr>
        <w:spacing w:before="240" w:after="240"/>
        <w:rPr>
          <w:lang w:val="el" w:eastAsia="el"/>
        </w:rPr>
      </w:pPr>
      <w:r>
        <w:rPr>
          <w:lang w:val="el" w:eastAsia="el"/>
        </w:rPr>
        <w:t>42) Εφορεία Αρχαιοτήτων Ξάνθης</w:t>
      </w:r>
    </w:p>
    <w:p>
      <w:pPr>
        <w:spacing w:before="240" w:after="240"/>
        <w:rPr>
          <w:lang w:val="el" w:eastAsia="el"/>
        </w:rPr>
      </w:pPr>
      <w:r>
        <w:rPr>
          <w:lang w:val="el" w:eastAsia="el"/>
        </w:rPr>
        <w:t>43) Εφορεία Αρχαιοτήτων Ροδόπης</w:t>
      </w:r>
    </w:p>
    <w:p>
      <w:pPr>
        <w:spacing w:before="240" w:after="240"/>
        <w:rPr>
          <w:lang w:val="el" w:eastAsia="el"/>
        </w:rPr>
      </w:pPr>
      <w:r>
        <w:rPr>
          <w:lang w:val="el" w:eastAsia="el"/>
        </w:rPr>
        <w:t>44) Εφορεία Αρχαιοτήτων Έβρου</w:t>
      </w:r>
    </w:p>
    <w:p>
      <w:pPr>
        <w:spacing w:before="240" w:after="240"/>
        <w:rPr>
          <w:lang w:val="el" w:eastAsia="el"/>
        </w:rPr>
      </w:pPr>
      <w:r>
        <w:rPr>
          <w:lang w:val="el" w:eastAsia="el"/>
        </w:rPr>
        <w:t>45) Εφορεία Αρχαιοτήτων Λέσβου</w:t>
      </w:r>
    </w:p>
    <w:p>
      <w:pPr>
        <w:spacing w:before="240" w:after="240"/>
        <w:rPr>
          <w:lang w:val="el" w:eastAsia="el"/>
        </w:rPr>
      </w:pPr>
      <w:r>
        <w:rPr>
          <w:lang w:val="el" w:eastAsia="el"/>
        </w:rPr>
        <w:t>46) Εφορεία Αρχαιοτήτων Χίου</w:t>
      </w:r>
    </w:p>
    <w:p>
      <w:pPr>
        <w:spacing w:before="240" w:after="240"/>
        <w:rPr>
          <w:lang w:val="el" w:eastAsia="el"/>
        </w:rPr>
      </w:pPr>
      <w:r>
        <w:rPr>
          <w:lang w:val="el" w:eastAsia="el"/>
        </w:rPr>
        <w:t>47) Εφορεία Αρχαιοτήτων Σάμου - Ικαρίας</w:t>
      </w:r>
    </w:p>
    <w:p>
      <w:pPr>
        <w:spacing w:before="240" w:after="240"/>
        <w:rPr>
          <w:lang w:val="el" w:eastAsia="el"/>
        </w:rPr>
      </w:pPr>
      <w:r>
        <w:rPr>
          <w:lang w:val="el" w:eastAsia="el"/>
        </w:rPr>
        <w:t>48) Εφορεία Αρχαιοτήτων Κυκλάδων</w:t>
      </w:r>
    </w:p>
    <w:p>
      <w:pPr>
        <w:spacing w:before="240" w:after="240"/>
        <w:rPr>
          <w:lang w:val="el" w:eastAsia="el"/>
        </w:rPr>
      </w:pPr>
      <w:r>
        <w:rPr>
          <w:lang w:val="el" w:eastAsia="el"/>
        </w:rPr>
        <w:t>49) Εφορεία Αρχαιοτήτων Δωδεκανήσου</w:t>
      </w:r>
    </w:p>
    <w:p>
      <w:pPr>
        <w:spacing w:before="240" w:after="240"/>
        <w:rPr>
          <w:lang w:val="el" w:eastAsia="el"/>
        </w:rPr>
      </w:pPr>
      <w:r>
        <w:rPr>
          <w:lang w:val="el" w:eastAsia="el"/>
        </w:rPr>
        <w:t>50) Εφορεία Αρχαιοτήτων Χανίων</w:t>
      </w:r>
    </w:p>
    <w:p>
      <w:pPr>
        <w:spacing w:before="240" w:after="240"/>
        <w:rPr>
          <w:lang w:val="el" w:eastAsia="el"/>
        </w:rPr>
      </w:pPr>
      <w:r>
        <w:rPr>
          <w:lang w:val="el" w:eastAsia="el"/>
        </w:rPr>
        <w:t>51) Εφορεία Αρχαιοτήτων Ρεθύμνου</w:t>
      </w:r>
    </w:p>
    <w:p>
      <w:pPr>
        <w:spacing w:before="240" w:after="240"/>
        <w:rPr>
          <w:lang w:val="el" w:eastAsia="el"/>
        </w:rPr>
      </w:pPr>
      <w:r>
        <w:rPr>
          <w:lang w:val="el" w:eastAsia="el"/>
        </w:rPr>
        <w:t>52) Εφορεία Αρχαιοτήτων Ηρακλείου</w:t>
      </w:r>
    </w:p>
    <w:p>
      <w:pPr>
        <w:spacing w:before="240" w:after="240"/>
        <w:rPr>
          <w:lang w:val="el" w:eastAsia="el"/>
        </w:rPr>
      </w:pPr>
      <w:r>
        <w:rPr>
          <w:lang w:val="el" w:eastAsia="el"/>
        </w:rPr>
        <w:t>53) Εφορεία Αρχαιοτήτων Λασιθίου</w:t>
      </w:r>
    </w:p>
    <w:p>
      <w:pPr>
        <w:spacing w:before="240" w:after="240"/>
        <w:rPr>
          <w:lang w:val="el" w:eastAsia="el"/>
        </w:rPr>
      </w:pPr>
      <w:r>
        <w:rPr>
          <w:lang w:val="el" w:eastAsia="el"/>
        </w:rPr>
        <w:t>54) Εφορεία Εναλίων Αρχαιοτήτων</w:t>
      </w:r>
    </w:p>
    <w:p>
      <w:pPr>
        <w:spacing w:before="240" w:after="240"/>
        <w:rPr>
          <w:lang w:val="el" w:eastAsia="el"/>
        </w:rPr>
      </w:pPr>
      <w:r>
        <w:rPr>
          <w:lang w:val="el" w:eastAsia="el"/>
        </w:rPr>
        <w:t>55) Εφορεία Παλαιοανθρωπολογίας-Σπηλαιολογίας</w:t>
      </w:r>
    </w:p>
    <w:p>
      <w:pPr>
        <w:spacing w:before="240" w:after="240"/>
        <w:rPr>
          <w:lang w:val="el" w:eastAsia="el"/>
        </w:rPr>
      </w:pPr>
      <w:r>
        <w:rPr>
          <w:lang w:val="el" w:eastAsia="el"/>
        </w:rPr>
        <w:t>56) Εθνικό Αρχαιολογικό Μουσείο</w:t>
      </w:r>
    </w:p>
    <w:p>
      <w:pPr>
        <w:spacing w:before="240" w:after="240"/>
        <w:rPr>
          <w:lang w:val="el" w:eastAsia="el"/>
        </w:rPr>
      </w:pPr>
      <w:r>
        <w:rPr>
          <w:lang w:val="el" w:eastAsia="el"/>
        </w:rPr>
        <w:t>57) Αρχαιολογικό Μουσείο Θεσσαλονίκης</w:t>
      </w:r>
    </w:p>
    <w:p>
      <w:pPr>
        <w:spacing w:before="240" w:after="240"/>
        <w:rPr>
          <w:lang w:val="el" w:eastAsia="el"/>
        </w:rPr>
      </w:pPr>
      <w:r>
        <w:rPr>
          <w:lang w:val="el" w:eastAsia="el"/>
        </w:rPr>
        <w:t>58) Αρχαιολογικό Μουσείο Ηρακλείου</w:t>
      </w:r>
    </w:p>
    <w:p>
      <w:pPr>
        <w:spacing w:before="240" w:after="240"/>
        <w:rPr>
          <w:lang w:val="el" w:eastAsia="el"/>
        </w:rPr>
      </w:pPr>
      <w:r>
        <w:rPr>
          <w:lang w:val="el" w:eastAsia="el"/>
        </w:rPr>
        <w:t>59) Βυζαντινό και Χριστιανικό Μουσείο</w:t>
      </w:r>
    </w:p>
    <w:p>
      <w:pPr>
        <w:spacing w:before="240" w:after="240"/>
        <w:rPr>
          <w:lang w:val="el" w:eastAsia="el"/>
        </w:rPr>
      </w:pPr>
      <w:r>
        <w:rPr>
          <w:lang w:val="el" w:eastAsia="el"/>
        </w:rPr>
        <w:t>60) Μουσείο Βυζαντινού Πολιτισμού</w:t>
      </w:r>
    </w:p>
    <w:p>
      <w:pPr>
        <w:spacing w:before="240" w:after="240"/>
        <w:rPr>
          <w:lang w:val="el" w:eastAsia="el"/>
        </w:rPr>
      </w:pPr>
      <w:r>
        <w:rPr>
          <w:lang w:val="el" w:eastAsia="el"/>
        </w:rPr>
        <w:t>61) Νομισματικό Μουσείο</w:t>
      </w:r>
    </w:p>
    <w:p>
      <w:pPr>
        <w:spacing w:before="240" w:after="240"/>
        <w:rPr>
          <w:lang w:val="el" w:eastAsia="el"/>
        </w:rPr>
      </w:pPr>
      <w:r>
        <w:rPr>
          <w:lang w:val="el" w:eastAsia="el"/>
        </w:rPr>
        <w:t>62) Επιγραφικό Μουσείο</w:t>
      </w:r>
    </w:p>
    <w:p>
      <w:pPr>
        <w:spacing w:before="240" w:after="240"/>
        <w:rPr>
          <w:lang w:val="el" w:eastAsia="el"/>
        </w:rPr>
      </w:pPr>
      <w:r>
        <w:rPr>
          <w:lang w:val="el" w:eastAsia="el"/>
        </w:rPr>
        <w:t>63) Μουσείο Ασιατικής Τέχνης</w:t>
      </w:r>
    </w:p>
    <w:p>
      <w:pPr>
        <w:spacing w:before="240" w:after="240"/>
        <w:rPr>
          <w:lang w:val="el" w:eastAsia="el"/>
        </w:rPr>
      </w:pPr>
      <w:r>
        <w:rPr>
          <w:lang w:val="el" w:eastAsia="el"/>
        </w:rPr>
        <w:t>64) Μουσείο Νεώτερου Ελληνικού Πολιτισμού</w:t>
      </w:r>
    </w:p>
    <w:p>
      <w:pPr>
        <w:spacing w:before="240" w:after="240"/>
        <w:rPr>
          <w:lang w:val="el" w:eastAsia="el"/>
        </w:rPr>
      </w:pPr>
      <w:r>
        <w:rPr>
          <w:lang w:val="el" w:eastAsia="el"/>
        </w:rPr>
        <w:t>65) Μουσείο Ελληνικών Λαϊκών Μουσικών Οργάνων “Φοίβος Ανωγειανάκης” - Κέντρο Εθνομουσικολογίας</w:t>
      </w:r>
    </w:p>
    <w:p>
      <w:pPr>
        <w:spacing w:before="240" w:after="240"/>
        <w:rPr>
          <w:lang w:val="el" w:eastAsia="el"/>
        </w:rPr>
      </w:pPr>
      <w:r>
        <w:rPr>
          <w:lang w:val="el" w:eastAsia="el"/>
        </w:rPr>
        <w:t>66) Υπηρεσία Νεωτέρων Μνημείων και Τεχνικών Έργων Αττικής, Ανατολικής Στερεάς Ελλάδας και Κυκλάδων</w:t>
      </w:r>
    </w:p>
    <w:p>
      <w:pPr>
        <w:spacing w:before="240" w:after="240"/>
        <w:rPr>
          <w:lang w:val="el" w:eastAsia="el"/>
        </w:rPr>
      </w:pPr>
      <w:r>
        <w:rPr>
          <w:lang w:val="el" w:eastAsia="el"/>
        </w:rPr>
        <w:t>67) Υπηρεσία Νεωτέρων Μνημείων και Τεχνικών Έργων Δυτικής Ελλάδας, Πελοποννήσου και Νοτίου Ιονίου</w:t>
      </w:r>
    </w:p>
    <w:p>
      <w:pPr>
        <w:spacing w:before="240" w:after="240"/>
        <w:rPr>
          <w:lang w:val="el" w:eastAsia="el"/>
        </w:rPr>
      </w:pPr>
      <w:r>
        <w:rPr>
          <w:lang w:val="el" w:eastAsia="el"/>
        </w:rPr>
        <w:t>68) Υπηρεσία Νεωτέρων Μνημείων και Τεχνικών Έργων Θεσσαλίας και Κεντρικής Στερεάς Ελλάδας</w:t>
      </w:r>
    </w:p>
    <w:p>
      <w:pPr>
        <w:spacing w:before="240" w:after="240"/>
        <w:rPr>
          <w:lang w:val="el" w:eastAsia="el"/>
        </w:rPr>
      </w:pPr>
      <w:r>
        <w:rPr>
          <w:lang w:val="el" w:eastAsia="el"/>
        </w:rPr>
        <w:t>69) Υπηρεσία Νεωτέρων Μνημείων και Τεχνικών Έργων Ηπείρου, Βορείου Ιονίου και Δυτικής Μακεδονίας</w:t>
      </w:r>
    </w:p>
    <w:p>
      <w:pPr>
        <w:spacing w:before="240" w:after="240"/>
        <w:rPr>
          <w:lang w:val="el" w:eastAsia="el"/>
        </w:rPr>
      </w:pPr>
      <w:r>
        <w:rPr>
          <w:lang w:val="el" w:eastAsia="el"/>
        </w:rPr>
        <w:t>70) Υπηρεσία Νεωτέρων Μνημείων και Τεχνικών Έργων Κεντρικής Μακεδονίας</w:t>
      </w:r>
    </w:p>
    <w:p>
      <w:pPr>
        <w:spacing w:before="240" w:after="240"/>
        <w:rPr>
          <w:lang w:val="el" w:eastAsia="el"/>
        </w:rPr>
      </w:pPr>
      <w:r>
        <w:rPr>
          <w:lang w:val="el" w:eastAsia="el"/>
        </w:rPr>
        <w:t>71) Υπηρεσία Νεωτέρων Μνημείων και Τεχνικών Έργων Ανατολικής Μακεδονίας και Θράκης</w:t>
      </w:r>
    </w:p>
    <w:p>
      <w:pPr>
        <w:spacing w:before="240" w:after="240"/>
        <w:rPr>
          <w:lang w:val="el" w:eastAsia="el"/>
        </w:rPr>
      </w:pPr>
      <w:r>
        <w:rPr>
          <w:lang w:val="el" w:eastAsia="el"/>
        </w:rPr>
        <w:t>72) Υπηρεσία Νεωτέρων Μνημείων και Τεχνικών Έργων Βορείου Αιγαίου</w:t>
      </w:r>
    </w:p>
    <w:p>
      <w:pPr>
        <w:spacing w:before="240" w:after="240"/>
        <w:rPr>
          <w:lang w:val="el" w:eastAsia="el"/>
        </w:rPr>
      </w:pPr>
      <w:r>
        <w:rPr>
          <w:lang w:val="el" w:eastAsia="el"/>
        </w:rPr>
        <w:t>73) Υπηρεσία Νεωτέρων Μνημείων και Τεχνικών Έργων Δωδεκανήσου</w:t>
      </w:r>
    </w:p>
    <w:p>
      <w:pPr>
        <w:spacing w:before="240" w:after="240"/>
        <w:rPr>
          <w:lang w:val="el" w:eastAsia="el"/>
        </w:rPr>
      </w:pPr>
      <w:r>
        <w:rPr>
          <w:lang w:val="el" w:eastAsia="el"/>
        </w:rPr>
        <w:t>74) Υπηρεσία Νεωτέρων Μνημείων και Τεχνικών Έργων Κρήτης</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αρχίζει από τη δημοσίευσή της στην Εφημερίδα της Κυβερνήσεως.</w:t>
      </w:r>
    </w:p>
    <w:p>
      <w:pPr>
        <w:spacing w:before="240" w:after="240"/>
        <w:rPr>
          <w:lang w:val="el" w:eastAsia="el"/>
        </w:rPr>
      </w:pPr>
      <w:r>
        <w:rPr>
          <w:lang w:val="el" w:eastAsia="el"/>
        </w:rPr>
        <w:t>Οι με αρ. πρωτ. ΥΠΠΟΑ/ΓΔΟΥ/3969/256/14.12.2016 (Β’151/2017) και ΥΠΠΟΑ/ΓΔΟΥ/255639/23290/3.7.2017 (Β’ 2487/2017) κοινές υπουργικές αποφάσεις καταργούνται.</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7 Μαρτίου 2018</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Οικονομικών Οικονομικών</w:t>
      </w:r>
    </w:p>
    <w:p>
      <w:pPr>
        <w:spacing w:before="240" w:after="240"/>
        <w:rPr>
          <w:lang w:val="el" w:eastAsia="el"/>
        </w:rPr>
      </w:pPr>
      <w:r>
        <w:rPr>
          <w:b/>
          <w:bCs/>
          <w:lang w:val="el" w:eastAsia="el"/>
        </w:rPr>
        <w:t>ΕΥΚΛΕΙΔΗΣ ΤΣΑΚΑΛΩΤΟΣ ΓΕΩΡΓΙΟΣ ΧΟΥΛΙΑΡΑΚΗΣ</w:t>
      </w:r>
    </w:p>
    <w:p>
      <w:pPr>
        <w:spacing w:before="240" w:after="240"/>
        <w:rPr>
          <w:lang w:val="el" w:eastAsia="el"/>
        </w:rPr>
      </w:pPr>
      <w:r>
        <w:rPr>
          <w:lang w:val="el" w:eastAsia="el"/>
        </w:rPr>
        <w:t>Πολιτισμού και Αθλητισμού</w:t>
      </w:r>
    </w:p>
    <w:p>
      <w:pPr>
        <w:spacing w:before="240" w:after="240"/>
        <w:rPr>
          <w:lang w:val="el" w:eastAsia="el"/>
        </w:rPr>
      </w:pPr>
      <w:r>
        <w:rPr>
          <w:b/>
          <w:bCs/>
          <w:lang w:val="el" w:eastAsia="el"/>
        </w:rPr>
        <w:t>ΛΥΔΙΑ ΚΟΝΙΟΡΔΟΥ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