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ΔΕΛ Α 1045566</w:t>
      </w:r>
      <w:r>
        <w:rPr>
          <w:lang w:val="el" w:eastAsia="el"/>
        </w:rPr>
        <w:t xml:space="preserve"> ΕΞ 2018</w:t>
      </w:r>
    </w:p>
    <w:p>
      <w:pPr>
        <w:spacing w:before="240" w:after="240"/>
        <w:rPr>
          <w:lang w:val="el" w:eastAsia="el"/>
        </w:rPr>
      </w:pPr>
      <w:r>
        <w:rPr>
          <w:b/>
          <w:bCs/>
          <w:lang w:val="el" w:eastAsia="el"/>
        </w:rPr>
        <w:t>Τροποποίηση της αριθμ. ΔΕΛ Β 1192636 ΕΞ 2017/ 22.12.2017 (Β’ 4640) απόφασης του Διοικητή της Ανεξάρτητης Αρχής Δημοσίων Εσόδων περί καθορισμού του αριθμού φορολογικών ελέγχων που θα διενεργηθούν κατά το έτος 2018, όπως ισχύει.</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(Α’ 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 94) και ειδικότερα των άρθρων 1, 2, 7, 13, 14, 17 και 41, όπως ισχύουν.</w:t>
      </w:r>
    </w:p>
    <w:p>
      <w:pPr>
        <w:spacing w:before="240" w:after="240"/>
        <w:rPr>
          <w:lang w:val="el" w:eastAsia="el"/>
        </w:rPr>
      </w:pPr>
      <w:r>
        <w:rPr>
          <w:lang w:val="el" w:eastAsia="el"/>
        </w:rPr>
        <w:t>3. Τις διατάξεις των άρθρων 387, 389, 390, 397 και 398 του Κεφαλαίου Δ’ «Σύσταση Διεύθυνσης Ερευνών Οικονομικού Εγκλήματος και συναφείς διατάξεις» του ν. 4512/2018 (Α’ 5).</w:t>
      </w:r>
    </w:p>
    <w:p>
      <w:pPr>
        <w:spacing w:before="240" w:after="240"/>
        <w:rPr>
          <w:lang w:val="el" w:eastAsia="el"/>
        </w:rPr>
      </w:pPr>
      <w:r>
        <w:rPr>
          <w:lang w:val="el" w:eastAsia="el"/>
        </w:rPr>
        <w:t>4. Τις διατάξεις του άρθρου 17Α του ν. 2523/1997 (Α’ 179), όπως ισχύει.</w:t>
      </w:r>
    </w:p>
    <w:p>
      <w:pPr>
        <w:spacing w:before="240" w:after="240"/>
        <w:rPr>
          <w:lang w:val="el" w:eastAsia="el"/>
        </w:rPr>
      </w:pPr>
      <w:r>
        <w:rPr>
          <w:lang w:val="el" w:eastAsia="el"/>
        </w:rPr>
        <w:t>5. Τις διατάξεις του άρθρου 61 του ν. 4410/2016 (Α’ 141), όπως ισχύει.</w:t>
      </w:r>
    </w:p>
    <w:p>
      <w:pPr>
        <w:spacing w:before="240" w:after="240"/>
        <w:rPr>
          <w:lang w:val="el" w:eastAsia="el"/>
        </w:rPr>
      </w:pPr>
      <w:r>
        <w:rPr>
          <w:lang w:val="el" w:eastAsia="el"/>
        </w:rPr>
        <w:t>6. Την με αριθμ. 1738/2017 απόφαση της Ολομέλειας του ΣτΕ.</w:t>
      </w:r>
    </w:p>
    <w:p>
      <w:pPr>
        <w:spacing w:before="240" w:after="240"/>
        <w:rPr>
          <w:lang w:val="el" w:eastAsia="el"/>
        </w:rPr>
      </w:pPr>
      <w:r>
        <w:rPr>
          <w:lang w:val="el" w:eastAsia="el"/>
        </w:rPr>
        <w:t>7. Τις με αριθμ. 2934/2017 και 2935/2017 αποφάσεις του Β’ Τμήματος του ΣτΕ.</w:t>
      </w:r>
    </w:p>
    <w:p>
      <w:pPr>
        <w:spacing w:before="240" w:after="240"/>
        <w:rPr>
          <w:lang w:val="el" w:eastAsia="el"/>
        </w:rPr>
      </w:pPr>
      <w:r>
        <w:rPr>
          <w:lang w:val="el" w:eastAsia="el"/>
        </w:rPr>
        <w:t>8. Τη με αριθμ. 268/2017 Γνωμοδότηση της Α’ Τακτικής Ολομέλειας του Νομικού Συμβουλίου του Κράτους, η οποία έγινε αποδεκτή με επισημειωματική επ’ αυτής πράξη από τον Διοικητή της Ανεξάρτητης Αρχής Δημοσίων Εσόδων και κοινοποιήθηκε με την με αριθμ. ΠΟΛ 1192/2017.</w:t>
      </w:r>
    </w:p>
    <w:p>
      <w:pPr>
        <w:spacing w:before="240" w:after="240"/>
        <w:rPr>
          <w:lang w:val="el" w:eastAsia="el"/>
        </w:rPr>
      </w:pPr>
      <w:r>
        <w:rPr>
          <w:lang w:val="el" w:eastAsia="el"/>
        </w:rPr>
        <w:t>9. Την με αριθμ. πρωτ. Δ. ΟΡΓ. Α 1036960 ΕΞ 2017/ 10.3.2017 (Β’ 968)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10.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11. Την με αριθμ. 1/20.1.2016 (18/Υ.Ο.Δ.Δ./20.1.2016) πράξη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αριθμ. 39/3/ 30.11.2017 (Υ.Ο.Δ.Δ. 689) απόφαση του Συμβουλίου Διοίκησης της Α.Α.Δ.Ε. «Ανανέωση της θητείας του Διοικητή της Α.Α.Δ.Ε.».</w:t>
      </w:r>
    </w:p>
    <w:p>
      <w:pPr>
        <w:spacing w:before="240" w:after="240"/>
        <w:rPr>
          <w:lang w:val="el" w:eastAsia="el"/>
        </w:rPr>
      </w:pPr>
      <w:r>
        <w:rPr>
          <w:lang w:val="el" w:eastAsia="el"/>
        </w:rPr>
        <w:t>12. Την με αριθμ. ΔΕΛ Β 1008397 ΕΞ 2018/18.1.2018 (Β’ 63) κοινή υπουργική απόφαση των Υπουργών Δικαιοσύνης, Διαφάνειας και Ανθρωπίνων Δικαιωμάτων, Οικονομικών και του Διοικητή της Α.Α.Δ.Ε. «Επιστροφή υποθέσεων της Ανεξάρτητης Αρχής Δημοσίων Εσόδων (Α.Α.Δ.Ε.) στις αρμόδιες Εισαγγελικές και Δικαστικές Αρχές, κατ’ εφαρμογή των διατάξεων άρθρου 389 του ν. 4512/2018 (Α’ 5) «Ρυθμίσεις για την εφαρμογή των Διαρθρωτικών Μεταρρυθμίσεων του Προγράμματος οικονομικής Προσαρμογής και άλλες διατάξεις»».</w:t>
      </w:r>
    </w:p>
    <w:p>
      <w:pPr>
        <w:spacing w:before="240" w:after="240"/>
        <w:rPr>
          <w:lang w:val="el" w:eastAsia="el"/>
        </w:rPr>
      </w:pPr>
      <w:r>
        <w:rPr>
          <w:lang w:val="el" w:eastAsia="el"/>
        </w:rPr>
        <w:t>13. Την με αριθμ. πρωτ. Δ. ΟΡΓ. Α 1115805 ΕΞ 2017/ 31.7.2017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14. Την με αριθμ. ΔΕΛ Β 1192636 ΕΞ 2017/22.12.2017 (Β’ 4640) απόφαση του Διοικητή της Ανεξάρτητης Αρχής Δημοσίων Εσόδων περί καθορισμού του αριθμού φορολογικών ελέγχων που θα διενεργηθούν κατά το έτος 2018.</w:t>
      </w:r>
    </w:p>
    <w:p>
      <w:pPr>
        <w:spacing w:before="240" w:after="240"/>
        <w:rPr>
          <w:lang w:val="el" w:eastAsia="el"/>
        </w:rPr>
      </w:pPr>
      <w:r>
        <w:rPr>
          <w:lang w:val="el" w:eastAsia="el"/>
        </w:rPr>
        <w:t>15. Την με αριθμ. Δ.Σ.Σ. Α 1025708 ΕΞ 2018/14.2.2018 (Β’ 571) απόφαση του Διοικητή της Ανεξάρτητης Αρχής Δημοσίων Εσόδων περί καθορισμού στόχων έτους 2018 για τις Υπηρεσίες της Ανεξάρτητης Αρχής Δημοσίων Εσόδων (Α.Α.Δ.Ε.).</w:t>
      </w:r>
    </w:p>
    <w:p>
      <w:pPr>
        <w:spacing w:before="240" w:after="240"/>
        <w:rPr>
          <w:lang w:val="el" w:eastAsia="el"/>
        </w:rPr>
      </w:pPr>
      <w:r>
        <w:rPr>
          <w:lang w:val="el" w:eastAsia="el"/>
        </w:rPr>
        <w:t>16. Το Επιχειρησιακό Σχέδιο Έτους 2018 της Γενικής Διεύθυνσης Φορολογικής Διοίκησης της Α.Α.Δ.Ε..</w:t>
      </w:r>
    </w:p>
    <w:p>
      <w:pPr>
        <w:spacing w:before="240" w:after="240"/>
        <w:rPr>
          <w:lang w:val="el" w:eastAsia="el"/>
        </w:rPr>
      </w:pPr>
      <w:r>
        <w:rPr>
          <w:lang w:val="el" w:eastAsia="el"/>
        </w:rPr>
        <w:t>17. Τις εκκρεμείς υποθέσεις ελέγχου, που εμφανίζονται στο Ο.Π.Σ. Elenxis την 6.2.2018 και ώρα 14:32 και λοιπές υποθέσεις.</w:t>
      </w:r>
    </w:p>
    <w:p>
      <w:pPr>
        <w:spacing w:before="240" w:after="240"/>
        <w:rPr>
          <w:lang w:val="el" w:eastAsia="el"/>
        </w:rPr>
      </w:pPr>
      <w:r>
        <w:rPr>
          <w:lang w:val="el" w:eastAsia="el"/>
        </w:rPr>
        <w:t>18. Τον αριθμό των ελεγκτών κατά το χρόνο έκδοσης της παρούσας και τον αριθμό των διενεργηθέντων ελέγχων κατά το προηγούμενο έτος 2017.</w:t>
      </w:r>
    </w:p>
    <w:p>
      <w:pPr>
        <w:spacing w:before="240" w:after="240"/>
        <w:rPr>
          <w:lang w:val="el" w:eastAsia="el"/>
        </w:rPr>
      </w:pPr>
      <w:r>
        <w:rPr>
          <w:lang w:val="el" w:eastAsia="el"/>
        </w:rPr>
        <w:t>19. Tην ανάγκη αξιολόγησης των εκκρεμών υποθέσεων ελέγχου και την προτεραιοποίηση αυτών που παρουσιάζουν μεγαλύτερη παραβατικότητα και εισπραξιμότητα, με βάση αντικειμενικά κριτήρια ανάλυσης κινδύνου και στοιχεία από εσωτερικές και εξωτερικές πηγές πληροφόρησης, σε συνδυασμό με τους περιορισμένους ελεγκτικούς πόρους, με στόχο την αποτελεσματικότητα του φορολογικού ελεγκτικού μηχανισμού και τη διασφάλιση των δημοσίων εσόδων.</w:t>
      </w:r>
    </w:p>
    <w:p>
      <w:pPr>
        <w:spacing w:before="240" w:after="240"/>
        <w:rPr>
          <w:lang w:val="el" w:eastAsia="el"/>
        </w:rPr>
      </w:pPr>
      <w:r>
        <w:rPr>
          <w:lang w:val="el" w:eastAsia="el"/>
        </w:rPr>
        <w:t>20. Τη μελέτη εντοπισμού ανάλυσης και αξιολόγησης κινδύνων, η οποία συντάχθηκε διακεκριμένα ανά κατηγορία ελεγκτικών υπηρεσιών σε ομάδες φορολογουμένων με ομοειδή χαρακτηριστικά.</w:t>
      </w:r>
    </w:p>
    <w:p>
      <w:pPr>
        <w:spacing w:before="240" w:after="240"/>
        <w:rPr>
          <w:lang w:val="el" w:eastAsia="el"/>
        </w:rPr>
      </w:pPr>
      <w:r>
        <w:rPr>
          <w:lang w:val="el" w:eastAsia="el"/>
        </w:rPr>
        <w:t>21.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Μετά την παράγραφο 2 της με αριθμ. ΔΕΛ Β 1192636 ΕΞ 2017/22.12.2017 (Β’ 4640) απόφασης του Διοικητή της Ανεξάρτητης Αρχής Δημοσίων Εσόδων περί καθορισμού του αριθμού των φορολογικών ελέγχων που θα διενεργηθούν εντός του έτους 2018 κατά προτεραιότητα, από τις Ελεγκτικές Υπηρεσίες Κ.Ε.ΜΕ.ΕΠ., Κ.Ε.ΦΟ.ΜΕ.Π. και Δ.Ο.Υ., προστίθενται παράγραφοι ως εξής:</w:t>
      </w:r>
    </w:p>
    <w:p>
      <w:pPr>
        <w:spacing w:before="240" w:after="240"/>
        <w:rPr>
          <w:lang w:val="el" w:eastAsia="el"/>
        </w:rPr>
      </w:pPr>
      <w:r>
        <w:rPr>
          <w:lang w:val="el" w:eastAsia="el"/>
        </w:rPr>
        <w:t>«3. Οι υποθέσεις που ελέγχονται κατά προτεραιότητα επιλέγονται βάσει κριτηρίων ανάλυσης κινδύνων χρησιμοποιώντας δεδομένα από εσωτερικές και εξωτερικές πηγές πληροφόρησης που είναι διαθέσιμα ηλεκτρονικά στην Α.Α.Δ.Ε. Οι προτεραιοποιημένες προς έλεγχο υποθέσεις κατατάσσονται ανά ελεγκτική υπηρεσία, σε φθίνουσα σειρά ταξινόμησης με βάση την τελική μοριοδότησή τους, βάσει αυτοματοποιημένου μοντέλου αντικειμενικής αξιολόγησης υποθέσεων ως Παράρτημα Ι της παρούσας, κατόπιν εφαρμογής κριτηρίων ανάλυσης κινδύνων, τα οποία δεν δημοσιοποιούνται. Έλεγχοι που διενεργήθηκαν μέχρι τη δημοσίευση της παρούσας, μειώνουν τον αριθμό των υπολοίπων υποθέσεων που πρέπει να ολοκληρωθούν μέχρι την 31.12.2018. Από το σύνολο των εκκρεμών υποθέσεων εκάστης ελεγκτικής υπηρεσίας ελέγχονται, κατά προτεραιότητα, οι υποθέσεις που συγκεντρώνουν την υψηλότερη μοριοδότηση, ακολουθώντας φθίνουσα σειρά ταξινόμησης μέχρι την επίτευξη της συνολικής ετήσιας στοχοθεσίας εκάστης ελεγκτικής υπηρεσίας βάσει του Επιχειρησιακού Σχεδίου έτους 2018, ως προς τον αριθμό των υποθέσεων που πρέπει να ολοκληρωθούν μέχρι 31.12.2018.</w:t>
      </w:r>
    </w:p>
    <w:p>
      <w:pPr>
        <w:spacing w:before="240" w:after="240"/>
        <w:rPr>
          <w:lang w:val="el" w:eastAsia="el"/>
        </w:rPr>
      </w:pPr>
      <w:r>
        <w:rPr>
          <w:lang w:val="el" w:eastAsia="el"/>
        </w:rPr>
        <w:t>Έλεγχοι που εντάσσονται στο προβλεπόμενο στις διατάξεις της περ. β’ της παρ. 2 του άρθρου 26 του ν. 4174/2013 (Κ.Φ.Δ.) ποσοστό (75%) δύνανται να επεκτείνονται στα δύο προηγούμενα πέραν της τελευταίας τριετίας φορολογικά έτη ή χρήσεις, βάσει των ειδικότερων οριζομένων στο Παράρτημα ΙΙ (Γ.2) της παρούσας, συνεκτιμώντας εν συνεχεία και τα οριζόμενα στο τελευταίο εδάφιο της επόμενης παραγράφου.</w:t>
      </w:r>
    </w:p>
    <w:p>
      <w:pPr>
        <w:spacing w:before="240" w:after="240"/>
        <w:rPr>
          <w:lang w:val="el" w:eastAsia="el"/>
        </w:rPr>
      </w:pPr>
      <w:r>
        <w:rPr>
          <w:lang w:val="el" w:eastAsia="el"/>
        </w:rPr>
        <w:t>Σε κάθε περίπτωση κάλυψης των στόχων του Επιχειρησιακού Σχεδίου έτους 2018, διενεργούνται έλεγχοι υποθέσεων επιπλέον των στόχων σύμφωνα με τη φθίνουσα σειρά ταξινόμησης.</w:t>
      </w:r>
    </w:p>
    <w:p>
      <w:pPr>
        <w:spacing w:before="240" w:after="240"/>
        <w:rPr>
          <w:lang w:val="el" w:eastAsia="el"/>
        </w:rPr>
      </w:pPr>
      <w:r>
        <w:rPr>
          <w:lang w:val="el" w:eastAsia="el"/>
        </w:rPr>
        <w:t>Το αρχείο των «Προτεραιοποιημένων υποθέσεων 2018» αναρτάται στην εφαρμογή “Discoverer Viewer” του Ολοκληρωμένου Πληροφοριακού Συστήματος (Ο.Π.Σ.) Elenxis της Ανεξάρτητης Αρχής Δημοσίων Εσόδων, ανά ελεγκτική υπηρεσία.</w:t>
      </w:r>
    </w:p>
    <w:p>
      <w:pPr>
        <w:spacing w:before="240" w:after="240"/>
        <w:rPr>
          <w:lang w:val="el" w:eastAsia="el"/>
        </w:rPr>
      </w:pPr>
      <w:r>
        <w:rPr>
          <w:lang w:val="el" w:eastAsia="el"/>
        </w:rPr>
        <w:t>4. Οι προϊστάμενοι των ελεγκτικών υπηρεσιών, εφόσον από τα στοιχεία ή τις πληροφορίες που έχουν στη διάθεση τους και σε συνδυασμό με τις ισχύουσες διατάξεις, κρίνουν ότι συντρέχει βάσιμος λόγος ελέγχου κατά προτεραιότητα υποθέσεων μη προτεραιοποιημένων κατά τις διατάξεις της παραγράφου 3 της παρούσας, υποχρεούνται, το αργότερο εντός είκοσι (20) ημερών από την ανάρτηση των προτεραιοποιημένων υποθέσεων της υπηρεσίας τους, να εισάγουν την προκρινόμενη υπόθεση σε σειρά κατάταξης ανάλογα με τη σημαντικότητά της, συνεκτιμώντας και τη σοβαρότητα των υποθέσεων που ανακατατάσσονται. Τα οριζόμενα στο προηγούμενο εδάφιο εφαρμόζονται και για υποθέσεις που δημιουργήθηκαν από τις 6.2.2018 μέχρι την ανάρτηση στο Ο.Π.Σ. Elenxis των προτεραιοποιημένων υποθέσεων, καθώς και για υποθέσεις που βρίσκονται στις ελεγκτικές υπηρεσίες και οι οποίες δεν απεικονίζονται στο Ο.Π.Σ. Elenxis (όπως πληροφοριακά δελτία, εκθέσεις των Υ.Ε.Δ.Δ.Ε., πληροφοριακές εκθέσεις της Ε.Γ. Σ.Δ.Ο.Ε.). Προς τούτο, συνεκτιμώνται ενδεικτικά η γενεσιουργός αιτία, η δυνατότητα είσπραξης των προσδοκώμενων ποσών βεβαίωσης και η σοβαρότητα εν γένει της υπόθεσης.</w:t>
      </w:r>
    </w:p>
    <w:p>
      <w:pPr>
        <w:spacing w:before="240" w:after="240"/>
        <w:rPr>
          <w:lang w:val="el" w:eastAsia="el"/>
        </w:rPr>
      </w:pPr>
      <w:r>
        <w:rPr>
          <w:lang w:val="el" w:eastAsia="el"/>
        </w:rPr>
        <w:t>5. Ανεξάρτητα από την προτεραιοποίησή τους ή μη ολοκληρώνονται άμεσα οι κάτωθι υποθέσεις προς έλεγχο:</w:t>
      </w:r>
    </w:p>
    <w:p>
      <w:pPr>
        <w:spacing w:before="240" w:after="240"/>
        <w:rPr>
          <w:lang w:val="el" w:eastAsia="el"/>
        </w:rPr>
      </w:pPr>
      <w:r>
        <w:rPr>
          <w:lang w:val="el" w:eastAsia="el"/>
        </w:rPr>
        <w:t>α) Υποθέσεις που αφορούν σε εκθέσεις έρευνας των Υ.Ε.Δ.Δ.Ε.</w:t>
      </w:r>
    </w:p>
    <w:p>
      <w:pPr>
        <w:spacing w:before="240" w:after="240"/>
        <w:rPr>
          <w:lang w:val="el" w:eastAsia="el"/>
        </w:rPr>
      </w:pPr>
      <w:r>
        <w:rPr>
          <w:lang w:val="el" w:eastAsia="el"/>
        </w:rPr>
        <w:t>β) Υποθέσεις που αφορούν σε πορισματικές εκθέσεις που διαβιβάζονται στην Α.Α.Δ.Ε. από τη Διεύθυνση Ερευνών Οικονομικού Εγκλήματος κατ’ εφαρμογή των διατάξεων του άρθρου 387 του ν. 4512/2018.</w:t>
      </w:r>
    </w:p>
    <w:p>
      <w:pPr>
        <w:spacing w:before="240" w:after="240"/>
        <w:rPr>
          <w:lang w:val="el" w:eastAsia="el"/>
        </w:rPr>
      </w:pPr>
      <w:r>
        <w:rPr>
          <w:lang w:val="el" w:eastAsia="el"/>
        </w:rPr>
        <w:t>γ) Υποθέσεις που αφορούν σε επιστροφές φόρων.</w:t>
      </w:r>
    </w:p>
    <w:p>
      <w:pPr>
        <w:spacing w:before="240" w:after="240"/>
        <w:rPr>
          <w:lang w:val="el" w:eastAsia="el"/>
        </w:rPr>
      </w:pPr>
      <w:r>
        <w:rPr>
          <w:lang w:val="el" w:eastAsia="el"/>
        </w:rPr>
        <w:t>δ) Υποθέσεις που αφορούν σε έλεγχο βάσει δείγματος, δικαιούχων που έτυχαν επιστροφής Φ.Π.Α., καθώς και δικαιούχων νομικών προσώπων και νομικών οντοτήτων που έτυχαν επιστροφής φόρου εισοδήματος, χωρίς έλεγχο.</w:t>
      </w:r>
    </w:p>
    <w:p>
      <w:pPr>
        <w:spacing w:before="240" w:after="240"/>
        <w:rPr>
          <w:lang w:val="el" w:eastAsia="el"/>
        </w:rPr>
      </w:pPr>
      <w:r>
        <w:rPr>
          <w:lang w:val="el" w:eastAsia="el"/>
        </w:rPr>
        <w:t>ε) Υποθέσεις για τις οποίες έχει εκδοθεί σημείωμα διαπιστώσεων με τα αποτελέσματα του φορολογικού ελέγχου και προσωρινός προσδιορισμός φόρων και προστίμων κατά τη δημοσίευση της παρούσας.</w:t>
      </w:r>
    </w:p>
    <w:p>
      <w:pPr>
        <w:spacing w:before="240" w:after="240"/>
        <w:rPr>
          <w:lang w:val="el" w:eastAsia="el"/>
        </w:rPr>
      </w:pPr>
      <w:r>
        <w:rPr>
          <w:lang w:val="el" w:eastAsia="el"/>
        </w:rPr>
        <w:t>στ) Υποθέσεις για τις οποίες επίκειται η έκδοση σημειώματος διαπιστώσεων και προσωρινού προσδιορισμού φόρου και προστίμου, συνεκτιμώντας αιτιολογημένα στο Ο.Π.Σ. Elenxis και τα οριζόμενα στο τελευταίο εδάφιο της παραγράφου 4 της παρούσας.</w:t>
      </w:r>
    </w:p>
    <w:p>
      <w:pPr>
        <w:spacing w:before="240" w:after="240"/>
        <w:rPr>
          <w:lang w:val="el" w:eastAsia="el"/>
        </w:rPr>
      </w:pPr>
      <w:r>
        <w:rPr>
          <w:lang w:val="el" w:eastAsia="el"/>
        </w:rPr>
        <w:t>ζ) Υποθέσεις που προέκυψαν από εισαγγελικές παραγγελίες, εντολές ανακριτικών και προανακριτικών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των οποίων ο έλεγχος βρίσκεται σε τελικό στάδιο την 28.2.2018 κατά την έννοια των διατάξεων του άρθρου 389 του ν. 4512/2018, ήτοι κατά την ως άνω ημερομηνία έχει εκδοθεί προσωρινός διορθωτικός προσδιορισμός φόρου ή αίτημα παροχής πληροφοριών του άρθρου 14 του Κ.Φ.Δ..</w:t>
      </w:r>
    </w:p>
    <w:p>
      <w:pPr>
        <w:spacing w:before="240" w:after="240"/>
        <w:rPr>
          <w:lang w:val="el" w:eastAsia="el"/>
        </w:rPr>
      </w:pPr>
      <w:r>
        <w:rPr>
          <w:lang w:val="el" w:eastAsia="el"/>
        </w:rPr>
        <w:t>η) Υποθέσεις των Δ.Ο.Υ και Υ.Ε.Δ.Δ.Ε. που αφορούν σε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w:t>
      </w:r>
    </w:p>
    <w:p>
      <w:pPr>
        <w:spacing w:before="240" w:after="240"/>
        <w:rPr>
          <w:lang w:val="el" w:eastAsia="el"/>
        </w:rPr>
      </w:pPr>
      <w:r>
        <w:rPr>
          <w:lang w:val="el" w:eastAsia="el"/>
        </w:rPr>
        <w:t>θ) Υποθέσεις που αφορούν σε διασταυρωτικούς ελέγχους ενδοκοινοτικών συναλλαγών (VIES), υποθέσεις πολυμερών (ταυτόχρονων) ελέγχων που διενεργούνται από ελληνικές και αλλοδαπές φορολογικές αρχές, υποθέσεις διενέργειας ελέγχου στο πλαίσιο επανάληψης διαδικασίας καθώς και σε εκτέλεση προδικαστικής απόφασης.</w:t>
      </w:r>
    </w:p>
    <w:p>
      <w:pPr>
        <w:spacing w:before="240" w:after="240"/>
        <w:rPr>
          <w:lang w:val="el" w:eastAsia="el"/>
        </w:rPr>
      </w:pPr>
      <w:r>
        <w:rPr>
          <w:lang w:val="el" w:eastAsia="el"/>
        </w:rPr>
        <w:t>Οι έλεγχοι της παρούσας παραγράφου λαμβάνονται υπόψη στη στοχοθεσία των ελέγχων, πλην αυτών της ως άνω περίπτωσης (η).</w:t>
      </w:r>
    </w:p>
    <w:p>
      <w:pPr>
        <w:spacing w:before="240" w:after="240"/>
        <w:rPr>
          <w:lang w:val="el" w:eastAsia="el"/>
        </w:rPr>
      </w:pPr>
      <w:r>
        <w:rPr>
          <w:lang w:val="el" w:eastAsia="el"/>
        </w:rPr>
        <w:t>6. Νέες υποθέσεις που εισάγονται στην ελεγκτική υπηρεσία δύνανται να μοριοδοτούνται σε μεταγενέστερα χρονικά διαστήματα με βάση τα κριτήρια ανάλυσης κινδύνων του Παραρτήματος Ι της παρούσας ή με νέα, ίσης συνολικής μοριοδότησης, κριτήρια και αναταξινομούνται στον κατάλογο των προτεραιοποιημένων υποθέσεων κατά φθίνουσα σειρά, βάσει της μοριοδότησης που έλαβαν και του βαθμού εξέλιξης της ελεγκτικής διαδικασίας των αρχικά προτεραιοποιημένων υποθέσεων σύμφωνα με τα ανωτέρω.</w:t>
      </w:r>
    </w:p>
    <w:p>
      <w:pPr>
        <w:spacing w:before="240" w:after="240"/>
        <w:rPr>
          <w:lang w:val="el" w:eastAsia="el"/>
        </w:rPr>
      </w:pPr>
      <w:r>
        <w:rPr>
          <w:lang w:val="el" w:eastAsia="el"/>
        </w:rPr>
        <w:t>Τα οριζόμενα στην παράγραφο 4 της παρούσας εφαρμόζονται αναλόγως και για τις νέες υποθέσεις.</w:t>
      </w:r>
    </w:p>
    <w:p>
      <w:pPr>
        <w:spacing w:before="240" w:after="240"/>
        <w:rPr>
          <w:lang w:val="el" w:eastAsia="el"/>
        </w:rPr>
      </w:pPr>
      <w:r>
        <w:rPr>
          <w:lang w:val="el" w:eastAsia="el"/>
        </w:rPr>
        <w:t>7. Από τις υποθέσεις που ελέγχονται κατά προτεραιότητα σύμφωνα με τα ανωτέρω, οι προϊστάμενοι των ελεγκτικών υπηρεσιών προτεραιοποιούν και προβαίνουν στην έκδοση πράξεων διορθωτικού προσδιορισμού φόρων και προστίμων, κατά τα οριζόμενα στην παρ. 2 του άρθρου 28 του ν. 4174/2013, ως κάτωθι:</w:t>
      </w:r>
    </w:p>
    <w:p>
      <w:pPr>
        <w:spacing w:before="240" w:after="240"/>
        <w:rPr>
          <w:lang w:val="el" w:eastAsia="el"/>
        </w:rPr>
      </w:pPr>
      <w:r>
        <w:rPr>
          <w:lang w:val="el" w:eastAsia="el"/>
        </w:rPr>
        <w:t>α) για ελεγχόμενες χρήσεις 2002 και μετά, με βάση τις διατάξεις της παρ. 5 του άρθ. 84 του ν. 2238/1994 (μη υποβολή δήλωσης στη φορολογία εισοδήματος),</w:t>
      </w:r>
    </w:p>
    <w:p>
      <w:pPr>
        <w:spacing w:before="240" w:after="240"/>
        <w:rPr>
          <w:lang w:val="el" w:eastAsia="el"/>
        </w:rPr>
      </w:pPr>
      <w:r>
        <w:rPr>
          <w:lang w:val="el" w:eastAsia="el"/>
        </w:rPr>
        <w:t>β) για ελεγχόμενες χρήσεις 2007 και μετά, με βάση τις διατάξεις της παρ. 4 του άρθ. 84 και της περ. α’ της παρ. 2 του άρθ. 68 του ν. 2238/1994 (συμπληρωματικά στοιχεία),</w:t>
      </w:r>
    </w:p>
    <w:p>
      <w:pPr>
        <w:spacing w:before="240" w:after="240"/>
        <w:rPr>
          <w:lang w:val="el" w:eastAsia="el"/>
        </w:rPr>
      </w:pPr>
      <w:r>
        <w:rPr>
          <w:lang w:val="el" w:eastAsia="el"/>
        </w:rPr>
        <w:t>γ) για ελεγχόμενες χρήσεις 2012 και 2013, με βάση τις διατάξεις της παρ. 1 του άρθ. 84 του ν. 2238/1994 και για φορολογικά έτη 2014 και μετά με βάση τις διατάξεις της παρ. 1 του άρθρου 36 του ν. 4174/2013 (πενταετής παραγραφή).</w:t>
      </w:r>
    </w:p>
    <w:p>
      <w:pPr>
        <w:spacing w:before="240" w:after="240"/>
        <w:rPr>
          <w:lang w:val="el" w:eastAsia="el"/>
        </w:rPr>
      </w:pPr>
      <w:r>
        <w:rPr>
          <w:lang w:val="el" w:eastAsia="el"/>
        </w:rPr>
        <w:t>Τα παραπάνω ισχύουν για τις φορολογίες εισοδήματος και Κ.Β.Σ., καθόσον για τις φορολογίες Φ.Π.Α., κεφαλαίου και τελών χαρτοσήμου ισχύουν διαφορετικοί χρόνοι παραγραφής.</w:t>
      </w:r>
    </w:p>
    <w:p>
      <w:pPr>
        <w:spacing w:before="240" w:after="240"/>
        <w:rPr>
          <w:lang w:val="el" w:eastAsia="el"/>
        </w:rPr>
      </w:pPr>
      <w:r>
        <w:rPr>
          <w:lang w:val="el" w:eastAsia="el"/>
        </w:rPr>
        <w:t>8. Η Διεύθυνση Ελέγχων, δύναται να διαβιβάζει δείγμα υποθέσεων που έχουν προτεραιοποιηθεί από τους προϊσταμένους των ελεγκτικών υπηρεσιών, το οποίο δεν μπορεί να υπερβεί συνολικά το 5% αυτών, στη Διεύθυνση Εσωτερικών Υποθέσεων για τις δικές της ενέργειες κατά λόγο αρμοδιότητας.».</w:t>
      </w:r>
    </w:p>
    <w:p>
      <w:pPr>
        <w:spacing w:before="240" w:after="240"/>
        <w:rPr>
          <w:lang w:val="el" w:eastAsia="el"/>
        </w:rPr>
      </w:pPr>
      <w:r>
        <w:rPr>
          <w:lang w:val="el" w:eastAsia="el"/>
        </w:rPr>
        <w:t>Η απόφαση αυτή να δημοσιευθεί στην Εφημερίδα της Κυβερνήσεως, πλην των παραρτημάτων Ι και ΙΙ.</w:t>
      </w:r>
    </w:p>
    <w:p>
      <w:pPr>
        <w:spacing w:before="240" w:after="240"/>
        <w:rPr>
          <w:lang w:val="el" w:eastAsia="el"/>
        </w:rPr>
      </w:pPr>
      <w:r>
        <w:rPr>
          <w:lang w:val="el" w:eastAsia="el"/>
        </w:rPr>
        <w:t>Αθήνα, 20 Μαρτίου 2018</w:t>
      </w:r>
    </w:p>
    <w:p>
      <w:pPr>
        <w:spacing w:before="240" w:after="240"/>
        <w:rPr>
          <w:lang w:val="el" w:eastAsia="el"/>
        </w:rPr>
      </w:pPr>
      <w:r>
        <w:rPr>
          <w:lang w:val="el" w:eastAsia="el"/>
        </w:rPr>
        <w:t>Ο Διοικητής</w:t>
      </w:r>
    </w:p>
    <w:p>
      <w:pPr>
        <w:spacing w:before="240" w:after="240"/>
        <w:rPr>
          <w:lang w:val="el" w:eastAsia="el"/>
        </w:rPr>
      </w:pPr>
      <w:r>
        <w:rPr>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