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w:t>
      </w:r>
    </w:p>
    <w:p>
      <w:pPr>
        <w:pStyle w:val="Title"/>
        <w:spacing w:before="120" w:after="360"/>
        <w:rPr>
          <w:lang w:val="el" w:eastAsia="el"/>
        </w:rPr>
      </w:pPr>
      <w:r>
        <w:rPr>
          <w:b/>
          <w:bCs/>
          <w:lang w:val="el" w:eastAsia="el"/>
        </w:rPr>
        <w:t>ΑΔ</w:t>
      </w:r>
    </w:p>
    <w:p>
      <w:pPr>
        <w:pStyle w:val="Title"/>
        <w:spacing w:before="120" w:after="360"/>
        <w:rPr>
          <w:lang w:val="el" w:eastAsia="el"/>
        </w:rPr>
      </w:pPr>
      <w:r>
        <w:rPr>
          <w:b/>
          <w:bCs/>
          <w:lang w:val="el" w:eastAsia="el"/>
        </w:rPr>
        <w:t>ΑΡ</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ΥΠΟΥΡΓΟΥ</w:t>
      </w:r>
    </w:p>
    <w:p>
      <w:pPr>
        <w:spacing w:before="240" w:after="240"/>
        <w:rPr>
          <w:lang w:val="el" w:eastAsia="el"/>
        </w:rPr>
      </w:pPr>
      <w:r>
        <w:rPr>
          <w:lang w:val="el" w:eastAsia="el"/>
        </w:rPr>
        <w:t>Αθήνα, 8 Μαΐου 2018</w:t>
      </w:r>
    </w:p>
    <w:p>
      <w:pPr>
        <w:spacing w:before="240" w:after="240"/>
        <w:rPr>
          <w:lang w:val="el" w:eastAsia="el"/>
        </w:rPr>
      </w:pPr>
      <w:r>
        <w:rPr>
          <w:b/>
          <w:bCs/>
          <w:lang w:val="el" w:eastAsia="el"/>
        </w:rPr>
        <w:t>ΠΟΛ :1080</w:t>
      </w:r>
    </w:p>
    <w:p>
      <w:pPr>
        <w:spacing w:before="240" w:after="240"/>
        <w:rPr>
          <w:lang w:val="el" w:eastAsia="el"/>
        </w:rPr>
      </w:pPr>
      <w:r>
        <w:rPr>
          <w:b/>
          <w:bCs/>
          <w:lang w:val="el" w:eastAsia="el"/>
        </w:rPr>
        <w:t>ΠΡΟΣ: Ως Πίνακας Διανομής</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 Κώδικας: 101 84 Αθήνα</w:t>
      </w:r>
    </w:p>
    <w:p>
      <w:pPr>
        <w:spacing w:before="240" w:after="240"/>
        <w:rPr>
          <w:lang w:val="el" w:eastAsia="el"/>
        </w:rPr>
      </w:pPr>
      <w:r>
        <w:rPr>
          <w:lang w:val="el" w:eastAsia="el"/>
        </w:rPr>
        <w:t>Πληροφορίες: Δ. Παπαγιάννης, Μ. Χαπίδης</w:t>
      </w:r>
    </w:p>
    <w:p>
      <w:pPr>
        <w:spacing w:before="240" w:after="240"/>
        <w:rPr>
          <w:lang w:val="el" w:eastAsia="el"/>
        </w:rPr>
      </w:pPr>
      <w:r>
        <w:rPr>
          <w:lang w:val="el" w:eastAsia="el"/>
        </w:rPr>
        <w:t>Τηλέφωνο: 210 3375311 – 312</w:t>
      </w:r>
    </w:p>
    <w:p>
      <w:pPr>
        <w:spacing w:before="240" w:after="240"/>
        <w:rPr>
          <w:lang w:val="el" w:eastAsia="el"/>
        </w:rPr>
      </w:pPr>
      <w:r>
        <w:rPr>
          <w:lang w:val="el" w:eastAsia="el"/>
        </w:rPr>
        <w:t>ΦΑΞ: 210 3375001</w:t>
      </w:r>
    </w:p>
    <w:p>
      <w:pPr>
        <w:spacing w:before="240" w:after="240"/>
        <w:rPr>
          <w:lang w:val="el" w:eastAsia="el"/>
        </w:rPr>
      </w:pPr>
      <w:r>
        <w:rPr>
          <w:b/>
          <w:bCs/>
          <w:lang w:val="el" w:eastAsia="el"/>
        </w:rPr>
        <w:t>ΘΕΜΑ: «Υπογραφή δηλώσεων φορολογίας εισοδήματος ορκωτών ελεγκτών λογιστών».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 xml:space="preserve">του άρθρου 38 του ν.2873/2000 (Α΄285). </w:t>
      </w:r>
      <w:r>
        <w:rPr>
          <w:b/>
          <w:bCs/>
          <w:lang w:val="el" w:eastAsia="el"/>
        </w:rPr>
        <w:t xml:space="preserve">β) </w:t>
      </w:r>
      <w:r>
        <w:rPr>
          <w:b/>
          <w:bCs/>
          <w:lang w:val="el" w:eastAsia="el"/>
        </w:rPr>
        <w:t>του Κεφαλαίου Α΄ «Σύσταση Ανεξάρτητης Αρχής Δημοσίων Εσόδων» του ν.4389/2016 (94Α΄) και ειδικότερα του άρθρου 7, της παραγράφου 1 του άρθρου 14 και του άρθρου 41 αυτού,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της απόφασης Υπουργού Οικονομικών ΠΟΛ 1008/20.1.2011 (Β΄136).</w:t>
      </w:r>
    </w:p>
    <w:p>
      <w:pPr>
        <w:pStyle w:val="StructureList1"/>
        <w:spacing w:before="120" w:after="0"/>
        <w:rPr>
          <w:lang w:val="el" w:eastAsia="el"/>
        </w:rPr>
      </w:pPr>
      <w:r>
        <w:rPr>
          <w:b/>
          <w:bCs/>
          <w:lang w:val="el" w:eastAsia="el"/>
        </w:rPr>
        <w:t>δ)</w:t>
      </w:r>
      <w:r>
        <w:rPr>
          <w:b/>
          <w:bCs/>
          <w:lang w:val="en" w:eastAsia="en"/>
        </w:rPr>
        <w:tab/>
      </w:r>
      <w:r>
        <w:rPr>
          <w:b/>
          <w:bCs/>
          <w:lang w:val="el" w:eastAsia="el"/>
        </w:rPr>
        <w:t>της αριθ. Δ. ΟΡΓ. Α 1036960 ΕΞ 2017/10.3.2017 (968 Β΄ και 1238 Β’)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b/>
          <w:bCs/>
          <w:lang w:val="el" w:eastAsia="el"/>
        </w:rPr>
        <w:t>2. Το Π.Δ. 340/1998 (Α΄228) «Περί του επαγγέλματος του Λογιστή – Φοροτεχνικού - αδείας ασκήσεως».</w:t>
      </w:r>
    </w:p>
    <w:p>
      <w:pPr>
        <w:spacing w:before="240" w:after="240"/>
        <w:rPr>
          <w:lang w:val="el" w:eastAsia="el"/>
        </w:rPr>
      </w:pPr>
      <w:r>
        <w:rPr>
          <w:b/>
          <w:bCs/>
          <w:lang w:val="el" w:eastAsia="el"/>
        </w:rPr>
        <w:t>3. Το Π.Δ. 73/2015 (Α΄116) «Διορισμός Αντιπροέδρου Κυβέρνησης, Υπουργών, Αναπληρωτών Υπουργών και Υφυπουργών».</w:t>
      </w:r>
    </w:p>
    <w:p>
      <w:pPr>
        <w:spacing w:before="240" w:after="240"/>
        <w:rPr>
          <w:lang w:val="el" w:eastAsia="el"/>
        </w:rPr>
      </w:pPr>
      <w:r>
        <w:rPr>
          <w:b/>
          <w:bCs/>
          <w:lang w:val="el" w:eastAsia="el"/>
        </w:rPr>
        <w:t>4. Το Π.Δ. 125/2016 (Α΄210) «Διορισμός Υπουργών, Αναπληρωτών Υπουργών και Υφυπουργών».</w:t>
      </w:r>
    </w:p>
    <w:p>
      <w:pPr>
        <w:spacing w:before="240" w:after="240"/>
        <w:rPr>
          <w:lang w:val="el" w:eastAsia="el"/>
        </w:rPr>
      </w:pPr>
      <w:r>
        <w:rPr>
          <w:b/>
          <w:bCs/>
          <w:lang w:val="el" w:eastAsia="el"/>
        </w:rPr>
        <w:t>5. Την απόφαση με αριθμό ΥΠΟΙΚ 0010218 ΕΞ 2016 (Β΄3696) «Ανάθεση αρμοδιοτήτων στην Υφυπουργό Οικονομικών Αικατερίνη Παπανάτσιου».</w:t>
      </w:r>
    </w:p>
    <w:p>
      <w:pPr>
        <w:spacing w:before="240" w:after="240"/>
        <w:rPr>
          <w:lang w:val="el" w:eastAsia="el"/>
        </w:rPr>
      </w:pPr>
      <w:r>
        <w:rPr>
          <w:b/>
          <w:bCs/>
          <w:lang w:val="el" w:eastAsia="el"/>
        </w:rPr>
        <w:t>6.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και την αριθ. 39/3/30.11.2017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b/>
          <w:bCs/>
          <w:lang w:val="el" w:eastAsia="el"/>
        </w:rPr>
        <w:t>7. Την αριθ. Δ6Α 1015213 ΕΞ 2013/28.1.2013 (130 και 372 Β΄)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ν.4389/2016, όπως ισχύουν.</w:t>
      </w:r>
    </w:p>
    <w:p>
      <w:pPr>
        <w:spacing w:before="240" w:after="240"/>
        <w:rPr>
          <w:lang w:val="el" w:eastAsia="el"/>
        </w:rPr>
      </w:pPr>
      <w:r>
        <w:rPr>
          <w:b/>
          <w:bCs/>
          <w:lang w:val="el" w:eastAsia="el"/>
        </w:rPr>
        <w:t>8. Το Π.Δ. 142/2017 (Α΄181) «Οργανισμός Υπουργείου Οικονομικών» όπως ισχύει.</w:t>
      </w:r>
    </w:p>
    <w:p>
      <w:pPr>
        <w:spacing w:before="240" w:after="240"/>
        <w:rPr>
          <w:lang w:val="el" w:eastAsia="el"/>
        </w:rPr>
      </w:pPr>
      <w:r>
        <w:rPr>
          <w:b/>
          <w:bCs/>
          <w:lang w:val="el" w:eastAsia="el"/>
        </w:rPr>
        <w:t>9.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1. Οι προσωπικές δηλώσεις φορολογίας εισοδήματος Ορκωτών Ελεγκτών Λογιστών που υπερβαίνουν τα εκάστοτε ισχύοντα όρια της περίπτωσης β΄ της παραγράφου 2 του άρθρου 38 του ν.2873/2000 (Α΄285), μπορούν να υπογράφονται από τους ίδιους, χωρίς να καθίσταται υποχρεωτική στις περιπτώσεις αυτές η υπογραφή από λογιστή φοροτεχνικό, κάτοχο της σχετικής άδειας ασκήσεως επαγγέλματος.</w:t>
      </w:r>
    </w:p>
    <w:p>
      <w:pPr>
        <w:spacing w:before="240" w:after="240"/>
        <w:rPr>
          <w:lang w:val="el" w:eastAsia="el"/>
        </w:rPr>
      </w:pPr>
      <w:r>
        <w:rPr>
          <w:b/>
          <w:bCs/>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πινάκων Α΄ - ΚΓ΄</w:t>
      </w:r>
    </w:p>
    <w:p>
      <w:pPr>
        <w:spacing w:before="240" w:after="240"/>
        <w:rPr>
          <w:lang w:val="el" w:eastAsia="el"/>
        </w:rPr>
      </w:pPr>
      <w:r>
        <w:rPr>
          <w:b/>
          <w:bCs/>
          <w:lang w:val="el" w:eastAsia="el"/>
        </w:rPr>
        <w:t>2. Διεύθυνση Υποστήριξης Ηλεκτρονικών Υπηρεσιών – Τμήμα Ε΄</w:t>
      </w:r>
    </w:p>
    <w:p>
      <w:pPr>
        <w:spacing w:before="240" w:after="240"/>
        <w:rPr>
          <w:lang w:val="el" w:eastAsia="el"/>
        </w:rPr>
      </w:pPr>
      <w:r>
        <w:rPr>
          <w:b/>
          <w:bCs/>
          <w:lang w:val="el" w:eastAsia="el"/>
        </w:rPr>
        <w:t>(με την παράκληση να αναρτηθεί στην Ηλεκτρονική Βιβλιοθήκη)</w:t>
      </w:r>
    </w:p>
    <w:p>
      <w:pPr>
        <w:spacing w:before="240" w:after="240"/>
        <w:rPr>
          <w:lang w:val="el" w:eastAsia="el"/>
        </w:rPr>
      </w:pPr>
      <w:r>
        <w:rPr>
          <w:b/>
          <w:bCs/>
          <w:lang w:val="el" w:eastAsia="el"/>
        </w:rPr>
        <w:t>3. Διεύθυνση Ηλεκτρονικής Διακυβέρνησης (Δ.ΗΛΕ.Δ.)</w:t>
      </w:r>
    </w:p>
    <w:p>
      <w:pPr>
        <w:spacing w:before="240" w:after="240"/>
        <w:rPr>
          <w:lang w:val="el" w:eastAsia="el"/>
        </w:rPr>
      </w:pPr>
      <w:r>
        <w:rPr>
          <w:b/>
          <w:bCs/>
          <w:lang w:val="el" w:eastAsia="el"/>
        </w:rPr>
        <w:t>4. Εθνικό Τυπογραφείο (για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κας Υφυπουργού</w:t>
      </w:r>
    </w:p>
    <w:p>
      <w:pPr>
        <w:spacing w:before="240" w:after="240"/>
        <w:rPr>
          <w:lang w:val="el" w:eastAsia="el"/>
        </w:rPr>
      </w:pPr>
      <w:r>
        <w:rPr>
          <w:b/>
          <w:bCs/>
          <w:lang w:val="el" w:eastAsia="el"/>
        </w:rPr>
        <w:t>3. Κεντρική Υπηρεσία ΣΔΟΕ και τις Περιφερειακές Διευθύνσεις της</w:t>
      </w:r>
    </w:p>
    <w:p>
      <w:pPr>
        <w:spacing w:before="240" w:after="240"/>
        <w:rPr>
          <w:lang w:val="el" w:eastAsia="el"/>
        </w:rPr>
      </w:pPr>
      <w:r>
        <w:rPr>
          <w:b/>
          <w:bCs/>
          <w:lang w:val="el" w:eastAsia="el"/>
        </w:rPr>
        <w:t>4. ΠΕΡΙΟΔΙΚΟ «ΦΟΡΟΛΟΓΙΚΗ ΕΠΙΘΕΩΡΗΣΗ»</w:t>
      </w:r>
    </w:p>
    <w:p>
      <w:pPr>
        <w:spacing w:before="240" w:after="240"/>
        <w:rPr>
          <w:lang w:val="el" w:eastAsia="el"/>
        </w:rPr>
      </w:pPr>
      <w:r>
        <w:rPr>
          <w:b/>
          <w:bCs/>
          <w:lang w:val="el" w:eastAsia="el"/>
        </w:rPr>
        <w:t>5. ΕΦΚΑ – Γενική Δ/νση Εισφορών και Ελέγχων – Δ/νση Ασφάλισης – Τμήμα Μητρώων – Σατωμβριάνδου 18 104 32 ΑΘΗΝΑ</w:t>
      </w:r>
    </w:p>
    <w:p>
      <w:pPr>
        <w:spacing w:before="240" w:after="240"/>
        <w:rPr>
          <w:lang w:val="el" w:eastAsia="el"/>
        </w:rPr>
      </w:pPr>
      <w:r>
        <w:rPr>
          <w:b/>
          <w:bCs/>
          <w:lang w:val="el" w:eastAsia="el"/>
        </w:rPr>
        <w:t>6. ΕΦΚΑ – Γενική Δ/νση Οικονομικών Υπηρεσιών και Διοικητικής Υποστήριξης – Δ/νση Οικονομικής Διαχείρισης – Τμήμα Λογιστηρίου – Αγ. Κων/νου 8 102 41 ΑΘΗΝΑ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κ.Διοικητή Ανεξάρτητης Αρχής Δημοσίων Εσόδων</w:t>
      </w:r>
    </w:p>
    <w:p>
      <w:pPr>
        <w:spacing w:before="240" w:after="240"/>
        <w:rPr>
          <w:lang w:val="el" w:eastAsia="el"/>
        </w:rPr>
      </w:pPr>
      <w:r>
        <w:rPr>
          <w:b/>
          <w:bCs/>
          <w:lang w:val="el" w:eastAsia="el"/>
        </w:rPr>
        <w:t>2. Γραφείο κ. Γενικού Δ/ντή Φορολογικής Διοίκησης</w:t>
      </w:r>
    </w:p>
    <w:p>
      <w:pPr>
        <w:spacing w:before="240" w:after="240"/>
        <w:rPr>
          <w:lang w:val="el" w:eastAsia="el"/>
        </w:rPr>
      </w:pPr>
      <w:r>
        <w:rPr>
          <w:b/>
          <w:bCs/>
          <w:lang w:val="el" w:eastAsia="el"/>
        </w:rPr>
        <w:t>3. Γραφεία κ.κ. Γενικών Δ/ντών</w:t>
      </w:r>
    </w:p>
    <w:p>
      <w:pPr>
        <w:spacing w:before="240" w:after="240"/>
        <w:rPr>
          <w:lang w:val="el" w:eastAsia="el"/>
        </w:rPr>
      </w:pPr>
      <w:r>
        <w:rPr>
          <w:b/>
          <w:bCs/>
          <w:lang w:val="el" w:eastAsia="el"/>
        </w:rPr>
        <w:t>4. Δ/νση Εφαρμογής Άμεσης Φορολογίας - Τμήματα Α΄ - Β΄</w:t>
      </w:r>
    </w:p>
    <w:p>
      <w:pPr>
        <w:spacing w:before="240" w:after="240"/>
        <w:rPr>
          <w:lang w:val="el" w:eastAsia="el"/>
        </w:rPr>
      </w:pPr>
      <w:r>
        <w:rPr>
          <w:b/>
          <w:bCs/>
          <w:lang w:val="el" w:eastAsia="el"/>
        </w:rPr>
        <w:t>5. Δ/νση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