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ΑΘΗΝΑ 210 3375360 def.a@aade. gr</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lang w:val="el" w:eastAsia="el"/>
        </w:rPr>
        <w:t>«Τροποποίηση της ΠΟΛ 1056/7-4-2017 απόφασης του Διοικητή Α.Α.Δ.Ε (1325 Β΄) “Εφαρμογή των διατάξεων του άρθρου 15 του ν. 3091/2002 (330 Α΄) για τον ειδικό φόρο επί των ακινήτων – απαιτούμενα δικαιολογητικά και διαδικασία χορήγησης των απαλλαγών.”»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15 του ν.3091/2002 (ΦΕΚ 330 Α΄) «Απλουστεύσεις και βελτιώσεις στη φορολογία εισοδήματος και κεφαλαίου και άλλες διατάξεις» και ειδικότερα την εξουσιοδοτική διάταξη της παραγράφου 9 αυτού, όπως ισχύουν.</w:t>
      </w:r>
    </w:p>
    <w:p>
      <w:pPr>
        <w:spacing w:before="240" w:after="240"/>
        <w:rPr>
          <w:lang w:val="el" w:eastAsia="el"/>
        </w:rPr>
      </w:pPr>
      <w:r>
        <w:rPr>
          <w:lang w:val="el" w:eastAsia="el"/>
        </w:rPr>
        <w:t>2. Τις διατάξεις του ν.4174/2013 (170 Α΄) «Φορολογικές διαδικασίες και άλλες διατάξεις», όπως ισχύουν.</w:t>
      </w:r>
    </w:p>
    <w:p>
      <w:pPr>
        <w:spacing w:before="240" w:after="240"/>
        <w:rPr>
          <w:lang w:val="el" w:eastAsia="el"/>
        </w:rPr>
      </w:pPr>
      <w:r>
        <w:rPr>
          <w:lang w:val="el" w:eastAsia="el"/>
        </w:rPr>
        <w:t>3. Την ΠΟΛ 1056/7-4-2017 απόφαση του Διοικητή Α.Α.Δ.Ε (ΦΕΚ 1325 Β΄) «Εφαρμογή των διατάξεων του άρθρου 15 του ν. 3091/2002 (330 Α΄) για τον ειδικό φόρο επί των ακινήτων – απαιτούμενα δικαιολογητικά και διαδικασία χορήγησης των απαλλαγών».</w:t>
      </w:r>
    </w:p>
    <w:p>
      <w:pPr>
        <w:spacing w:before="240" w:after="240"/>
        <w:rPr>
          <w:lang w:val="el" w:eastAsia="el"/>
        </w:rPr>
      </w:pPr>
      <w:r>
        <w:rPr>
          <w:lang w:val="el" w:eastAsia="el"/>
        </w:rPr>
        <w:t>4. Τις διατάξεις 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(ΦΕΚ Α΄ 94) και ειδικότερα των άρθρων 1, 2, 13, 14, 17 και 41, όπως ισχύουν.</w:t>
      </w:r>
    </w:p>
    <w:p>
      <w:pPr>
        <w:spacing w:before="240" w:after="240"/>
        <w:rPr>
          <w:lang w:val="el" w:eastAsia="el"/>
        </w:rPr>
      </w:pPr>
      <w:r>
        <w:rPr>
          <w:lang w:val="el" w:eastAsia="el"/>
        </w:rPr>
        <w:t>5.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6. Την 1/20.01.2016 (ΦΕΚ 18/τ. 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w:t>
      </w:r>
    </w:p>
    <w:p>
      <w:pPr>
        <w:spacing w:before="240" w:after="240"/>
        <w:rPr>
          <w:lang w:val="el" w:eastAsia="el"/>
        </w:rPr>
      </w:pPr>
      <w:r>
        <w:rPr>
          <w:lang w:val="el" w:eastAsia="el"/>
        </w:rPr>
        <w:t>7. Την Δ.ΟΡΓ.Α 1115805 ΕΞ 2017/31-7-2017 (ΦΕΚ 2743 Β΄) απόφαση του Διοικητή Α.Α.Δ.Ε περί μεταβίβασης αρμοδιοτήτων και εξουσιοδότησης υπογραφής «Με εντολή Διοικητή» σε όργανα της Φορολογικής Διοίκησης, όπως ισχύει.</w:t>
      </w:r>
    </w:p>
    <w:p>
      <w:pPr>
        <w:spacing w:before="240" w:after="240"/>
        <w:rPr>
          <w:lang w:val="el" w:eastAsia="el"/>
        </w:rPr>
      </w:pPr>
      <w:r>
        <w:rPr>
          <w:lang w:val="el" w:eastAsia="el"/>
        </w:rPr>
        <w:t>8. Τις διατάξεις της περίπτωσης γ΄ της παραγράφου 1 του άρθρου 59 του ν. 4099/2012 (ΦΕΚ 250 Α΄).</w:t>
      </w:r>
    </w:p>
    <w:p>
      <w:pPr>
        <w:spacing w:before="240" w:after="240"/>
        <w:rPr>
          <w:lang w:val="el" w:eastAsia="el"/>
        </w:rPr>
      </w:pPr>
      <w:r>
        <w:rPr>
          <w:lang w:val="el" w:eastAsia="el"/>
        </w:rPr>
        <w:t>9. Τις διατάξεις της παραγράφου 21 του άρθρου 4 του ν.4514/2018 (ΦΕΚ 14 Α΄).</w:t>
      </w:r>
    </w:p>
    <w:p>
      <w:pPr>
        <w:spacing w:before="240" w:after="240"/>
        <w:rPr>
          <w:lang w:val="el" w:eastAsia="el"/>
        </w:rPr>
      </w:pPr>
      <w:r>
        <w:rPr>
          <w:lang w:val="el" w:eastAsia="el"/>
        </w:rPr>
        <w:t>10. 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Η παράγραφος 1 του άρθρου 1 της ΠΟΛ 1056/2017 απόφασης του Διοικητή Α.Α.Δ.Ε. (ΦΕΚ 1325 Β΄) αντικαθίσταται ως εξής :</w:t>
      </w:r>
    </w:p>
    <w:p>
      <w:pPr>
        <w:spacing w:before="240" w:after="240"/>
        <w:rPr>
          <w:lang w:val="el" w:eastAsia="el"/>
        </w:rPr>
      </w:pPr>
      <w:r>
        <w:rPr>
          <w:lang w:val="el" w:eastAsia="el"/>
        </w:rPr>
        <w:t>«</w:t>
      </w:r>
      <w:r>
        <w:rPr>
          <w:u w:val="single"/>
          <w:lang w:val="el" w:eastAsia="el"/>
        </w:rPr>
        <w:t>1. Περίπτωση α) παραγράφου 2 άρθρου 15</w:t>
      </w:r>
    </w:p>
    <w:p>
      <w:pPr>
        <w:spacing w:before="240" w:after="240"/>
        <w:rPr>
          <w:lang w:val="el" w:eastAsia="el"/>
        </w:rPr>
      </w:pPr>
      <w:r>
        <w:rPr>
          <w:lang w:val="el" w:eastAsia="el"/>
        </w:rPr>
        <w:t>Για εταιρείες των οποίων οι μετοχές βρίσκονται σε διαπραγμάτευση σε οργανωμένη/ρυθμιζόμενη χρηματιστηριακή αγορά, η οποία πρέπει να εποπτεύεται από αρχή διαπιστευμένη στην IOSCO (International Organization of Securities Commissions, Διεθνής Οργανισμός Επιτροπών Κεφαλαιαγοράς), βεβαίωση της αρχής αυτής, από την οποία να προκύπτει ότι οι μετοχές της εταιρείας βρίσκονται σε διαπραγμάτευση σε οργανωμένη/ρυθμιζόμενη χρηματιστηριακή αγορά.»</w:t>
      </w:r>
    </w:p>
    <w:p>
      <w:pPr>
        <w:spacing w:before="240" w:after="240"/>
        <w:rPr>
          <w:lang w:val="el" w:eastAsia="el"/>
        </w:rPr>
      </w:pPr>
      <w:r>
        <w:rPr>
          <w:lang w:val="el" w:eastAsia="el"/>
        </w:rPr>
        <w:t>2. Η παρούσα ισχύει από την 1-1-2018.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 Τμήμα Α΄ (με την παράκληση να αναρτηθεί στην ιστοσελίδα της Α.Α.Δ.Ε.)</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ΙΙΙ ΑΠΟΔΕΚΤΕΣ ΓΙΑ ΚΟΙΝΟΠΟΙΗΣΗ</w:t>
      </w:r>
    </w:p>
    <w:p>
      <w:pPr>
        <w:spacing w:before="240" w:after="240"/>
        <w:rPr>
          <w:lang w:val="el" w:eastAsia="el"/>
        </w:rPr>
      </w:pPr>
      <w:r>
        <w:rPr>
          <w:lang w:val="el" w:eastAsia="el"/>
        </w:rPr>
        <w:t>1. Αποδέκτες Πίνακα Ζ΄ (περιπτώσεις 1 και 6)</w:t>
      </w:r>
    </w:p>
    <w:p>
      <w:pPr>
        <w:spacing w:before="240" w:after="240"/>
        <w:rPr>
          <w:lang w:val="el" w:eastAsia="el"/>
        </w:rPr>
      </w:pPr>
      <w:r>
        <w:rPr>
          <w:lang w:val="el" w:eastAsia="el"/>
        </w:rPr>
        <w:t>2. Αποδέκτες Πίνακα Η΄(περιπτώσεις 1 έως και 3, 5 έως και 9)</w:t>
      </w:r>
    </w:p>
    <w:p>
      <w:pPr>
        <w:spacing w:before="240" w:after="240"/>
        <w:rPr>
          <w:lang w:val="el" w:eastAsia="el"/>
        </w:rPr>
      </w:pPr>
      <w:r>
        <w:rPr>
          <w:lang w:val="el" w:eastAsia="el"/>
        </w:rPr>
        <w:t>3. Αποδέκτες Πίνακα Ι΄</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Προϊσταμένων Γενικών Διευθύνσεων</w:t>
      </w:r>
    </w:p>
    <w:p>
      <w:pPr>
        <w:spacing w:before="240" w:after="240"/>
        <w:rPr>
          <w:lang w:val="el" w:eastAsia="el"/>
        </w:rPr>
      </w:pPr>
      <w:r>
        <w:rPr>
          <w:lang w:val="el" w:eastAsia="el"/>
        </w:rPr>
        <w:t>5. Διευθύνσεις, Αυτοτελή Τμήματα και Αυτοτελή Γραφεία της Α.Α.Δ.Ε.</w:t>
      </w:r>
    </w:p>
    <w:p>
      <w:pPr>
        <w:spacing w:before="240" w:after="240"/>
        <w:rPr>
          <w:lang w:val="el" w:eastAsia="el"/>
        </w:rPr>
      </w:pPr>
      <w:r>
        <w:rPr>
          <w:lang w:val="el" w:eastAsia="el"/>
        </w:rPr>
        <w:t>6. Δ/νση Νομικής Υποστήριξης της Α.Α.Δ.Ε.</w:t>
      </w:r>
    </w:p>
    <w:p>
      <w:pPr>
        <w:spacing w:before="240" w:after="240"/>
        <w:rPr>
          <w:lang w:val="el" w:eastAsia="el"/>
        </w:rPr>
      </w:pPr>
      <w:r>
        <w:rPr>
          <w:lang w:val="el" w:eastAsia="el"/>
        </w:rPr>
        <w:t>7. Δ/νση Εφαρμογής Φορολογίας Κεφαλαίου &amp;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