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ΓΕΝΙΚΗ Δ/ΝΣΗ ΦΟΡΟΛΟΓΙΚΗΣ ΔΙΟΙΚΗΣΗΣ ΔΙΕΥΘΥΝΣΗ ΕΦΑΡΜΟΓΗΣ ΕΜΜΕΣΗΣ ΦΟΡ.</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ΚΑΙ ΕΙΔΙΚΩΝ ΦΟΡ.</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4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106 72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Ν. Ζωγραφάκης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210-3602480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210-3645413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telon.a@1992.syzefxis.gov.gr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 .gr</w:t>
              </w:r>
            </w:hyperlink>
          </w:p>
        </w:tc>
      </w:tr>
    </w:tbl>
    <w:p>
      <w:pPr>
        <w:spacing w:before="240" w:after="240"/>
        <w:rPr>
          <w:lang w:val="el" w:eastAsia="el"/>
        </w:rPr>
      </w:pPr>
      <w:r>
        <w:rPr>
          <w:b/>
          <w:bCs/>
          <w:lang w:val="el" w:eastAsia="el"/>
        </w:rPr>
        <w:t>2. ΓΕΝΙΚΗ Δ/ΝΣΗ ΗΛΕΚΤΡΟΝΙΚΗΣ ΔΙΑΚΥΒΕΡΝΗΣΗΣ ΚΑΙ</w:t>
      </w:r>
    </w:p>
    <w:p>
      <w:pPr>
        <w:spacing w:before="240" w:after="240"/>
        <w:rPr>
          <w:lang w:val="el" w:eastAsia="el"/>
        </w:rPr>
      </w:pPr>
      <w:r>
        <w:rPr>
          <w:b/>
          <w:bCs/>
          <w:lang w:val="el" w:eastAsia="el"/>
        </w:rPr>
        <w:t>ΑΝΘΡΩΠΙΝΟΥ ΔΥΝΑΜΙΚΟΥ</w:t>
      </w:r>
    </w:p>
    <w:p>
      <w:pPr>
        <w:spacing w:before="240" w:after="240"/>
        <w:rPr>
          <w:lang w:val="el" w:eastAsia="el"/>
        </w:rPr>
      </w:pPr>
      <w:r>
        <w:rPr>
          <w:b/>
          <w:bCs/>
          <w:lang w:val="el" w:eastAsia="el"/>
        </w:rPr>
        <w:t>ΔΙΕΥΘΥΝΣΗ ΗΛΕΚΤΡΟΝΙΚΗΣ ΔΙΑΚΥΒΕΡΝΗΣΗΣ Α.Α.Δ.Ε.</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Καθορισμός του τύπου και του περιεχομένου της δήλωσης απόδοσης του περιβαλλοντικού τέλους πλαστικής σακούλας, σύμφωνα με τις διατάξεις του άρθρου 6Α του ν. 2939/2001 ( Α΄179) όπως ισχύει, καθώς και της διαδικασίας επιβολής και απόδοσης αυτού.</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.α</w:t>
      </w:r>
      <w:r>
        <w:rPr>
          <w:lang w:val="el" w:eastAsia="el"/>
        </w:rPr>
        <w:t>. Τις διατάξεις του άρθρου 6Α του ν. 2939/2001 (Α΄179).</w:t>
      </w:r>
    </w:p>
    <w:p>
      <w:pPr>
        <w:spacing w:before="240" w:after="240"/>
        <w:rPr>
          <w:lang w:val="el" w:eastAsia="el"/>
        </w:rPr>
      </w:pPr>
      <w:r>
        <w:rPr>
          <w:lang w:val="el" w:eastAsia="el"/>
        </w:rPr>
        <w:t xml:space="preserve">1. </w:t>
      </w:r>
      <w:r>
        <w:rPr>
          <w:b/>
          <w:bCs/>
          <w:lang w:val="el" w:eastAsia="el"/>
        </w:rPr>
        <w:t xml:space="preserve">β. </w:t>
      </w:r>
      <w:r>
        <w:rPr>
          <w:lang w:val="el" w:eastAsia="el"/>
        </w:rPr>
        <w:t>Τις διατάξεις του άρθρου 119 του ν. 4537/2018 (ΦΕΚ Α’ 84/15-5-2018).</w:t>
      </w:r>
    </w:p>
    <w:p>
      <w:pPr>
        <w:spacing w:before="240" w:after="240"/>
        <w:rPr>
          <w:lang w:val="el" w:eastAsia="el"/>
        </w:rPr>
      </w:pPr>
      <w:r>
        <w:rPr>
          <w:lang w:val="el" w:eastAsia="el"/>
        </w:rPr>
        <w:t>2. Τη με αριθμ. 180036/952 κοινή απόφαση των Υπουργών, Οικονομίας και Ανάπτυξης, Οικονομικών, Περιβάλλοντος και Ενέργειας και του Διοικητή της Ανεξάρτητης Αρχής Δημοσίων Εσόδων ( Β΄ 2812).</w:t>
      </w:r>
    </w:p>
    <w:p>
      <w:pPr>
        <w:spacing w:before="240" w:after="240"/>
        <w:rPr>
          <w:lang w:val="el" w:eastAsia="el"/>
        </w:rPr>
      </w:pPr>
      <w:r>
        <w:rPr>
          <w:lang w:val="el" w:eastAsia="el"/>
        </w:rPr>
        <w:t>3. Τις διατάξεις 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spacing w:before="240" w:after="240"/>
        <w:rPr>
          <w:lang w:val="el" w:eastAsia="el"/>
        </w:rPr>
      </w:pPr>
      <w:r>
        <w:rPr>
          <w:lang w:val="el" w:eastAsia="el"/>
        </w:rPr>
        <w:t>4. Τις διατάξεις των άρθρων 2, 6, 18, 19, 40, 41, 53, 54 του ν. 4174/2013 (Α΄170) «Φορολογικές διαδικασίες και άλλες διατάξεις».</w:t>
      </w:r>
    </w:p>
    <w:p>
      <w:pPr>
        <w:spacing w:before="240" w:after="240"/>
        <w:rPr>
          <w:lang w:val="el" w:eastAsia="el"/>
        </w:rPr>
      </w:pPr>
      <w:r>
        <w:rPr>
          <w:lang w:val="el" w:eastAsia="el"/>
        </w:rPr>
        <w:t>5. Τις διατάξεις των άρθρων 81 έως και 86 του ν. 4270/2014 (Α΄143) «Αρχές δημοσιονομικής διαχείρισης και εποπτείας (ενσωμάτωση της οδηγίας 2011/85/ΕΕ) – Δημόσιο Λογιστικό».</w:t>
      </w:r>
    </w:p>
    <w:p>
      <w:pPr>
        <w:spacing w:before="240" w:after="240"/>
        <w:rPr>
          <w:lang w:val="el" w:eastAsia="el"/>
        </w:rPr>
      </w:pPr>
      <w:r>
        <w:rPr>
          <w:lang w:val="el" w:eastAsia="el"/>
        </w:rPr>
        <w:t>6. Την αριθ. Δ.ΟΡΓ.Α 1036960/2017 (Β’ 968) Απόφαση του Διοικητή της Α.Α.Δ.Ε. «Οργανισμός της Ανεξάρτητης Αρχής Δημοσίων Εσόδων (Α.Α.Δ.Ε.).».</w:t>
      </w:r>
    </w:p>
    <w:p>
      <w:pPr>
        <w:spacing w:before="240" w:after="240"/>
        <w:rPr>
          <w:lang w:val="el" w:eastAsia="el"/>
        </w:rPr>
      </w:pPr>
      <w:r>
        <w:rPr>
          <w:lang w:val="el" w:eastAsia="el"/>
        </w:rPr>
        <w:t>7. Τις διατάξεις της αριθ. Δ6Α 1015213 ΕΞ 2013/28.01.2013 (ΦΕΚ Β΄130)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σε συνδυασμό με τις διατάξεις της περ. α΄ της παρ. 3 του άρθρου 41 του ν. 4389/2016.</w:t>
      </w:r>
    </w:p>
    <w:p>
      <w:pPr>
        <w:spacing w:before="240" w:after="240"/>
        <w:rPr>
          <w:lang w:val="el" w:eastAsia="el"/>
        </w:rPr>
      </w:pPr>
      <w:r>
        <w:rPr>
          <w:lang w:val="el" w:eastAsia="el"/>
        </w:rPr>
        <w:t>8. Την αριθ. 1/20.01.2016 (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αρ.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9. Την ανάγκη καθορισμού του τύπου και του περιεχομένου της δήλωσης απόδοσης του περιβαλλοντικού τέλους πλαστικής σακούλας και της διαδικασίας επιβολής, είσπραξης και απόδοσης αυτού.</w:t>
      </w:r>
    </w:p>
    <w:p>
      <w:pPr>
        <w:spacing w:before="240" w:after="240"/>
        <w:rPr>
          <w:lang w:val="el" w:eastAsia="el"/>
        </w:rPr>
      </w:pPr>
      <w:r>
        <w:rPr>
          <w:lang w:val="el" w:eastAsia="el"/>
        </w:rPr>
        <w:t>10.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Καθορίζουμε τη διαδικασία επιβολής και απόδοσης καθώς και τον τύπο και το περιεχόμενο της δήλωσης απόδοσης του περιβαλλοντικού τέλους πλαστικής σακούλας, σύμφωνα με τις διατάξεις του άρθρου 6Α του ν. 2939/2001 (Α’ 179) όπως τροποποιήθηκε και ισχύει, το υπόδειγμα της οποίας προσαρτάται στην παρούσα και αποτελεί αναπόσπαστο τμήμα αυτής</w:t>
      </w:r>
    </w:p>
    <w:p>
      <w:pPr>
        <w:pStyle w:val="MainText"/>
        <w:spacing w:before="120" w:after="0"/>
        <w:rPr>
          <w:lang w:val="el" w:eastAsia="el"/>
        </w:rPr>
      </w:pPr>
      <w:r>
        <w:rPr>
          <w:b/>
          <w:bCs/>
          <w:lang w:val="el" w:eastAsia="el"/>
        </w:rPr>
        <w:t>2.</w:t>
      </w:r>
      <w:r>
        <w:rPr>
          <w:lang w:val="el" w:eastAsia="el"/>
        </w:rPr>
        <w:t xml:space="preserve"> Η δήλωση απόδοσης του περιβαλλοντικού τέλους πλαστικής σακούλας υποβάλλεται αποκλειστικά με τη χρήση ηλεκτρονικής μεθόδου επικοινωνίας, μέσω διαδικτύου, στον διαδικτυακό τόπο της Α.Α.Δ.Ε. (aade.gr). Κατ’ εξαίρεση, σε περίπτωση αποδεδειγμένης αδυναμίας λειτουργίας της εφαρμογής, οι δηλώσεις υποβάλλονται χειρόγραφα στην αρμόδια για την φορολογία εισοδήματος Δ.Ο.Υ. σε δυο (2) αντίτυπα, εκ των οποίων το ένα παραμένει στη Δ.Ο.Υ. και το άλλο παραδίδεται στον υπόχρεο.</w:t>
      </w:r>
    </w:p>
    <w:p>
      <w:pPr>
        <w:pStyle w:val="MainText"/>
        <w:spacing w:before="120" w:after="0"/>
        <w:rPr>
          <w:lang w:val="el" w:eastAsia="el"/>
        </w:rPr>
      </w:pPr>
      <w:r>
        <w:rPr>
          <w:b/>
          <w:bCs/>
          <w:lang w:val="el" w:eastAsia="el"/>
        </w:rPr>
        <w:t>3.</w:t>
      </w:r>
      <w:r>
        <w:rPr>
          <w:lang w:val="el" w:eastAsia="el"/>
        </w:rPr>
        <w:t xml:space="preserve"> Οι εισπράξεις του περιβαλλοντικού τέλους πλαστικής σακούλας, εισάγονται στον Κωδικό Αριθμό Εσόδου «Κ.Α.Ε. 1531».</w:t>
      </w:r>
    </w:p>
    <w:p>
      <w:pPr>
        <w:pStyle w:val="MainText"/>
        <w:spacing w:before="120" w:after="0"/>
        <w:rPr>
          <w:lang w:val="el" w:eastAsia="el"/>
        </w:rPr>
      </w:pPr>
      <w:r>
        <w:rPr>
          <w:b/>
          <w:bCs/>
          <w:lang w:val="el" w:eastAsia="el"/>
        </w:rPr>
        <w:t>4.</w:t>
      </w:r>
      <w:r>
        <w:rPr>
          <w:lang w:val="el" w:eastAsia="el"/>
        </w:rPr>
        <w:t xml:space="preserve"> Η επιβολή κυρώσεων σε περίπτωση εκπρόθεσμης, ανακριβούς ή μη υποβολής της δήλωσης απόδοσης του περιβαλλοντικού τέλους πλαστικής σακούλας καθώς και γενικά η διαδικασία βεβαίωσης και είσπραξης του τέλους αυτού διέπονται από τις διατάξεις του Κώδικα Φορολογικής Διαδικασίας (ν. 4174/2013), όπως ισχύει.</w:t>
      </w:r>
    </w:p>
    <w:p>
      <w:pPr>
        <w:pStyle w:val="MainText"/>
        <w:spacing w:before="120" w:after="0"/>
        <w:rPr>
          <w:lang w:val="el" w:eastAsia="el"/>
        </w:rPr>
      </w:pPr>
      <w:r>
        <w:rPr>
          <w:b/>
          <w:bCs/>
          <w:lang w:val="el" w:eastAsia="el"/>
        </w:rPr>
        <w:t>5.</w:t>
      </w:r>
      <w:r>
        <w:rPr>
          <w:lang w:val="el" w:eastAsia="el"/>
        </w:rPr>
        <w:t xml:space="preserve"> Η δήλωση απόδοσης του περιβαλλοντικού τέλους πλαστικής σακούλας υποβάλλεται για πρώτη φορά τον Μάιο του 2018 και αφορά το πρώτο τρίμηνο του έτους αυτού.</w:t>
      </w:r>
    </w:p>
    <w:p>
      <w:pPr>
        <w:pStyle w:val="MainText"/>
        <w:spacing w:before="120" w:after="0"/>
        <w:rPr>
          <w:lang w:val="el" w:eastAsia="el"/>
        </w:rPr>
      </w:pPr>
      <w:r>
        <w:rPr>
          <w:b/>
          <w:bCs/>
          <w:lang w:val="el" w:eastAsia="el"/>
        </w:rPr>
        <w:t>6.</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Δ/νση Υποστήριξης Ηλεκτρονικών Υπηρεσιών για ανάρτηση στην ιστοσελίδα της ΑΑΔΕ</w:t>
      </w:r>
    </w:p>
    <w:p>
      <w:pPr>
        <w:pStyle w:val="MainText"/>
        <w:spacing w:before="120" w:after="0"/>
        <w:rPr>
          <w:lang w:val="el" w:eastAsia="el"/>
        </w:rPr>
      </w:pPr>
      <w:r>
        <w:rPr>
          <w:b/>
          <w:bCs/>
          <w:lang w:val="el" w:eastAsia="el"/>
        </w:rPr>
        <w:t>3.</w:t>
      </w:r>
      <w:r>
        <w:rPr>
          <w:lang w:val="el" w:eastAsia="el"/>
        </w:rPr>
        <w:t xml:space="preserve"> Εθνικό Τυπογραφείο (για άμεση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Αν. Υπουργού Οικονομικών</w:t>
      </w:r>
    </w:p>
    <w:p>
      <w:pPr>
        <w:pStyle w:val="MainText"/>
        <w:spacing w:before="120" w:after="0"/>
        <w:rPr>
          <w:lang w:val="el" w:eastAsia="el"/>
        </w:rPr>
      </w:pPr>
      <w:r>
        <w:rPr>
          <w:b/>
          <w:bCs/>
          <w:lang w:val="el" w:eastAsia="el"/>
        </w:rPr>
        <w:t>3.</w:t>
      </w:r>
      <w:r>
        <w:rPr>
          <w:lang w:val="el" w:eastAsia="el"/>
        </w:rPr>
        <w:t xml:space="preserve"> Γραφείο Υπουργού Οικονομίας και Ανάπτυξης</w:t>
      </w:r>
    </w:p>
    <w:p>
      <w:pPr>
        <w:pStyle w:val="MainText"/>
        <w:spacing w:before="120" w:after="0"/>
        <w:rPr>
          <w:lang w:val="el" w:eastAsia="el"/>
        </w:rPr>
      </w:pPr>
      <w:r>
        <w:rPr>
          <w:b/>
          <w:bCs/>
          <w:lang w:val="el" w:eastAsia="el"/>
        </w:rPr>
        <w:t>4.</w:t>
      </w:r>
      <w:r>
        <w:rPr>
          <w:lang w:val="el" w:eastAsia="el"/>
        </w:rPr>
        <w:t xml:space="preserve"> Γραφείο Υπουργού Περιβάλλοντος και Ενέργειας</w:t>
      </w:r>
    </w:p>
    <w:p>
      <w:pPr>
        <w:pStyle w:val="MainText"/>
        <w:spacing w:before="120" w:after="0"/>
        <w:rPr>
          <w:lang w:val="el" w:eastAsia="el"/>
        </w:rPr>
      </w:pPr>
      <w:r>
        <w:rPr>
          <w:b/>
          <w:bCs/>
          <w:lang w:val="el" w:eastAsia="el"/>
        </w:rPr>
        <w:t>5.</w:t>
      </w:r>
      <w:r>
        <w:rPr>
          <w:lang w:val="el" w:eastAsia="el"/>
        </w:rPr>
        <w:t xml:space="preserve"> Αποδέκτες Πίνακα Α΄.</w:t>
      </w:r>
    </w:p>
    <w:p>
      <w:pPr>
        <w:pStyle w:val="MainText"/>
        <w:spacing w:before="120" w:after="0"/>
        <w:rPr>
          <w:lang w:val="el" w:eastAsia="el"/>
        </w:rPr>
      </w:pPr>
      <w:r>
        <w:rPr>
          <w:b/>
          <w:bCs/>
          <w:lang w:val="el" w:eastAsia="el"/>
        </w:rPr>
        <w:t>6.</w:t>
      </w:r>
      <w:r>
        <w:rPr>
          <w:lang w:val="el" w:eastAsia="el"/>
        </w:rPr>
        <w:t xml:space="preserve"> Αποδέκτες Πίνακα Β΄.</w:t>
      </w:r>
    </w:p>
    <w:p>
      <w:pPr>
        <w:pStyle w:val="MainText"/>
        <w:spacing w:before="120" w:after="0"/>
        <w:rPr>
          <w:lang w:val="el" w:eastAsia="el"/>
        </w:rPr>
      </w:pPr>
      <w:r>
        <w:rPr>
          <w:b/>
          <w:bCs/>
          <w:lang w:val="el" w:eastAsia="el"/>
        </w:rPr>
        <w:t>7.</w:t>
      </w:r>
      <w:r>
        <w:rPr>
          <w:lang w:val="el" w:eastAsia="el"/>
        </w:rPr>
        <w:t xml:space="preserve"> Αποδέκτες Πίνακα Ζ΄.</w:t>
      </w:r>
    </w:p>
    <w:p>
      <w:pPr>
        <w:pStyle w:val="MainText"/>
        <w:spacing w:before="120" w:after="0"/>
        <w:rPr>
          <w:lang w:val="el" w:eastAsia="el"/>
        </w:rPr>
      </w:pPr>
      <w:r>
        <w:rPr>
          <w:b/>
          <w:bCs/>
          <w:lang w:val="el" w:eastAsia="el"/>
        </w:rPr>
        <w:t>8.</w:t>
      </w:r>
      <w:r>
        <w:rPr>
          <w:lang w:val="el" w:eastAsia="el"/>
        </w:rPr>
        <w:t xml:space="preserve"> Αποδέκτες Πίνακα Η΄.</w:t>
      </w:r>
    </w:p>
    <w:p>
      <w:pPr>
        <w:pStyle w:val="MainText"/>
        <w:spacing w:before="120" w:after="0"/>
        <w:rPr>
          <w:lang w:val="el" w:eastAsia="el"/>
        </w:rPr>
      </w:pPr>
      <w:r>
        <w:rPr>
          <w:b/>
          <w:bCs/>
          <w:lang w:val="el" w:eastAsia="el"/>
        </w:rPr>
        <w:t>9.</w:t>
      </w:r>
      <w:r>
        <w:rPr>
          <w:lang w:val="el" w:eastAsia="el"/>
        </w:rPr>
        <w:t xml:space="preserve"> Αποδέκτες Πίνακα ΙΒ΄.</w:t>
      </w:r>
    </w:p>
    <w:p>
      <w:pPr>
        <w:pStyle w:val="MainText"/>
        <w:spacing w:before="120" w:after="0"/>
        <w:rPr>
          <w:lang w:val="el" w:eastAsia="el"/>
        </w:rPr>
      </w:pPr>
      <w:r>
        <w:rPr>
          <w:b/>
          <w:bCs/>
          <w:lang w:val="el" w:eastAsia="el"/>
        </w:rPr>
        <w:t>10.</w:t>
      </w:r>
      <w:r>
        <w:rPr>
          <w:lang w:val="el" w:eastAsia="el"/>
        </w:rPr>
        <w:t xml:space="preserve"> Αποδέκτες Πίνακα ΙΓ΄.</w:t>
      </w:r>
    </w:p>
    <w:p>
      <w:pPr>
        <w:pStyle w:val="MainText"/>
        <w:spacing w:before="120" w:after="0"/>
        <w:rPr>
          <w:lang w:val="el" w:eastAsia="el"/>
        </w:rPr>
      </w:pPr>
      <w:r>
        <w:rPr>
          <w:b/>
          <w:bCs/>
          <w:lang w:val="el" w:eastAsia="el"/>
        </w:rPr>
        <w:t>11.</w:t>
      </w:r>
      <w:r>
        <w:rPr>
          <w:lang w:val="el" w:eastAsia="el"/>
        </w:rPr>
        <w:t xml:space="preserve"> Αποδέκτες Πίνακα ΙΣΤ΄.</w:t>
      </w:r>
    </w:p>
    <w:p>
      <w:pPr>
        <w:pStyle w:val="MainText"/>
        <w:spacing w:before="120" w:after="0"/>
        <w:rPr>
          <w:lang w:val="el" w:eastAsia="el"/>
        </w:rPr>
      </w:pPr>
      <w:r>
        <w:rPr>
          <w:b/>
          <w:bCs/>
          <w:lang w:val="el" w:eastAsia="el"/>
        </w:rPr>
        <w:t>12.</w:t>
      </w:r>
      <w:r>
        <w:rPr>
          <w:lang w:val="el" w:eastAsia="el"/>
        </w:rPr>
        <w:t xml:space="preserve"> Αποδέκτες Πίνακα K΄.</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ΑΑΔΕ</w:t>
      </w:r>
    </w:p>
    <w:p>
      <w:pPr>
        <w:pStyle w:val="MainText"/>
        <w:spacing w:before="120" w:after="0"/>
        <w:rPr>
          <w:lang w:val="el" w:eastAsia="el"/>
        </w:rPr>
      </w:pPr>
      <w:r>
        <w:rPr>
          <w:b/>
          <w:bCs/>
          <w:lang w:val="el" w:eastAsia="el"/>
        </w:rPr>
        <w:t>2.</w:t>
      </w:r>
      <w:r>
        <w:rPr>
          <w:lang w:val="el" w:eastAsia="el"/>
        </w:rPr>
        <w:t xml:space="preserve"> Γραφείο Γεν. Διευθυντή Φορολογικής Διοίκησης</w:t>
      </w:r>
    </w:p>
    <w:p>
      <w:pPr>
        <w:pStyle w:val="MainText"/>
        <w:spacing w:before="120" w:after="0"/>
        <w:rPr>
          <w:lang w:val="el" w:eastAsia="el"/>
        </w:rPr>
      </w:pPr>
      <w:r>
        <w:rPr>
          <w:b/>
          <w:bCs/>
          <w:lang w:val="el" w:eastAsia="el"/>
        </w:rPr>
        <w:t>3.</w:t>
      </w:r>
      <w:r>
        <w:rPr>
          <w:lang w:val="el" w:eastAsia="el"/>
        </w:rPr>
        <w:t xml:space="preserve"> Δ/νση Εφαρμογής Έμμεσης Φορολογίας – Τμήμα Β΄ Τελών &amp; Ε.Φ.</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lang w:val="el" w:eastAsia="el"/>
        </w:rPr>
        <w:t>Δ.Ο.Υ. ……………………………….</w:t>
      </w:r>
    </w:p>
    <w:p>
      <w:pPr>
        <w:spacing w:before="240" w:after="240"/>
        <w:rPr>
          <w:lang w:val="el" w:eastAsia="el"/>
        </w:rPr>
      </w:pPr>
      <w:r>
        <w:rPr>
          <w:lang w:val="el" w:eastAsia="el"/>
        </w:rPr>
        <w:t>Α.Φ.Μ……………………………..</w:t>
      </w:r>
    </w:p>
    <w:p>
      <w:pPr>
        <w:spacing w:before="240" w:after="240"/>
        <w:rPr>
          <w:lang w:val="el" w:eastAsia="el"/>
        </w:rPr>
      </w:pPr>
      <w:r>
        <w:rPr>
          <w:lang w:val="el" w:eastAsia="el"/>
        </w:rPr>
        <w:t>ΦΟΡΟΛΟΓIKΟ ΕΤΟΣ………………</w:t>
      </w:r>
    </w:p>
    <w:p>
      <w:pPr>
        <w:spacing w:before="240" w:after="240"/>
        <w:rPr>
          <w:lang w:val="el" w:eastAsia="el"/>
        </w:rPr>
      </w:pPr>
      <w:r>
        <w:rPr>
          <w:lang w:val="el" w:eastAsia="el"/>
        </w:rPr>
        <w:t>ΑΡ. ΦΑΚ …………………………</w:t>
      </w:r>
    </w:p>
    <w:p>
      <w:pPr>
        <w:spacing w:before="240" w:after="240"/>
        <w:rPr>
          <w:lang w:val="el" w:eastAsia="el"/>
        </w:rPr>
      </w:pPr>
      <w:r>
        <w:rPr>
          <w:lang w:val="el" w:eastAsia="el"/>
        </w:rPr>
        <w:t>Αριθ. Δήλ. …………………………</w:t>
      </w:r>
    </w:p>
    <w:p>
      <w:pPr>
        <w:spacing w:before="240" w:after="240"/>
        <w:rPr>
          <w:lang w:val="el" w:eastAsia="el"/>
        </w:rPr>
      </w:pPr>
      <w:r>
        <w:rPr>
          <w:lang w:val="el" w:eastAsia="el"/>
        </w:rPr>
        <w:t>ΤΡΙΜΗΝΟ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7"/>
        <w:gridCol w:w="687"/>
        <w:gridCol w:w="687"/>
        <w:gridCol w:w="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Ο</w:t>
            </w:r>
          </w:p>
        </w:tc>
      </w:tr>
    </w:tbl>
    <w:p>
      <w:pPr>
        <w:spacing w:before="240" w:after="240"/>
        <w:rPr>
          <w:lang w:val="el" w:eastAsia="el"/>
        </w:rPr>
      </w:pPr>
      <w:r>
        <w:rPr>
          <w:b/>
          <w:bCs/>
          <w:u w:val="single"/>
          <w:lang w:val="el" w:eastAsia="el"/>
        </w:rPr>
        <w:t>Δ Η Λ Ω Σ Η</w:t>
      </w:r>
    </w:p>
    <w:p>
      <w:pPr>
        <w:spacing w:before="240" w:after="240"/>
        <w:rPr>
          <w:lang w:val="el" w:eastAsia="el"/>
        </w:rPr>
      </w:pPr>
      <w:r>
        <w:rPr>
          <w:b/>
          <w:bCs/>
          <w:lang w:val="el" w:eastAsia="el"/>
        </w:rPr>
        <w:t>ΑΠΟΔΟΣΗΣ ΠΕΡΙΒΑΛΛΟΝΤΙΚΟΥ ΤΕΛΟΥΣ ΠΛΑΣΤΙΚΗΣ ΣΑΚΟΥΛΑΣ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
        <w:gridCol w:w="5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w:t>
            </w:r>
          </w:p>
        </w:tc>
      </w:tr>
    </w:tbl>
    <w:p>
      <w:pPr>
        <w:pStyle w:val="Heading6"/>
        <w:spacing w:before="240" w:after="240"/>
        <w:rPr>
          <w:lang w:val="el" w:eastAsia="el"/>
        </w:rPr>
      </w:pPr>
      <w:r>
        <w:rPr>
          <w:b/>
          <w:bCs/>
          <w:lang w:val="el" w:eastAsia="el"/>
        </w:rPr>
        <w:t xml:space="preserve">Άρθρο 6Α </w:t>
      </w:r>
    </w:p>
    <w:p>
      <w:pPr>
        <w:pStyle w:val="Heading6"/>
        <w:spacing w:before="240" w:after="240"/>
        <w:rPr>
          <w:lang w:val="el" w:eastAsia="el"/>
        </w:rPr>
      </w:pPr>
      <w:r>
        <w:rPr>
          <w:b/>
          <w:bCs/>
          <w:lang w:val="el" w:eastAsia="el"/>
        </w:rPr>
        <w:t>του Ν. 2939/2001 (Α΄179).</w:t>
      </w:r>
    </w:p>
    <w:p>
      <w:pPr>
        <w:spacing w:before="240" w:after="240"/>
        <w:rPr>
          <w:lang w:val="el" w:eastAsia="el"/>
        </w:rPr>
      </w:pPr>
      <w:r>
        <w:rPr>
          <w:lang w:val="el" w:eastAsia="el"/>
        </w:rPr>
        <w:t>Μορφή επιχείρησης (ΟΕ, ΕΕ, ΕΠΕ, ΑΕ κ.λ.π.)</w:t>
      </w:r>
    </w:p>
    <w:p>
      <w:pPr>
        <w:spacing w:before="240" w:after="240"/>
        <w:rPr>
          <w:lang w:val="el" w:eastAsia="el"/>
        </w:rPr>
      </w:pPr>
      <w:r>
        <w:rPr>
          <w:lang w:val="el" w:eastAsia="el"/>
        </w:rPr>
        <w:t>Έδρα (Πόλη): Οδός: Αριθ.: Τ.Κ.:</w:t>
      </w:r>
    </w:p>
    <w:p>
      <w:pPr>
        <w:spacing w:before="240" w:after="240"/>
        <w:rPr>
          <w:lang w:val="el" w:eastAsia="el"/>
        </w:rPr>
      </w:pPr>
      <w:r>
        <w:rPr>
          <w:lang w:val="el" w:eastAsia="el"/>
        </w:rPr>
        <w:t>…………………………………………………………………………………… Τηλ.: ………………………</w:t>
      </w:r>
    </w:p>
    <w:p>
      <w:pPr>
        <w:spacing w:before="240" w:after="240"/>
        <w:rPr>
          <w:lang w:val="el" w:eastAsia="el"/>
        </w:rPr>
      </w:pPr>
      <w:r>
        <w:rPr>
          <w:lang w:val="el" w:eastAsia="el"/>
        </w:rPr>
        <w:t>ΣΤΟΙΧΕΙΑ ΤΟΥ ΝΟΜΙΜΟΥ ΕΚΠΡΟΣΩΠΟΥ</w:t>
      </w:r>
    </w:p>
    <w:p>
      <w:pPr>
        <w:spacing w:before="240" w:after="240"/>
        <w:rPr>
          <w:lang w:val="el" w:eastAsia="el"/>
        </w:rPr>
      </w:pPr>
      <w:r>
        <w:rPr>
          <w:lang w:val="el" w:eastAsia="el"/>
        </w:rPr>
        <w:t>Ονοματεπώνυμο ή επωνυμία …………………………………………………………………………………………..</w:t>
      </w:r>
    </w:p>
    <w:p>
      <w:pPr>
        <w:spacing w:before="240" w:after="240"/>
        <w:rPr>
          <w:lang w:val="el" w:eastAsia="el"/>
        </w:rPr>
      </w:pPr>
      <w:r>
        <w:rPr>
          <w:lang w:val="el" w:eastAsia="el"/>
        </w:rPr>
        <w:t>Δ/νση: ……………………………………………. Τηλ.:……………… 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5"/>
        <w:gridCol w:w="1509"/>
        <w:gridCol w:w="24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ΠΛΑΣΤΙΚΩΝ ΣΑΚΟΥΛΩΝ ΤΡΙΜΗΝΟΥ ΠΟΥ ΥΠΟΚΕΙΝΤΑΙ ΣΤΟ ΤΕΛΟΣ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 ΤΕΛΟΥΣ*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ΣΥΝΟΛΟ</w:t>
            </w:r>
          </w:p>
          <w:p>
            <w:pPr>
              <w:spacing w:before="240"/>
              <w:rPr>
                <w:b w:val="0"/>
                <w:bCs w:val="0"/>
                <w:i w:val="0"/>
                <w:iCs w:val="0"/>
                <w:smallCaps w:val="0"/>
                <w:color w:val="000000"/>
                <w:lang w:val="el" w:eastAsia="el"/>
              </w:rPr>
            </w:pPr>
            <w:r>
              <w:rPr>
                <w:b/>
                <w:bCs/>
                <w:i w:val="0"/>
                <w:iCs w:val="0"/>
                <w:smallCaps w:val="0"/>
                <w:color w:val="000000"/>
                <w:lang w:val="el" w:eastAsia="el"/>
              </w:rPr>
              <w:t>(ΑΡΙΘΜΟΣ ΣΑΚΟΥΛΩΝ Χ ΑΞΙΑ ΤΕΛΟΥΣ)</w:t>
            </w:r>
          </w:p>
        </w:tc>
      </w:tr>
    </w:tbl>
    <w:p>
      <w:pPr>
        <w:spacing w:before="240" w:after="240"/>
        <w:rPr>
          <w:lang w:val="el" w:eastAsia="el"/>
        </w:rPr>
      </w:pPr>
      <w:r>
        <w:rPr>
          <w:lang w:val="el" w:eastAsia="el"/>
        </w:rPr>
        <w:t>Ο ΛΟΓΙΣΤΗΣ ………………………………20… Ο ΔΗΛΩΝ</w:t>
      </w:r>
    </w:p>
    <w:p>
      <w:pPr>
        <w:spacing w:before="240" w:after="240"/>
        <w:rPr>
          <w:lang w:val="el" w:eastAsia="el"/>
        </w:rPr>
      </w:pPr>
      <w:r>
        <w:rPr>
          <w:lang w:val="el" w:eastAsia="el"/>
        </w:rPr>
        <w:t>Ο ΠΑΡΑΛΑΒΩΝ</w:t>
      </w:r>
    </w:p>
    <w:p>
      <w:pPr>
        <w:spacing w:before="240" w:after="240"/>
        <w:rPr>
          <w:lang w:val="el" w:eastAsia="el"/>
        </w:rPr>
      </w:pPr>
      <w:r>
        <w:rPr>
          <w:lang w:val="el" w:eastAsia="el"/>
        </w:rPr>
        <w:t>Α.Χ.Κ./ΕΤΟΣ………………..……..</w:t>
      </w:r>
    </w:p>
    <w:p>
      <w:pPr>
        <w:spacing w:before="240" w:after="240"/>
        <w:rPr>
          <w:lang w:val="el" w:eastAsia="el"/>
        </w:rPr>
      </w:pPr>
      <w:r>
        <w:rPr>
          <w:lang w:val="el" w:eastAsia="el"/>
        </w:rPr>
        <w:t>*0,03 λεπτά για το διάστημα 1/1/2018 – 31/12/2018 και 0,07 λεπτά από 1/1/2019</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elon.a@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