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Δ13/οικ./33475</w:t>
      </w:r>
      <w:r>
        <w:rPr>
          <w:lang w:val="el" w:eastAsia="el"/>
        </w:rPr>
        <w:t>/1935</w:t>
      </w:r>
    </w:p>
    <w:p>
      <w:pPr>
        <w:pStyle w:val="PreambelText"/>
        <w:spacing w:before="240" w:after="240"/>
        <w:rPr>
          <w:lang w:val="el" w:eastAsia="el"/>
        </w:rPr>
      </w:pPr>
      <w:r>
        <w:rPr>
          <w:b/>
          <w:bCs/>
          <w:lang w:val="el" w:eastAsia="el"/>
        </w:rPr>
        <w:t>Καθορισμός των όρων και των προϋποθέσεων εφαρμογής του προγράμματος Κοινωνικό Εισόδημα Αλληλεγγύης.</w:t>
      </w:r>
    </w:p>
    <w:p>
      <w:pPr>
        <w:pStyle w:val="PreambelText"/>
        <w:spacing w:before="240" w:after="240"/>
        <w:rPr>
          <w:lang w:val="el" w:eastAsia="el"/>
        </w:rPr>
      </w:pPr>
      <w:r>
        <w:rPr>
          <w:b/>
          <w:bCs/>
          <w:lang w:val="el" w:eastAsia="el"/>
        </w:rPr>
        <w:t>ΟΙ ΥΠΟΥΡΓΟΙ ΕΣΩΤΕΡΙΚΩΝ - ΠΑΙΔΕΙΑΣ, ΕΡΕΥΝΑΣ ΚΑΙ ΘΡΗΣΚΕΥΜΑΤΩΝ - ΕΡΓΑΣΙΑΣ, ΚΟΙΝΩΝΙΚΗΣ ΑΣΦΑΛΙΣΗΣ ΚΑΙ ΚΟΙΝΩΝΙΚΗΣ ΑΛΛΗΛΕΓΓΥΗΣ -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235 του ν. 4389/2016 «Επείγουσες διατάξεις για την εφαρμογή της συμφωνίας δημοσιονομικών στόχων και διαρθρωτικών μεταρρυθμίσεων και άλλες διατάξεις» (Α’ 94), όπως τροποποιήθηκε και ισχύει.</w:t>
      </w:r>
    </w:p>
    <w:p>
      <w:pPr>
        <w:pStyle w:val="PreambelText"/>
        <w:spacing w:before="240" w:after="240"/>
        <w:rPr>
          <w:lang w:val="el" w:eastAsia="el"/>
        </w:rPr>
      </w:pPr>
      <w:r>
        <w:rPr>
          <w:lang w:val="el" w:eastAsia="el"/>
        </w:rPr>
        <w:t>2. Τις διατάξεις του ν. 4520/2018 «Μετεξέλιξη του Οργανισμού Γεωργικών Ασφαλίσεων σε Οργανισμό Προνομιακών Επιδομάτων και Κοινωνικής Αλληλεγγύης (Ο.Π.Ε.Κ.Α.) και λοιπές διατάξεις» (Α’30).</w:t>
      </w:r>
    </w:p>
    <w:p>
      <w:pPr>
        <w:pStyle w:val="PreambelText"/>
        <w:spacing w:before="240" w:after="240"/>
        <w:rPr>
          <w:lang w:val="el" w:eastAsia="el"/>
        </w:rPr>
      </w:pPr>
      <w:r>
        <w:rPr>
          <w:lang w:val="el" w:eastAsia="el"/>
        </w:rPr>
        <w:t>3. Τις διατάξεις του άρθρου 4 του ν. 4368/2016 «Μέτρα για την επιτάχυνση του κυβερνητικού έργου και άλλες διατάξεις» (Α’ 21).</w:t>
      </w:r>
    </w:p>
    <w:p>
      <w:pPr>
        <w:pStyle w:val="PreambelText"/>
        <w:spacing w:before="240" w:after="240"/>
        <w:rPr>
          <w:lang w:val="el" w:eastAsia="el"/>
        </w:rPr>
      </w:pPr>
      <w:r>
        <w:rPr>
          <w:lang w:val="el" w:eastAsia="el"/>
        </w:rPr>
        <w:t>4. Τις διατάξεις του ν. 4270/2014 «Αρχές δημοσιονομικής διαχείρισης και εποπτείας (ενσωμάτωση της Οδηγίας 2011/85/ΕΕ) - δημόσιο λογιστικό και άλλες διατάξεις» (Α’ 143), όπως ισχύει.</w:t>
      </w:r>
    </w:p>
    <w:p>
      <w:pPr>
        <w:pStyle w:val="PreambelText"/>
        <w:spacing w:before="240" w:after="240"/>
        <w:rPr>
          <w:lang w:val="el" w:eastAsia="el"/>
        </w:rPr>
      </w:pPr>
      <w:r>
        <w:rPr>
          <w:lang w:val="el" w:eastAsia="el"/>
        </w:rPr>
        <w:t>5. Τις διατάξεις του ν. 4174/2013 «Φορολογικές διαδικασίες και άλλες διατάξεις» (Α’ 170), όπως ισχύει.</w:t>
      </w:r>
    </w:p>
    <w:p>
      <w:pPr>
        <w:pStyle w:val="PreambelText"/>
        <w:spacing w:before="240" w:after="240"/>
        <w:rPr>
          <w:lang w:val="el" w:eastAsia="el"/>
        </w:rPr>
      </w:pPr>
      <w:r>
        <w:rPr>
          <w:lang w:val="el" w:eastAsia="el"/>
        </w:rPr>
        <w:t>6. Τις διατάξεις του ν. 3979/2011 «Για την ηλεκτρονική διακυβέρνηση και λοιπές διατάξεις» (Α’138), όπως ισχύει.</w:t>
      </w:r>
    </w:p>
    <w:p>
      <w:pPr>
        <w:pStyle w:val="PreambelText"/>
        <w:spacing w:before="240" w:after="240"/>
        <w:rPr>
          <w:lang w:val="el" w:eastAsia="el"/>
        </w:rPr>
      </w:pPr>
      <w:r>
        <w:rPr>
          <w:lang w:val="el" w:eastAsia="el"/>
        </w:rPr>
        <w:t>7. Τις διατάξεις του άρθρου 88 του ν. 3996/2011 «Αναμόρφωση του Σώματος Επιθεωρητών Εργασίας, ρυθμίσεις θεμάτων Κοινωνικής Ασφάλισης και άλλες διατάξεις (Α’ 170), όπως ισχύει.</w:t>
      </w:r>
    </w:p>
    <w:p>
      <w:pPr>
        <w:pStyle w:val="PreambelText"/>
        <w:spacing w:before="240" w:after="240"/>
        <w:rPr>
          <w:lang w:val="el" w:eastAsia="el"/>
        </w:rPr>
      </w:pPr>
      <w:r>
        <w:rPr>
          <w:lang w:val="el" w:eastAsia="el"/>
        </w:rPr>
        <w:t>8. Τις διατάξεις του ν. 3852/2010 «Νέα Αρχιτεκτονική της Αυτοδιοίκησης και της Αποκεντρωμένης Διοίκησης - Πρόγραμμα Καλλικράτης» (Α’87), όπως ισχύει.</w:t>
      </w:r>
    </w:p>
    <w:p>
      <w:pPr>
        <w:pStyle w:val="PreambelText"/>
        <w:spacing w:before="240" w:after="240"/>
        <w:rPr>
          <w:lang w:val="el" w:eastAsia="el"/>
        </w:rPr>
      </w:pPr>
      <w:r>
        <w:rPr>
          <w:lang w:val="el" w:eastAsia="el"/>
        </w:rPr>
        <w:t>9. Τις διατάξεις του ν. 3607/2007 «Σύσταση και καταστατικό της Ηλεκτρονικής Διακυβέρνησης Κοινωνικής Ασφάλισης ΑΕ (Η.ΔΙ.ΚΑ. Α.Ε.) και λοιπές ασφαλιστικές και οργανωτικές διατάξεις» (Α’ 245), όπως ισχύει.</w:t>
      </w:r>
    </w:p>
    <w:p>
      <w:pPr>
        <w:pStyle w:val="PreambelText"/>
        <w:spacing w:before="240" w:after="240"/>
        <w:rPr>
          <w:lang w:val="el" w:eastAsia="el"/>
        </w:rPr>
      </w:pPr>
      <w:r>
        <w:rPr>
          <w:lang w:val="el" w:eastAsia="el"/>
        </w:rPr>
        <w:t>10. Τις διατάξεις του ν. 3469/2006 «Εθνικό Τυπογραφείο, Εφημερίς της Κυβερνήσεως και λοιπές διατάξεις» (Α’ 131), όπως ισχύει.</w:t>
      </w:r>
    </w:p>
    <w:p>
      <w:pPr>
        <w:pStyle w:val="PreambelText"/>
        <w:spacing w:before="240" w:after="240"/>
        <w:rPr>
          <w:lang w:val="el" w:eastAsia="el"/>
        </w:rPr>
      </w:pPr>
      <w:r>
        <w:rPr>
          <w:lang w:val="el" w:eastAsia="el"/>
        </w:rPr>
        <w:t>11. Τις διατάξεις του άρθρου 17 του ν. 3329/2005 «Εθνικό Σύστημα Υγείας και Κοινωνικής Αλληλεγγύης και λοιπές διατάξεις» (Α’ 81), όπως ισχύει.</w:t>
      </w:r>
    </w:p>
    <w:p>
      <w:pPr>
        <w:pStyle w:val="PreambelText"/>
        <w:spacing w:before="240" w:after="240"/>
        <w:rPr>
          <w:lang w:val="el" w:eastAsia="el"/>
        </w:rPr>
      </w:pPr>
      <w:r>
        <w:rPr>
          <w:lang w:val="el" w:eastAsia="el"/>
        </w:rPr>
        <w:t>12. Τις διατάξεις της παρ. 1 του άρθρου 31 του ν. 3013/ 2002 «Αναβάθμιση της πολιτικής προστασίας και άλλες διατάξεις» (Α’ 102), όπως ισχύει.</w:t>
      </w:r>
    </w:p>
    <w:p>
      <w:pPr>
        <w:pStyle w:val="PreambelText"/>
        <w:spacing w:before="240" w:after="240"/>
        <w:rPr>
          <w:lang w:val="el" w:eastAsia="el"/>
        </w:rPr>
      </w:pPr>
      <w:r>
        <w:rPr>
          <w:lang w:val="el" w:eastAsia="el"/>
        </w:rPr>
        <w:t>13. Τις διατάξεις του π.δ. 73/2015 «Διορισμός Αντιπροέδρου της Κυβέρνησης, Υπουργών, Αναπληρωτών Υπουργών και Υφυπουργών» (Α’ 116).</w:t>
      </w:r>
    </w:p>
    <w:p>
      <w:pPr>
        <w:pStyle w:val="PreambelText"/>
        <w:spacing w:before="240" w:after="240"/>
        <w:rPr>
          <w:lang w:val="el" w:eastAsia="el"/>
        </w:rPr>
      </w:pPr>
      <w:r>
        <w:rPr>
          <w:lang w:val="el" w:eastAsia="el"/>
        </w:rPr>
        <w:t>14. Τις διατάξεις του π.δ. 125/2016 «Διορισμός Υπουργών, Αναπληρωτών Υπουργών και Υφυπουργών (Α’ 210).</w:t>
      </w:r>
    </w:p>
    <w:p>
      <w:pPr>
        <w:pStyle w:val="PreambelText"/>
        <w:spacing w:before="240" w:after="240"/>
        <w:rPr>
          <w:lang w:val="el" w:eastAsia="el"/>
        </w:rPr>
      </w:pPr>
      <w:r>
        <w:rPr>
          <w:lang w:val="el" w:eastAsia="el"/>
        </w:rPr>
        <w:t>15. Τις διατάξεις του π.δ. 80/2016 «Ανάληψη υποχρεώσεων από τους διατάκτες» (Α’145/2016).</w:t>
      </w:r>
    </w:p>
    <w:p>
      <w:pPr>
        <w:pStyle w:val="PreambelText"/>
        <w:spacing w:before="240" w:after="240"/>
        <w:rPr>
          <w:lang w:val="el" w:eastAsia="el"/>
        </w:rPr>
      </w:pPr>
      <w:r>
        <w:rPr>
          <w:lang w:val="el" w:eastAsia="el"/>
        </w:rPr>
        <w:t>16. Τις διατάξεις του π.δ. 22/2018 «Διορισμός Υπουργών, Αναπληρωτή Υπουργού και Υφυπουργών (Α’37).</w:t>
      </w:r>
    </w:p>
    <w:p>
      <w:pPr>
        <w:pStyle w:val="PreambelText"/>
        <w:spacing w:before="240" w:after="240"/>
        <w:rPr>
          <w:lang w:val="el" w:eastAsia="el"/>
        </w:rPr>
      </w:pPr>
      <w:r>
        <w:rPr>
          <w:lang w:val="el" w:eastAsia="el"/>
        </w:rPr>
        <w:t>17. Τις διατάξεις του π.δ. 141/2017 «Οργανισμός Υπουργείου Εσωτερικών (Α’180).</w:t>
      </w:r>
    </w:p>
    <w:p>
      <w:pPr>
        <w:pStyle w:val="PreambelText"/>
        <w:spacing w:before="240" w:after="240"/>
        <w:rPr>
          <w:lang w:val="el" w:eastAsia="el"/>
        </w:rPr>
      </w:pPr>
      <w:r>
        <w:rPr>
          <w:lang w:val="el" w:eastAsia="el"/>
        </w:rPr>
        <w:t>18. Τις διατάξεις του π.δ. 18/2018 «Οργανισμός Υπουργείου Παιδείας, Έρευνας και Θρησκευμάτων (Α’31).</w:t>
      </w:r>
    </w:p>
    <w:p>
      <w:pPr>
        <w:pStyle w:val="PreambelText"/>
        <w:spacing w:before="240" w:after="240"/>
        <w:rPr>
          <w:lang w:val="el" w:eastAsia="el"/>
        </w:rPr>
      </w:pPr>
      <w:r>
        <w:rPr>
          <w:lang w:val="el" w:eastAsia="el"/>
        </w:rPr>
        <w:t>19. Τις διατάξεις του π.δ. 134/2017 «Οργανισμός Υπουργείου Εργασίας, Κοινωνικής Ασφάλισης και Κοινωνικής Αλληλεγγύης» (Α’ 168), όπως τροποποιήθηκε και ισχύει.</w:t>
      </w:r>
    </w:p>
    <w:p>
      <w:pPr>
        <w:pStyle w:val="PreambelText"/>
        <w:spacing w:before="240" w:after="240"/>
        <w:rPr>
          <w:lang w:val="el" w:eastAsia="el"/>
        </w:rPr>
      </w:pPr>
      <w:r>
        <w:rPr>
          <w:lang w:val="el" w:eastAsia="el"/>
        </w:rPr>
        <w:t>20. Τις διατάξεις του π.δ. 142/2017 «Οργανισμός Υπουργείου Οικονομικών» (Α’ 181).</w:t>
      </w:r>
    </w:p>
    <w:p>
      <w:pPr>
        <w:pStyle w:val="PreambelText"/>
        <w:spacing w:before="240" w:after="240"/>
        <w:rPr>
          <w:lang w:val="el" w:eastAsia="el"/>
        </w:rPr>
      </w:pPr>
      <w:r>
        <w:rPr>
          <w:lang w:val="el" w:eastAsia="el"/>
        </w:rPr>
        <w:t>21. Τις διατάξεις του άρθρου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22. Τις διατάξεις του π.δ. 79/2017 (Α’109) «Οργάνωση και λειτουργία νηπιαγωγείων και δημοτικών σχολείων».</w:t>
      </w:r>
    </w:p>
    <w:p>
      <w:pPr>
        <w:pStyle w:val="PreambelText"/>
        <w:spacing w:before="240" w:after="240"/>
        <w:rPr>
          <w:lang w:val="el" w:eastAsia="el"/>
        </w:rPr>
      </w:pPr>
      <w:r>
        <w:rPr>
          <w:lang w:val="el" w:eastAsia="el"/>
        </w:rPr>
        <w:t>23. Την Δ23/οικ. 14435-1135/30.3.2016 κοινή υπουργική απόφαση «Καθορισμός ελάχιστων προδιαγραφών λειτουργίας των Κέντρων Κοινότητας» (Β’854).</w:t>
      </w:r>
    </w:p>
    <w:p>
      <w:pPr>
        <w:pStyle w:val="PreambelText"/>
        <w:spacing w:before="240" w:after="240"/>
        <w:rPr>
          <w:lang w:val="el" w:eastAsia="el"/>
        </w:rPr>
      </w:pPr>
      <w:r>
        <w:rPr>
          <w:lang w:val="el" w:eastAsia="el"/>
        </w:rPr>
        <w:t>24. Την Γ.Δ.5οικ.2961-10/24.01.2017 κοινή υπουργική απόφαση «Καθορισμός των όρων και των προϋποθέσεων εφαρμογής του προγράμματος Κοινωνικό Εισόδημα Αλληλεγγύης» (Β’128).</w:t>
      </w:r>
    </w:p>
    <w:p>
      <w:pPr>
        <w:pStyle w:val="PreambelText"/>
        <w:spacing w:before="240" w:after="240"/>
        <w:rPr>
          <w:lang w:val="el" w:eastAsia="el"/>
        </w:rPr>
      </w:pPr>
      <w:r>
        <w:rPr>
          <w:lang w:val="el" w:eastAsia="el"/>
        </w:rPr>
        <w:t>25. Την ΥΠΟΙΚ 0010218 ΕΞ 2016 απόφαση του Πρωθυπουργού και Υπουργού Οικονομικών «Ανάθεση αρμοδιοτήτων στην Υφυπουργό Οικονομικών Αικατερίνη Παπανάτσιου» (Β’ 3696).</w:t>
      </w:r>
    </w:p>
    <w:p>
      <w:pPr>
        <w:pStyle w:val="PreambelText"/>
        <w:spacing w:before="240" w:after="240"/>
        <w:rPr>
          <w:lang w:val="el" w:eastAsia="el"/>
        </w:rPr>
      </w:pPr>
      <w:r>
        <w:rPr>
          <w:lang w:val="el" w:eastAsia="el"/>
        </w:rPr>
        <w:t>26. Την Υ28/9.10.2015 (Β’ 2168) απόφαση του Πρωθυπουργού «Ανάθεση αρμοδιοτήτων στην Αναπληρώτρια Υπουργό Εργασίας, Κοινωνικής Ασφάλισης και Κοινωνικής Αλληλεγγύης Θεανώ Φωτίου και τις Υ70/13.11.2015 (Β’ 2441), Υ43/03.05.2017 (Β’1510) και Υ24/04.05.2018 (Β’1546) τροποποιήσεις αυτής.</w:t>
      </w:r>
    </w:p>
    <w:p>
      <w:pPr>
        <w:pStyle w:val="PreambelText"/>
        <w:spacing w:before="240" w:after="240"/>
        <w:rPr>
          <w:lang w:val="el" w:eastAsia="el"/>
        </w:rPr>
      </w:pPr>
      <w:r>
        <w:rPr>
          <w:lang w:val="el" w:eastAsia="el"/>
        </w:rPr>
        <w:t>27. Την Υ29/9.10.2015 (Β’ 2168) απόφαση του Πρωθυπουργού «Ανάθεση αρμοδιοτήτων στον Αναπληρωτή Υπουργό Οικονομυχών Γεώργιο Χουλιαράκη».</w:t>
      </w:r>
    </w:p>
    <w:p>
      <w:pPr>
        <w:pStyle w:val="PreambelText"/>
        <w:spacing w:before="240" w:after="240"/>
        <w:rPr>
          <w:lang w:val="el" w:eastAsia="el"/>
        </w:rPr>
      </w:pPr>
      <w:r>
        <w:rPr>
          <w:lang w:val="el" w:eastAsia="el"/>
        </w:rPr>
        <w:t>28. Την οικ. 13471/4878/7.3.2018 (Β’814) απόφαση του Πρωθυπουργού και της Υπουργού Εργασίας, Κοινωνικής Ασφάλισης και Κοινωνικής Αλληλεγγύης «Ανάθεση αρμοδιοτήτων στον Υφυπουργό Εργασίας, Κοινωνικής ασφάλισης και Κοινωνικής Αλληλεγγύης Αθανάσιο Ηλιόπουλο».</w:t>
      </w:r>
    </w:p>
    <w:p>
      <w:pPr>
        <w:pStyle w:val="PreambelText"/>
        <w:spacing w:before="240" w:after="240"/>
        <w:rPr>
          <w:lang w:val="el" w:eastAsia="el"/>
        </w:rPr>
      </w:pPr>
      <w:r>
        <w:rPr>
          <w:lang w:val="el" w:eastAsia="el"/>
        </w:rPr>
        <w:t>29. Την 201408/Υ1/28.11.2016 (Β’3818) απόφαση του Πρωθυπουργού «Ανάθεση αρμοδιοτήτων στον Υφυπουργό Παιδείας, Έρευνας και Θρησκευμάτων, Δημήτριο Μπαξεβανάκη».</w:t>
      </w:r>
    </w:p>
    <w:p>
      <w:pPr>
        <w:pStyle w:val="PreambelText"/>
        <w:spacing w:before="240" w:after="240"/>
        <w:rPr>
          <w:lang w:val="el" w:eastAsia="el"/>
        </w:rPr>
      </w:pPr>
      <w:r>
        <w:rPr>
          <w:lang w:val="el" w:eastAsia="el"/>
        </w:rPr>
        <w:t>30. Την 44528/Δ9.12187/8.10.2015 (ΥΟΔΔ 724) απόφαση «Διορισμός Γενικού Γραμματέα της Γενυχής Γραμματείας Πρόνοιας του Υπουργείου Εργασίας, Κοινωνικής Ασφάλισης και Κοινωνικής Αλληλεγγύης».</w:t>
      </w:r>
    </w:p>
    <w:p>
      <w:pPr>
        <w:pStyle w:val="PreambelText"/>
        <w:spacing w:before="240" w:after="240"/>
        <w:rPr>
          <w:lang w:val="el" w:eastAsia="el"/>
        </w:rPr>
      </w:pPr>
      <w:r>
        <w:rPr>
          <w:lang w:val="el" w:eastAsia="el"/>
        </w:rPr>
        <w:t>31. Την 3535/Δ9.1215/30.01.2017 (Β’212) "Τροποποίηση της οικ. 49223/Δ9.13322/4.11.2015 (Β’2423/ 11.11.2015) υπουργικής απόφασης «Μεταβίβαση αρμοδιοτήτων του Υπουργού Εργασίας, Κοινωνικής Ασφάλισης και Κοινωνικής Αλληλεγγύης στο Γενικό Γραμματέα του Υπουργείου Εργασίας, Κοινωνικής Ασφάλισης και Κοινωνικής Αλληλεγγύης, στον Ειδικό Γραμματέα του Σώματος Επιθεώρησης Εργασίας (Σ.ΕΠ.Ε.), στους προϊσταμένους Γενικών Διευθύνσεων, Διευθύνσεων και Τμημάτων του Υπουργείου και στους Προϊσταμένους των Διευθύνσεων και των Τμημάτων του Σ.ΕΠ.Ε.», όπως ισχύει".</w:t>
      </w:r>
    </w:p>
    <w:p>
      <w:pPr>
        <w:pStyle w:val="PreambelText"/>
        <w:spacing w:before="240" w:after="240"/>
        <w:rPr>
          <w:lang w:val="el" w:eastAsia="el"/>
        </w:rPr>
      </w:pPr>
      <w:r>
        <w:rPr>
          <w:lang w:val="el" w:eastAsia="el"/>
        </w:rPr>
        <w:t>32. Την ΓΔ2/32818/325/13.06.2018 «Εισηγητική Έκθεση οικονομικών επιπτώσεων σύμφωνα με το άρθρο 24 παρ. 5 του ν. 4270/2014 (Α’143)» της Προϊσταμένης Γενικής Διεύθυνσης Οικονομικών Υπηρεσιών του Υπουργείου Εργασίας, Κοινωνικής Ασφάλισης και Κοινωνικής Αλληλεγγύης.</w:t>
      </w:r>
    </w:p>
    <w:p>
      <w:pPr>
        <w:pStyle w:val="PreambelText"/>
        <w:spacing w:before="240" w:after="240"/>
        <w:rPr>
          <w:lang w:val="el" w:eastAsia="el"/>
        </w:rPr>
      </w:pPr>
      <w:r>
        <w:rPr>
          <w:lang w:val="el" w:eastAsia="el"/>
        </w:rPr>
        <w:t>33. Το γεγονός ότι από την παρούσα απόφαση προκαλείται δαπάνη ύψους εκατόν είκοσι οκτώ εκατομμυρίων ευρώ (€ 128.000.000) για το έτος 2018, που βαρύνει τον ΚΑΕ 2494, ΕΦ 33-220 και εφτακοσίων εξήντα εκατομμυρίων ευρώ (€ 760.000.000) για κάθε επόμενο έτος, που βαρύνει τον ΚΑΕ 2494, ΕΦ 33-220, για την κάλυψη της οποίας μεταβιβάζονται πιστώσεις από τον προϋπολογισμό του Υπουργείου Εργασίας, Κοινωνικής Ασφάλισης και Κοινωνικής Αλληλεγγύης στον Ο.Π.Ε.Κ.Α.</w:t>
      </w:r>
    </w:p>
    <w:p>
      <w:pPr>
        <w:pStyle w:val="PreambelText"/>
        <w:spacing w:before="240" w:after="240"/>
        <w:rPr>
          <w:lang w:val="el" w:eastAsia="el"/>
        </w:rPr>
      </w:pPr>
      <w:r>
        <w:rPr>
          <w:lang w:val="el" w:eastAsia="el"/>
        </w:rPr>
        <w:t>34. Την 33372/6696/15-6-2018 ανάληψη υποχρέωσης με την οποία δεσμεύεται το ποσόν των εκατόν είκοσι οκτώ εκατομμυρίων ευρώ (€ 128.000.000) σε βάρος του ΚΑΕ 2494, ΕΦ 33-220,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Κοινωνικό Εισόδημα Αλληλεγγύης (Κ.Ε.Α.)</w:t>
      </w:r>
    </w:p>
    <w:p>
      <w:pPr>
        <w:spacing w:before="240" w:after="240"/>
        <w:rPr>
          <w:lang w:val="el" w:eastAsia="el"/>
        </w:rPr>
      </w:pPr>
      <w:r>
        <w:rPr>
          <w:lang w:val="el" w:eastAsia="el"/>
        </w:rPr>
        <w:t>Το Κοινωνικό Εισόδημα Αλληλεγγύης (εφεξής πρόγραμμα ή Κ.Ε.Α.) είναι προνοιακό πρόγραμμα που συνδυάζει:</w:t>
      </w:r>
    </w:p>
    <w:p>
      <w:pPr>
        <w:pStyle w:val="MainText"/>
        <w:spacing w:before="120" w:after="0"/>
        <w:rPr>
          <w:lang w:val="el" w:eastAsia="el"/>
        </w:rPr>
      </w:pPr>
      <w:r>
        <w:rPr>
          <w:b/>
          <w:bCs/>
          <w:lang w:val="el" w:eastAsia="el"/>
        </w:rPr>
        <w:t>1.</w:t>
      </w:r>
      <w:r>
        <w:rPr>
          <w:lang w:val="el" w:eastAsia="el"/>
        </w:rPr>
        <w:t xml:space="preserve"> Εισοδηματική ενίσχυση: το χρηματικό ποσό ενίσχυσης της ωφελούμενης μονάδας, όπως ορίζεται στο άρθρο 2 της παρούσης.</w:t>
      </w:r>
    </w:p>
    <w:p>
      <w:pPr>
        <w:pStyle w:val="MainText"/>
        <w:spacing w:before="120" w:after="0"/>
        <w:rPr>
          <w:lang w:val="el" w:eastAsia="el"/>
        </w:rPr>
      </w:pPr>
      <w:r>
        <w:rPr>
          <w:b/>
          <w:bCs/>
          <w:lang w:val="el" w:eastAsia="el"/>
        </w:rPr>
        <w:t>2.</w:t>
      </w:r>
      <w:r>
        <w:rPr>
          <w:lang w:val="el" w:eastAsia="el"/>
        </w:rPr>
        <w:t xml:space="preserve"> Συμπληρωματικές κοινωνικές υπηρεσίες, παροχές και αγαθά: διασύνδεση των μελών της ωφελούμενης μονάδας, εφόσον πληρούν τα κριτήρια ένταξης έκαστου προγράμματος, με:</w:t>
      </w:r>
    </w:p>
    <w:p>
      <w:pPr>
        <w:pStyle w:val="StructureList1"/>
        <w:spacing w:before="120" w:after="0"/>
        <w:rPr>
          <w:lang w:val="el" w:eastAsia="el"/>
        </w:rPr>
      </w:pPr>
      <w:r>
        <w:rPr>
          <w:lang w:val="el" w:eastAsia="el"/>
        </w:rPr>
        <w:t>-</w:t>
      </w:r>
      <w:r>
        <w:rPr>
          <w:lang w:val="en" w:eastAsia="en"/>
        </w:rPr>
        <w:tab/>
      </w:r>
      <w:r>
        <w:rPr>
          <w:lang w:val="el" w:eastAsia="el"/>
        </w:rPr>
        <w:t>Δωρεάν ιατροφαρμακευτική περίθαλψη ανασφάλιστων.</w:t>
      </w:r>
    </w:p>
    <w:p>
      <w:pPr>
        <w:pStyle w:val="StructureList1"/>
        <w:spacing w:before="120" w:after="0"/>
        <w:rPr>
          <w:lang w:val="el" w:eastAsia="el"/>
        </w:rPr>
      </w:pPr>
      <w:r>
        <w:rPr>
          <w:lang w:val="el" w:eastAsia="el"/>
        </w:rPr>
        <w:t>-</w:t>
      </w:r>
      <w:r>
        <w:rPr>
          <w:lang w:val="en" w:eastAsia="en"/>
        </w:rPr>
        <w:tab/>
      </w:r>
      <w:r>
        <w:rPr>
          <w:lang w:val="el" w:eastAsia="el"/>
        </w:rPr>
        <w:t>Παραπομπή και ένταξη σε δομές και υπηρεσίες κοινωνικής φροντίδας και υποστήριξης.</w:t>
      </w:r>
    </w:p>
    <w:p>
      <w:pPr>
        <w:pStyle w:val="StructureList1"/>
        <w:spacing w:before="120" w:after="0"/>
        <w:rPr>
          <w:lang w:val="el" w:eastAsia="el"/>
        </w:rPr>
      </w:pPr>
      <w:r>
        <w:rPr>
          <w:lang w:val="el" w:eastAsia="el"/>
        </w:rPr>
        <w:t>-</w:t>
      </w:r>
      <w:r>
        <w:rPr>
          <w:lang w:val="en" w:eastAsia="en"/>
        </w:rPr>
        <w:tab/>
      </w:r>
      <w:r>
        <w:rPr>
          <w:lang w:val="el" w:eastAsia="el"/>
        </w:rPr>
        <w:t>Ένταξη σε προγράμματα και κοινωνικές δομές για την αντιμετώπιση της φτώχειας.</w:t>
      </w:r>
    </w:p>
    <w:p>
      <w:pPr>
        <w:pStyle w:val="StructureList1"/>
        <w:spacing w:before="120" w:after="0"/>
        <w:rPr>
          <w:lang w:val="el" w:eastAsia="el"/>
        </w:rPr>
      </w:pPr>
      <w:r>
        <w:rPr>
          <w:lang w:val="el" w:eastAsia="el"/>
        </w:rPr>
        <w:t>-</w:t>
      </w:r>
      <w:r>
        <w:rPr>
          <w:lang w:val="en" w:eastAsia="en"/>
        </w:rPr>
        <w:tab/>
      </w:r>
      <w:r>
        <w:rPr>
          <w:lang w:val="el" w:eastAsia="el"/>
        </w:rPr>
        <w:t>Ένταξη στις δράσεις που υλοποιούνται στο πλαίσιο του Επιχειρησιακού Προγράμματος του Ταμείου Ευρωπαϊκής Βοήθειας προς τους Άπορους.</w:t>
      </w:r>
    </w:p>
    <w:p>
      <w:pPr>
        <w:pStyle w:val="StructureList1"/>
        <w:spacing w:before="120" w:after="0"/>
        <w:rPr>
          <w:lang w:val="el" w:eastAsia="el"/>
        </w:rPr>
      </w:pPr>
      <w:r>
        <w:rPr>
          <w:lang w:val="el" w:eastAsia="el"/>
        </w:rPr>
        <w:t>-</w:t>
      </w:r>
      <w:r>
        <w:rPr>
          <w:lang w:val="en" w:eastAsia="en"/>
        </w:rPr>
        <w:tab/>
      </w:r>
      <w:r>
        <w:rPr>
          <w:lang w:val="el" w:eastAsia="el"/>
        </w:rPr>
        <w:t>Κοινωνικό τιμολόγιο παροχών ηλεκτρικής ενέργειας.</w:t>
      </w:r>
    </w:p>
    <w:p>
      <w:pPr>
        <w:pStyle w:val="StructureList1"/>
        <w:spacing w:before="120" w:after="0"/>
        <w:rPr>
          <w:lang w:val="el" w:eastAsia="el"/>
        </w:rPr>
      </w:pPr>
      <w:r>
        <w:rPr>
          <w:lang w:val="el" w:eastAsia="el"/>
        </w:rPr>
        <w:t>-</w:t>
      </w:r>
      <w:r>
        <w:rPr>
          <w:lang w:val="en" w:eastAsia="en"/>
        </w:rPr>
        <w:tab/>
      </w:r>
      <w:r>
        <w:rPr>
          <w:lang w:val="el" w:eastAsia="el"/>
        </w:rPr>
        <w:t>Κοινωνικό τιμολόγιο παροχών ύδρευσης.</w:t>
      </w:r>
    </w:p>
    <w:p>
      <w:pPr>
        <w:pStyle w:val="StructureList1"/>
        <w:spacing w:before="120" w:after="0"/>
        <w:rPr>
          <w:lang w:val="el" w:eastAsia="el"/>
        </w:rPr>
      </w:pPr>
      <w:r>
        <w:rPr>
          <w:lang w:val="el" w:eastAsia="el"/>
        </w:rPr>
        <w:t>-</w:t>
      </w:r>
      <w:r>
        <w:rPr>
          <w:lang w:val="en" w:eastAsia="en"/>
        </w:rPr>
        <w:tab/>
      </w:r>
      <w:r>
        <w:rPr>
          <w:lang w:val="el" w:eastAsia="el"/>
        </w:rPr>
        <w:t>Κοινωνικό τιμολόγιο Δήμων και Δημοτικών Επιχειρήσεων.</w:t>
      </w:r>
    </w:p>
    <w:p>
      <w:pPr>
        <w:pStyle w:val="MainText"/>
        <w:spacing w:before="120" w:after="0"/>
        <w:rPr>
          <w:lang w:val="el" w:eastAsia="el"/>
        </w:rPr>
      </w:pPr>
      <w:r>
        <w:rPr>
          <w:b/>
          <w:bCs/>
          <w:lang w:val="el" w:eastAsia="el"/>
        </w:rPr>
        <w:t>3.</w:t>
      </w:r>
      <w:r>
        <w:rPr>
          <w:lang w:val="el" w:eastAsia="el"/>
        </w:rPr>
        <w:t xml:space="preserve"> Υπηρεσίες ενεργοποίησης: προώθηση των δικαιούχων, εφόσον δύνανται να εργαστούν, σε δράσεις που στοχεύουν στην ένταξη ή επανένταξή τους στην αγορά εργασίας και μπορεί να περιλαμβάνουν, μεταξύ άλλων:</w:t>
      </w:r>
    </w:p>
    <w:p>
      <w:pPr>
        <w:pStyle w:val="StructureList1"/>
        <w:spacing w:before="120" w:after="0"/>
        <w:rPr>
          <w:lang w:val="el" w:eastAsia="el"/>
        </w:rPr>
      </w:pPr>
      <w:r>
        <w:rPr>
          <w:lang w:val="el" w:eastAsia="el"/>
        </w:rPr>
        <w:t>-</w:t>
      </w:r>
      <w:r>
        <w:rPr>
          <w:lang w:val="en" w:eastAsia="en"/>
        </w:rPr>
        <w:tab/>
      </w:r>
      <w:r>
        <w:rPr>
          <w:lang w:val="el" w:eastAsia="el"/>
        </w:rPr>
        <w:t>Την κάλυψη προτεινόμενης θέσης εργασίας.</w:t>
      </w:r>
    </w:p>
    <w:p>
      <w:pPr>
        <w:pStyle w:val="StructureList1"/>
        <w:spacing w:before="120" w:after="0"/>
        <w:rPr>
          <w:lang w:val="el" w:eastAsia="el"/>
        </w:rPr>
      </w:pPr>
      <w:r>
        <w:rPr>
          <w:lang w:val="el" w:eastAsia="el"/>
        </w:rPr>
        <w:t>-</w:t>
      </w:r>
      <w:r>
        <w:rPr>
          <w:lang w:val="en" w:eastAsia="en"/>
        </w:rPr>
        <w:tab/>
      </w:r>
      <w:r>
        <w:rPr>
          <w:lang w:val="el" w:eastAsia="el"/>
        </w:rPr>
        <w:t>Τη συμμετοχή σε προγράμματα κοινωφελούς εργασίας.</w:t>
      </w:r>
    </w:p>
    <w:p>
      <w:pPr>
        <w:pStyle w:val="StructureList1"/>
        <w:spacing w:before="120" w:after="0"/>
        <w:rPr>
          <w:lang w:val="el" w:eastAsia="el"/>
        </w:rPr>
      </w:pPr>
      <w:r>
        <w:rPr>
          <w:lang w:val="el" w:eastAsia="el"/>
        </w:rPr>
        <w:t>-</w:t>
      </w:r>
      <w:r>
        <w:rPr>
          <w:lang w:val="en" w:eastAsia="en"/>
        </w:rPr>
        <w:tab/>
      </w:r>
      <w:r>
        <w:rPr>
          <w:lang w:val="el" w:eastAsia="el"/>
        </w:rPr>
        <w:t>Τη συμμετοχή σε προγράμματα επαγγελματικής κατάρτισης.</w:t>
      </w:r>
    </w:p>
    <w:p>
      <w:pPr>
        <w:pStyle w:val="StructureList1"/>
        <w:spacing w:before="120" w:after="0"/>
        <w:rPr>
          <w:lang w:val="el" w:eastAsia="el"/>
        </w:rPr>
      </w:pPr>
      <w:r>
        <w:rPr>
          <w:lang w:val="el" w:eastAsia="el"/>
        </w:rPr>
        <w:t>-</w:t>
      </w:r>
      <w:r>
        <w:rPr>
          <w:lang w:val="en" w:eastAsia="en"/>
        </w:rPr>
        <w:tab/>
      </w:r>
      <w:r>
        <w:rPr>
          <w:lang w:val="el" w:eastAsia="el"/>
        </w:rPr>
        <w:t>Τη συμμετοχή σε προγράμματα απόκτησης επαγγελματικής εμπειρίας.</w:t>
      </w:r>
    </w:p>
    <w:p>
      <w:pPr>
        <w:pStyle w:val="StructureList1"/>
        <w:spacing w:before="120" w:after="0"/>
        <w:rPr>
          <w:lang w:val="el" w:eastAsia="el"/>
        </w:rPr>
      </w:pPr>
      <w:r>
        <w:rPr>
          <w:lang w:val="el" w:eastAsia="el"/>
        </w:rPr>
        <w:t>-</w:t>
      </w:r>
      <w:r>
        <w:rPr>
          <w:lang w:val="en" w:eastAsia="en"/>
        </w:rPr>
        <w:tab/>
      </w:r>
      <w:r>
        <w:rPr>
          <w:lang w:val="el" w:eastAsia="el"/>
        </w:rPr>
        <w:t>Την ένταξη ή την επιστροφή στο εκπαιδευτικό σύστημα και στα σχολεία δεύτερης ευκαιρίας.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Ορισμοί για την εφαρμογή του Κ.Ε. Α.</w:t>
      </w:r>
    </w:p>
    <w:p>
      <w:pPr>
        <w:spacing w:before="240" w:after="240"/>
        <w:rPr>
          <w:lang w:val="el" w:eastAsia="el"/>
        </w:rPr>
      </w:pPr>
      <w:r>
        <w:rPr>
          <w:lang w:val="el" w:eastAsia="el"/>
        </w:rPr>
        <w:t>Ως Ωφελούμενες μονάδες ορίζονται οι κάτωθι κατηγορίες:</w:t>
      </w:r>
    </w:p>
    <w:p>
      <w:pPr>
        <w:spacing w:before="240" w:after="240"/>
        <w:rPr>
          <w:lang w:val="el" w:eastAsia="el"/>
        </w:rPr>
      </w:pPr>
      <w:r>
        <w:rPr>
          <w:lang w:val="el" w:eastAsia="el"/>
        </w:rPr>
        <w:t>α. Μονοπρόσωπο νοικοκυριό: κάθε ενήλικο άτομο που διαμένει μόνο του σε κατοικία και δεν εμπίπτει στην κατηγορία ενηλίκων έως 25 ετών που φοιτούν σε πανεπιστημιακές σχολές ή σχολεία ή ινστιτούτα επαγγελματικής εκπαίδευσης ή κατάρτισης της ημεδαπής ή αλλοδαπής.</w:t>
      </w:r>
    </w:p>
    <w:p>
      <w:pPr>
        <w:spacing w:before="240" w:after="240"/>
        <w:rPr>
          <w:lang w:val="el" w:eastAsia="el"/>
        </w:rPr>
      </w:pPr>
      <w:r>
        <w:rPr>
          <w:lang w:val="el" w:eastAsia="el"/>
        </w:rPr>
        <w:t>β. Πολυπρόσωπο νοικοκυριό: όλα τα άτομα που διαμένουν κάτω από την ίδια στέγη. Στο πολυπρόσωπο νοικοκυριό εντάσσονται: α) φιλοξενούμενα άτομα ή φιλοξενούμενη οικογένεια, με την προϋπόθεση ότι η φιλοξενία είχε δηλωθεί στην τελευταία εκκαθαρισμένη δήλωση φορολογίας εισοδήματος και β) τα ενήλικα τέκνα έως 25 ετών που φοιτούν σε πανεπιστημιακές σχολές ή σχολεία ή ινστιτούτα επαγγελματικής εκπαίδευσης ή κατάρτισης, ανεξαρτήτως του τόπου διαμονής τους. γ. Άστεγοι: τα άτομα που διαβιούν στο δρόμο ή σε ακατάλληλα καταλύματα, υπό την προϋπόθεση ότι έχουν καταγραφεί από τις κοινωνικές υπηρεσίες των Δήμων ή των Κέντρων Κοινότητας ή κάνουν χρήση Υπνωτηρίων που λειτουργούν στους Δήμους, δύναται να είναι δικαιούχοι του προγράμματος. Η διαπίστωση της έλλειψης στέγης δεν δύναται να τεκμηριωθεί μόνο μέσω του εντύπου της δήλωσης φορολογίας εισοδήματος.</w:t>
      </w:r>
    </w:p>
    <w:p>
      <w:pPr>
        <w:spacing w:before="240" w:after="240"/>
        <w:rPr>
          <w:lang w:val="el" w:eastAsia="el"/>
        </w:rPr>
      </w:pPr>
      <w:r>
        <w:rPr>
          <w:lang w:val="el" w:eastAsia="el"/>
        </w:rPr>
        <w:t>Δικαιούχος: το ενήλικο άτομο που έχει υποβάλλει αίτηση για λογαριασμό του νοικοκυριού, η οποία έχει εγκριθεί από το αρμόδιο όργανο του Ο.Π.Ε.Κ.Α.</w:t>
      </w:r>
    </w:p>
    <w:p>
      <w:pPr>
        <w:spacing w:before="240" w:after="240"/>
        <w:rPr>
          <w:lang w:val="el" w:eastAsia="el"/>
        </w:rPr>
      </w:pPr>
      <w:r>
        <w:rPr>
          <w:lang w:val="el" w:eastAsia="el"/>
        </w:rPr>
        <w:t>Ανήλικα μέλη: τα μέλη του νοικοκυριού έως 18 ετών.</w:t>
      </w:r>
    </w:p>
    <w:p>
      <w:pPr>
        <w:spacing w:before="240" w:after="240"/>
        <w:rPr>
          <w:lang w:val="el" w:eastAsia="el"/>
        </w:rPr>
      </w:pPr>
      <w:r>
        <w:rPr>
          <w:lang w:val="el" w:eastAsia="el"/>
        </w:rPr>
        <w:t>Μονογονεϊκή οικογένεια: ένας μόνος γονέας (άγαμος, σε χηρεία ή διαζευγμένος, ή λόγω κράτησης του έτερου γονέα σε σωφρονιστικό κατάστημα), ασκεί κατ’ αποκλειστικότητα ή μετά από σχετική ανάθεση με δικαστική απόφαση ή συμβολαιογραφική πράξη, σύμφωνα με την κείμενη νομοθεσία, την προσωρινή ή μόνιμη επιμέλεια ενός ή περισσότερων ανήλικων τέκνων. Για τις ανάγκες του προγράμματος, το νοικοκυριό θα πρέπει να απαρτίζεται αποκλειστικά από τα μέλη της μονογονεϊκής οικογένειας, δηλαδή τον γονέα και το ένα ή περισσότερα ανήλικα τέκνα.</w:t>
      </w:r>
    </w:p>
    <w:p>
      <w:pPr>
        <w:spacing w:before="240" w:after="240"/>
        <w:rPr>
          <w:lang w:val="el" w:eastAsia="el"/>
        </w:rPr>
      </w:pPr>
      <w:r>
        <w:rPr>
          <w:lang w:val="el" w:eastAsia="el"/>
        </w:rPr>
        <w:t>Απροστάτευτα τέκνα: τα ανήλικα μέλη του νοικοκυριού που είναι ορφανά και από τους δύο γονείς ή που κανείς γονέας δεν μπορεί να ασκήσει τη γονική τους μέριμνα, λόγω ασθενείας, αναπηρίας, κράτησης ή στρατιωτικής θητείας και που η επιμέλεια τους έχει ανατεθεί με δικαστική απόφαση σε μέλος του νοικοκυριού.</w:t>
      </w:r>
    </w:p>
    <w:p>
      <w:pPr>
        <w:pStyle w:val="StructureList1"/>
        <w:spacing w:before="120" w:after="0"/>
        <w:rPr>
          <w:lang w:val="el" w:eastAsia="el"/>
        </w:rPr>
      </w:pPr>
      <w:r>
        <w:rPr>
          <w:lang w:val="el" w:eastAsia="el"/>
        </w:rPr>
        <w:t>-</w:t>
      </w:r>
      <w:r>
        <w:rPr>
          <w:lang w:val="en" w:eastAsia="en"/>
        </w:rPr>
        <w:tab/>
      </w:r>
      <w:r>
        <w:rPr>
          <w:lang w:val="el" w:eastAsia="el"/>
        </w:rPr>
        <w:t>Εξαιρέσεις υπαγωγής στο πρόγραμμα: από την ένταξη στο πρόγραμμα εξαιρούνται και δεν θεωρούνται μέλη του νοικοκυριού οι κάτωθι κατηγορίες:</w:t>
      </w:r>
    </w:p>
    <w:p>
      <w:pPr>
        <w:pStyle w:val="StructureList1"/>
        <w:spacing w:before="120" w:after="0"/>
        <w:rPr>
          <w:lang w:val="el" w:eastAsia="el"/>
        </w:rPr>
      </w:pPr>
      <w:r>
        <w:rPr>
          <w:lang w:val="el" w:eastAsia="el"/>
        </w:rPr>
        <w:t>-</w:t>
      </w:r>
      <w:r>
        <w:rPr>
          <w:lang w:val="en" w:eastAsia="en"/>
        </w:rPr>
        <w:tab/>
      </w:r>
      <w:r>
        <w:rPr>
          <w:lang w:val="el" w:eastAsia="el"/>
        </w:rPr>
        <w:t>Άτομα τα οποία φιλοξενούνται ή περιθάλπονται σε Μονάδες Κλειστής Φροντίδας ή σε Στέγες Υποστηριζόμενης Διαβίωσης ή σε Ξενώνες Μεταβατικής Φιλοξενίας Αστέγων.</w:t>
      </w:r>
    </w:p>
    <w:p>
      <w:pPr>
        <w:pStyle w:val="StructureList1"/>
        <w:spacing w:before="120" w:after="0"/>
        <w:rPr>
          <w:lang w:val="el" w:eastAsia="el"/>
        </w:rPr>
      </w:pPr>
      <w:r>
        <w:rPr>
          <w:lang w:val="el" w:eastAsia="el"/>
        </w:rPr>
        <w:t>-</w:t>
      </w:r>
      <w:r>
        <w:rPr>
          <w:lang w:val="en" w:eastAsia="en"/>
        </w:rPr>
        <w:tab/>
      </w:r>
      <w:r>
        <w:rPr>
          <w:lang w:val="el" w:eastAsia="el"/>
        </w:rPr>
        <w:t>Άτομα, τα οποία φιλοξενούνται σε Μονάδες Ψυχοκοινωνικής Αποκατάστασης (οικοτροφεία, ξενώνες κ.τ.λ.), ή είναι δικαιούχοι του προγράμματος Προστατευμένων Διαμερισμάτων του αρ. 9 του ν. 2716/1999.</w:t>
      </w:r>
    </w:p>
    <w:p>
      <w:pPr>
        <w:pStyle w:val="StructureList1"/>
        <w:spacing w:before="120" w:after="0"/>
        <w:rPr>
          <w:lang w:val="el" w:eastAsia="el"/>
        </w:rPr>
      </w:pPr>
      <w:r>
        <w:rPr>
          <w:lang w:val="el" w:eastAsia="el"/>
        </w:rPr>
        <w:t>-</w:t>
      </w:r>
      <w:r>
        <w:rPr>
          <w:lang w:val="en" w:eastAsia="en"/>
        </w:rPr>
        <w:tab/>
      </w:r>
      <w:r>
        <w:rPr>
          <w:lang w:val="el" w:eastAsia="el"/>
        </w:rPr>
        <w:t>Άτομα τα οποία φιλοξενούνται σε Μονές.</w:t>
      </w:r>
    </w:p>
    <w:p>
      <w:pPr>
        <w:pStyle w:val="StructureList1"/>
        <w:spacing w:before="120" w:after="0"/>
        <w:rPr>
          <w:lang w:val="el" w:eastAsia="el"/>
        </w:rPr>
      </w:pPr>
      <w:r>
        <w:rPr>
          <w:lang w:val="el" w:eastAsia="el"/>
        </w:rPr>
        <w:t>-</w:t>
      </w:r>
      <w:r>
        <w:rPr>
          <w:lang w:val="en" w:eastAsia="en"/>
        </w:rPr>
        <w:tab/>
      </w:r>
      <w:r>
        <w:rPr>
          <w:lang w:val="el" w:eastAsia="el"/>
        </w:rPr>
        <w:t>Άτομα που κρατούνται σε σωφρονιστικά καταστήματα.</w:t>
      </w:r>
    </w:p>
    <w:p>
      <w:pPr>
        <w:spacing w:before="240" w:after="240"/>
        <w:rPr>
          <w:lang w:val="el" w:eastAsia="el"/>
        </w:rPr>
      </w:pPr>
      <w:r>
        <w:rPr>
          <w:lang w:val="el" w:eastAsia="el"/>
        </w:rPr>
        <w:t>Εγγυημένο ποσό: το ποσό που εγγυάται το πρόγραμμα για κάθε νοικοκυριό, ανάλογα με τον αριθμό και την ηλικία των μελών του, μετά και την καταβολή της εισοδηματικής ενίσχυσης του Κ.Ε.Α. Το εγγυημένο ποσό ορίζεται ως ακολούθως:</w:t>
      </w:r>
    </w:p>
    <w:p>
      <w:pPr>
        <w:pStyle w:val="StructureList1"/>
        <w:spacing w:before="120" w:after="0"/>
        <w:rPr>
          <w:lang w:val="el" w:eastAsia="el"/>
        </w:rPr>
      </w:pPr>
      <w:r>
        <w:rPr>
          <w:lang w:val="el" w:eastAsia="el"/>
        </w:rPr>
        <w:t>-</w:t>
      </w:r>
      <w:r>
        <w:rPr>
          <w:lang w:val="en" w:eastAsia="en"/>
        </w:rPr>
        <w:tab/>
      </w:r>
      <w:r>
        <w:rPr>
          <w:lang w:val="el" w:eastAsia="el"/>
        </w:rPr>
        <w:t>Για το μονοπρόσωπο νοικοκυριό: 200€ ανά μήνα.</w:t>
      </w:r>
    </w:p>
    <w:p>
      <w:pPr>
        <w:pStyle w:val="StructureList1"/>
        <w:spacing w:before="120" w:after="0"/>
        <w:rPr>
          <w:lang w:val="el" w:eastAsia="el"/>
        </w:rPr>
      </w:pPr>
      <w:r>
        <w:rPr>
          <w:lang w:val="el" w:eastAsia="el"/>
        </w:rPr>
        <w:t>-</w:t>
      </w:r>
      <w:r>
        <w:rPr>
          <w:lang w:val="en" w:eastAsia="en"/>
        </w:rPr>
        <w:tab/>
      </w:r>
      <w:r>
        <w:rPr>
          <w:lang w:val="el" w:eastAsia="el"/>
        </w:rPr>
        <w:t>Για κάθε επιπλέον ενήλικο μέλος του νοικοκυριού: προσαύξηση του εγγυημένου ποσού κατά 100€ ανά μήνα.</w:t>
      </w:r>
    </w:p>
    <w:p>
      <w:pPr>
        <w:pStyle w:val="StructureList1"/>
        <w:spacing w:before="120" w:after="0"/>
        <w:rPr>
          <w:lang w:val="el" w:eastAsia="el"/>
        </w:rPr>
      </w:pPr>
      <w:r>
        <w:rPr>
          <w:lang w:val="el" w:eastAsia="el"/>
        </w:rPr>
        <w:t>-</w:t>
      </w:r>
      <w:r>
        <w:rPr>
          <w:lang w:val="en" w:eastAsia="en"/>
        </w:rPr>
        <w:tab/>
      </w:r>
      <w:r>
        <w:rPr>
          <w:lang w:val="el" w:eastAsia="el"/>
        </w:rPr>
        <w:t>Για κάθε ανήλικο μέλος του νοικοκυριού: προσαύξηση του εγγυημένου ποσού κατά 50€ ανά μήνα.</w:t>
      </w:r>
    </w:p>
    <w:p>
      <w:pPr>
        <w:pStyle w:val="StructureList1"/>
        <w:spacing w:before="120" w:after="0"/>
        <w:rPr>
          <w:lang w:val="el" w:eastAsia="el"/>
        </w:rPr>
      </w:pPr>
      <w:r>
        <w:rPr>
          <w:lang w:val="el" w:eastAsia="el"/>
        </w:rPr>
        <w:t>-</w:t>
      </w:r>
      <w:r>
        <w:rPr>
          <w:lang w:val="en" w:eastAsia="en"/>
        </w:rPr>
        <w:tab/>
      </w:r>
      <w:r>
        <w:rPr>
          <w:lang w:val="el" w:eastAsia="el"/>
        </w:rPr>
        <w:t>Στο νοικοκυριό που απαρτίζεται αποκλειστικά από μονογονεϊκή οικογένεια, το μεγαλύτερο σε ηλικία ανήλικο μέλος λογίζεται ως ενήλικας.</w:t>
      </w:r>
    </w:p>
    <w:p>
      <w:pPr>
        <w:pStyle w:val="StructureList1"/>
        <w:spacing w:before="120" w:after="0"/>
        <w:rPr>
          <w:lang w:val="el" w:eastAsia="el"/>
        </w:rPr>
      </w:pPr>
      <w:r>
        <w:rPr>
          <w:lang w:val="el" w:eastAsia="el"/>
        </w:rPr>
        <w:t>-</w:t>
      </w:r>
      <w:r>
        <w:rPr>
          <w:lang w:val="en" w:eastAsia="en"/>
        </w:rPr>
        <w:tab/>
      </w:r>
      <w:r>
        <w:rPr>
          <w:lang w:val="el" w:eastAsia="el"/>
        </w:rPr>
        <w:t>Σε νοικοκυριό με απροστάτευτο/α τέκνο/α, για τις ανάγκες υπολογισμού του εγγυημένου ποσού κάθε απροστάτευτο τέκνο λογίζεται ως ενήλικας.</w:t>
      </w:r>
    </w:p>
    <w:p>
      <w:pPr>
        <w:spacing w:before="240" w:after="240"/>
        <w:rPr>
          <w:lang w:val="el" w:eastAsia="el"/>
        </w:rPr>
      </w:pPr>
      <w:r>
        <w:rPr>
          <w:lang w:val="el" w:eastAsia="el"/>
        </w:rPr>
        <w:t>Ως ανώτατο όριο του εγγυημένου ποσού ορίζονται τα 900 ευρώ μηνιαίως, ανεξαρτήτως της σύνθεσης του νοικοκυριού.</w:t>
      </w:r>
    </w:p>
    <w:p>
      <w:pPr>
        <w:spacing w:before="240" w:after="240"/>
        <w:rPr>
          <w:lang w:val="el" w:eastAsia="el"/>
        </w:rPr>
      </w:pPr>
      <w:r>
        <w:rPr>
          <w:lang w:val="el" w:eastAsia="el"/>
        </w:rPr>
        <w:t>Δηλούμενο εισόδημα: το συνολικό πραγματικό εισόδημα από κάθε πηγή προέλευσης - προ φόρων, μετά την αφαίρεση των εισφορών για κοινωνική ασφάλιση - π ου εισπράχθηκε από όλα τα μέλη του νοικοκυριού, κατά τους έξι (6) μήνες πριν από το μήνα υποβολής της αίτησης. Στο συνολικό δηλούμενο εισόδημα συμπεριλαμβάνεται και το σύνολο των επιδομάτων και άλλων ενισχύσεων, καθώς και το εισόδημα που απαλλάσσεται από το φόρο ή φορολογείται με ειδικό τρόπο, με τις εξαιρέσεις που αναφέρονται παρακάτω.</w:t>
      </w:r>
    </w:p>
    <w:p>
      <w:pPr>
        <w:spacing w:before="240" w:after="240"/>
        <w:rPr>
          <w:lang w:val="el" w:eastAsia="el"/>
        </w:rPr>
      </w:pPr>
      <w:r>
        <w:rPr>
          <w:lang w:val="el" w:eastAsia="el"/>
        </w:rPr>
        <w:t>Το δηλούμενο εισόδημα δεν περιλαμβάνει: α) το επίδομα αναδοχής της διάταξης του άρθρου 9 του ν. 2082/ 1992 (Α’ 158), β) τα μη ανταποδοτικά επιδόματα αναπηρίας που χορηγούνται από το κράτος, γ) την οικονομική ενίσχυση που χορηγείται στην περ. γ’ της παρ. 1 του άρθρου 1 του ν.δ. 57/1973 (Α’ 149) σε όσους περιέρχονται σε κατάσταση ανάγκης συνεπεία θεομηνίας και λοιπών φυσικών καταστροφών, δ) καθώς και το επίδομα που καταβάλλεται σε ανέργους δυνάμει της παρ. 5 του άρθρου 30 του ν. 4144/2013 (Α" 88).</w:t>
      </w:r>
    </w:p>
    <w:p>
      <w:pPr>
        <w:spacing w:before="240" w:after="240"/>
        <w:rPr>
          <w:lang w:val="el" w:eastAsia="el"/>
        </w:rPr>
      </w:pPr>
      <w:r>
        <w:rPr>
          <w:lang w:val="el" w:eastAsia="el"/>
        </w:rPr>
        <w:t>Υπολογισμός του εισοδήματος για ένταξη στο πρόγραμμα: για την ένταξη στο πρόγραμμα και τον υπολογισμό της εισοδηματικής ενίσχυσης, αφαιρείται από το συνολικό δηλούμενο εισόδημα, το 20% του καθαρού εισοδήματος από μισθωτές υπηρεσίες, προγράμματα κοινωφελούς εργασίας ή από οποιοδήποτε άλλο πρόγραμμα εργασίας.</w:t>
      </w:r>
    </w:p>
    <w:p>
      <w:pPr>
        <w:spacing w:before="240" w:after="240"/>
        <w:rPr>
          <w:lang w:val="el" w:eastAsia="el"/>
        </w:rPr>
      </w:pPr>
      <w:r>
        <w:rPr>
          <w:lang w:val="el" w:eastAsia="el"/>
        </w:rPr>
        <w:t>Μηνιαίο ποσό εισοδηματικής ενίσχυσης: η διαφορά μεταξύ του εξαπλάσιου ύψους του εγγυημένου ποσού και του εξαμηνιαίου δηλούμενου εισοδήματος του νοικοκυριού, όπως αυτό υπολογίζεται για τους σκοπούς της ένταξης στο πρόγραμμα, διαιρούμενη δια έξι.</w:t>
      </w:r>
    </w:p>
    <w:p>
      <w:pPr>
        <w:spacing w:before="240" w:after="240"/>
        <w:rPr>
          <w:lang w:val="el" w:eastAsia="el"/>
        </w:rPr>
      </w:pPr>
      <w:r>
        <w:rPr>
          <w:lang w:val="el" w:eastAsia="el"/>
        </w:rPr>
        <w:t>Περίοδος Ενίσχυσης: η περίοδος των έξι μηνών, κατά τους οποίους χορηγείται το ποσό της εισοδηματικής ενίσχυσης.</w:t>
      </w:r>
    </w:p>
    <w:p>
      <w:pPr>
        <w:spacing w:before="240" w:after="240"/>
        <w:rPr>
          <w:lang w:val="el" w:eastAsia="el"/>
        </w:rPr>
      </w:pPr>
      <w:r>
        <w:rPr>
          <w:lang w:val="el" w:eastAsia="el"/>
        </w:rPr>
        <w:t>Μη δυνάμενοι για εργασία: για τους σκοπούς του προγράμματος, μη δυνάμενοι για εργασία θεωρούνται οι δυχαιούχοι και τα μέλη του νοικοκυριού, που ανήκουν στις κάτωθι κατηγορίες:</w:t>
      </w:r>
    </w:p>
    <w:p>
      <w:pPr>
        <w:pStyle w:val="StructureList1"/>
        <w:spacing w:before="120" w:after="0"/>
        <w:rPr>
          <w:lang w:val="el" w:eastAsia="el"/>
        </w:rPr>
      </w:pPr>
      <w:r>
        <w:rPr>
          <w:lang w:val="el" w:eastAsia="el"/>
        </w:rPr>
        <w:t>-</w:t>
      </w:r>
      <w:r>
        <w:rPr>
          <w:lang w:val="en" w:eastAsia="en"/>
        </w:rPr>
        <w:tab/>
      </w:r>
      <w:r>
        <w:rPr>
          <w:lang w:val="el" w:eastAsia="el"/>
        </w:rPr>
        <w:t>ΑμεΑ, τα οποία σύμφωνα με την γνωμάτευση της Επιτροπής Πιστοποίησης Αναπηρίας έχουν κριθεί, ή που δηλώνουν στο σχετικό πεδίο της αίτησης για ένταξη στο Κ.Ε.Α., «ανίκανα για εργασία».</w:t>
      </w:r>
    </w:p>
    <w:p>
      <w:pPr>
        <w:pStyle w:val="StructureList1"/>
        <w:spacing w:before="120" w:after="0"/>
        <w:rPr>
          <w:lang w:val="el" w:eastAsia="el"/>
        </w:rPr>
      </w:pPr>
      <w:r>
        <w:rPr>
          <w:lang w:val="el" w:eastAsia="el"/>
        </w:rPr>
        <w:t>-</w:t>
      </w:r>
      <w:r>
        <w:rPr>
          <w:lang w:val="en" w:eastAsia="en"/>
        </w:rPr>
        <w:tab/>
      </w:r>
      <w:r>
        <w:rPr>
          <w:lang w:val="el" w:eastAsia="el"/>
        </w:rPr>
        <w:t>Φοιτητές προγραμμάτων πλήρους φοίτησης, μαθητευόμενοι των επαγγελματικών σχολών ή όσοι εξασκούνται πρακτικά στα πλαίσια επαγγελματικού εκπαιδευτικού προγράμματος χωρίς εργασιακή σχέση.</w:t>
      </w:r>
    </w:p>
    <w:p>
      <w:pPr>
        <w:spacing w:before="240" w:after="240"/>
        <w:rPr>
          <w:lang w:val="el" w:eastAsia="el"/>
        </w:rPr>
      </w:pPr>
      <w:r>
        <w:rPr>
          <w:lang w:val="el" w:eastAsia="el"/>
        </w:rPr>
        <w:t>Δυνάμενοι για εργασία: θεωρούνται οι δικαιούχοι, ηλικίας 18 έως 65 ετών, που δεν εργάζονται και δεν ανήκουν στις ανωτέρω κατηγορίες.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Κριτήρια ένταξης στο πρόγραμμα</w:t>
      </w:r>
    </w:p>
    <w:p>
      <w:pPr>
        <w:spacing w:before="240" w:after="240"/>
        <w:rPr>
          <w:lang w:val="el" w:eastAsia="el"/>
        </w:rPr>
      </w:pPr>
      <w:r>
        <w:rPr>
          <w:lang w:val="el" w:eastAsia="el"/>
        </w:rPr>
        <w:t>Τα νοικοκυριά εντάσσονται στο πρόγραμμα, εφόσον πληρούν αθροιστικά τα ακόλουθα εισοδηματικά, περιουσιακά και κριτήρια διαμονής:</w:t>
      </w:r>
    </w:p>
    <w:p>
      <w:pPr>
        <w:pStyle w:val="MainText"/>
        <w:spacing w:before="120" w:after="0"/>
        <w:rPr>
          <w:lang w:val="el" w:eastAsia="el"/>
        </w:rPr>
      </w:pPr>
      <w:r>
        <w:rPr>
          <w:b/>
          <w:bCs/>
          <w:lang w:val="el" w:eastAsia="el"/>
        </w:rPr>
        <w:t>1.</w:t>
      </w:r>
      <w:r>
        <w:rPr>
          <w:lang w:val="el" w:eastAsia="el"/>
        </w:rPr>
        <w:t xml:space="preserve"> Εισοδηματικά κριτήρια</w:t>
      </w:r>
    </w:p>
    <w:p>
      <w:pPr>
        <w:spacing w:before="240" w:after="240"/>
        <w:rPr>
          <w:lang w:val="el" w:eastAsia="el"/>
        </w:rPr>
      </w:pPr>
      <w:r>
        <w:rPr>
          <w:lang w:val="el" w:eastAsia="el"/>
        </w:rPr>
        <w:t>Το δηλούμενο εισόδημα του νοικοκυριού, όπως υπολογίζεται για τους σκοπούς της ένταξης στο πρόγραμμα, τους έξι (6) τελευταίους μήνες πριν την υποβολή της αίτησης, δεν μπορεί να υπερβαίνει το εξαπλάσιο του εγγυημένου ποσού για κάθε τύπο νοικοκυριού.</w:t>
      </w:r>
    </w:p>
    <w:p>
      <w:pPr>
        <w:spacing w:before="240" w:after="240"/>
        <w:rPr>
          <w:lang w:val="el" w:eastAsia="el"/>
        </w:rPr>
      </w:pPr>
      <w:r>
        <w:rPr>
          <w:lang w:val="el" w:eastAsia="el"/>
        </w:rPr>
        <w:t>Παρατίθενται, ενδεικτικά, οι ακόλουθες περιπτώσεις: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64"/>
        <w:gridCol w:w="16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Σύνθεση Νοικοκυριού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Εξαμηνιαίο Εισόδημα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Μονοπρόσωπο νοικοκυριό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δύο ενήλικα μέλη ή μονογονεϊκή οικογένεια με ένα ανήλικο μέλος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δύο ενήλικα και ένα ανήλικο μέλος ή μονογονεϊκή οικογένεια με δύο ανήλικα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τρία ενήλικα μέλη ή δύο ενήλικα και δύο ανήλικα μέλη ή μονογονεϊκή οικογένεια με τρία ανήλικα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τρία ενήλικα και ένα ανήλικο μέλος ή δύο ενήλικα και τρία ανήλικα μέλη ή μονογονεϊκή οικογένεια με τέσσερα ανήλικα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τέσσερα ενήλικα μέλη ή δύο ενήλικα και τέσσερα ανήλικα μέλη ή μονογονεϊκή οικογένεια με πέντε ανήλικα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r>
    </w:tbl>
    <w:p>
      <w:pPr>
        <w:spacing w:before="240" w:after="240"/>
        <w:rPr>
          <w:lang w:val="el" w:eastAsia="el"/>
        </w:rPr>
      </w:pPr>
      <w:r>
        <w:rPr>
          <w:lang w:val="el" w:eastAsia="el"/>
        </w:rPr>
        <w:t>Για κάθε επιπλέον μέλος προστίθεται το εξαπλάσιο του αντίστοιχου εγγυημένου ποσού, όπως ορίζεται στο άρθρο 2 της παρούσης. Το δηλούμενο εισόδημα δεν μπορεί να υπερβαίνει το ποσό των 5.400 ευρώ, ανεξαρτήτως του αριθμού των μελών του νοικοκυριού.</w:t>
      </w:r>
    </w:p>
    <w:p>
      <w:pPr>
        <w:pStyle w:val="MainText"/>
        <w:spacing w:before="120" w:after="0"/>
        <w:rPr>
          <w:lang w:val="el" w:eastAsia="el"/>
        </w:rPr>
      </w:pPr>
      <w:r>
        <w:rPr>
          <w:b/>
          <w:bCs/>
          <w:lang w:val="el" w:eastAsia="el"/>
        </w:rPr>
        <w:t>2.</w:t>
      </w:r>
      <w:r>
        <w:rPr>
          <w:lang w:val="el" w:eastAsia="el"/>
        </w:rPr>
        <w:t xml:space="preserve"> Περιουσιακά κριτήρια</w:t>
      </w:r>
    </w:p>
    <w:p>
      <w:pPr>
        <w:spacing w:before="240" w:after="240"/>
        <w:rPr>
          <w:lang w:val="el" w:eastAsia="el"/>
        </w:rPr>
      </w:pPr>
      <w:r>
        <w:rPr>
          <w:lang w:val="el" w:eastAsia="el"/>
        </w:rPr>
        <w:t>α. Ακίνητη περιουσία:</w:t>
      </w:r>
    </w:p>
    <w:p>
      <w:pPr>
        <w:spacing w:before="240" w:after="240"/>
        <w:rPr>
          <w:lang w:val="el" w:eastAsia="el"/>
        </w:rPr>
      </w:pPr>
      <w:r>
        <w:rPr>
          <w:lang w:val="el" w:eastAsia="el"/>
        </w:rPr>
        <w:t>Η συνολική φορολογητέα αξ,ία της ακίνητης περιουσίας του νοικοκυριού, δεν μπορεί να υπερβαίνει στο σύνολο της το ποσό των 90.000 ευρώ για το μονοπρόσωπο νοικοκυριό, προσαυξανόμενη κατά 15.000 ευρώ για κάθε πρόσθετο μέλος και έως 150.000 ευρώ.</w:t>
      </w:r>
    </w:p>
    <w:p>
      <w:pPr>
        <w:spacing w:before="240" w:after="240"/>
        <w:rPr>
          <w:lang w:val="el" w:eastAsia="el"/>
        </w:rPr>
      </w:pPr>
      <w:r>
        <w:rPr>
          <w:lang w:val="el" w:eastAsia="el"/>
        </w:rPr>
        <w:t>β. Κινητή περιουσία:</w:t>
      </w:r>
    </w:p>
    <w:p>
      <w:pPr>
        <w:pStyle w:val="MainText"/>
        <w:spacing w:before="120" w:after="0"/>
        <w:rPr>
          <w:lang w:val="el" w:eastAsia="el"/>
        </w:rPr>
      </w:pPr>
      <w:r>
        <w:rPr>
          <w:b/>
          <w:bCs/>
          <w:lang w:val="el" w:eastAsia="el"/>
        </w:rPr>
        <w:t>1.</w:t>
      </w:r>
      <w:r>
        <w:rPr>
          <w:lang w:val="el" w:eastAsia="el"/>
        </w:rPr>
        <w:t xml:space="preserve"> Η αντικειμενική δαπάνη των επιβατικών αυτοκινήτων Ιδιωτικής Χρήσης (Ι.Χ.), Μικτής Χρήσης (Μ.Χ.) ή και των δικύκλων του νοικοκυριού, δεν μπορεί να υπερβαίνει στο σύνολο της, το ποσό των 6.000 ευρώ.</w:t>
      </w:r>
    </w:p>
    <w:p>
      <w:pPr>
        <w:pStyle w:val="MainText"/>
        <w:spacing w:before="120" w:after="0"/>
        <w:rPr>
          <w:lang w:val="el" w:eastAsia="el"/>
        </w:rPr>
      </w:pPr>
      <w:r>
        <w:rPr>
          <w:b/>
          <w:bCs/>
          <w:lang w:val="el" w:eastAsia="el"/>
        </w:rPr>
        <w:t>2.</w:t>
      </w:r>
      <w:r>
        <w:rPr>
          <w:lang w:val="el" w:eastAsia="el"/>
        </w:rPr>
        <w:t xml:space="preserve"> Το συνολικό ύψος των καταθέσεων του νοικοκυριού ή/και η τρέχουσα αξία μετοχών, ομολόγων κ.τ.λ., όπως προκύπτουν από τις ηλεκτρονικές διασταυρώσεις, δεν μπορεί να υπερβαίνει τα όρια του κατωτέρω πίνακα για κάθε τύπο νοικοκυριού, μέχρι και το ποσό των 14.400 ευρώ.</w:t>
      </w:r>
    </w:p>
    <w:p>
      <w:pPr>
        <w:spacing w:before="240" w:after="240"/>
        <w:rPr>
          <w:lang w:val="el" w:eastAsia="el"/>
        </w:rPr>
      </w:pPr>
      <w:r>
        <w:rPr>
          <w:lang w:val="el" w:eastAsia="el"/>
        </w:rPr>
        <w:t>Συγκεκριμένα: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11"/>
        <w:gridCol w:w="30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Σύνθεση Νοικοκυριού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Ορια καταθέσεων/ μετοχών. ομολόγων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Μονοπρόσωπο νοικοκυριό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που αποτελείται από δύο ενήλικες ή μονογονεϊκό νοικοκυριό με ένα ανήλικο μέλος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34"/>
        <w:gridCol w:w="11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που αποτελείται από δύο ενήλικες και ένα ανήλικο μέλος ή μο- νογονεϊκό νοικοκυριό με δύο ανήλικα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που αποτελείται από τρεις ενήλικες ή δύο ενήλικες και δύο ανήλικα μέλη ή μονογονεϊκό νοικοκυριό με τρία ανήλικα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που αποτελείται από τρεις ενήλικες και ένα ανήλικο μέλος ή δύο ενήλικες και τρία ανήλικα μέλη ή μονογονεϊκό νοικοκυριό με τέσσερα ανήλικα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που αποτελείται από τέσσερις ενήλικες ή δύο ενήλικες και τέσσερα ανήλικα μέλη ή μονογονεϊκό νοικοκυριό με πέντε ανήλικα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που αποτελείται από τέσσερις ενήλικες και 1 ανήλικο μέλος ή δύο ενήλικες και πέντε ανήλικα μέλη ή μονογονεϊκό νοικοκυριό με έξι ανήλικα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που αποτελείται από πέντε ενήλικες ή δύο ενήλικες και έξι ανήλικα μέλη ή μονογονεϊκό νοικοκυριό με εφτά ανήλικα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14.400</w:t>
            </w:r>
          </w:p>
        </w:tc>
      </w:tr>
    </w:tbl>
    <w:p>
      <w:pPr>
        <w:spacing w:before="240" w:after="240"/>
        <w:rPr>
          <w:lang w:val="el" w:eastAsia="el"/>
        </w:rPr>
      </w:pPr>
      <w:r>
        <w:rPr>
          <w:lang w:val="el" w:eastAsia="el"/>
        </w:rPr>
        <w:t>γ. Περιουσιακό τεκμήριο:</w:t>
      </w:r>
    </w:p>
    <w:p>
      <w:pPr>
        <w:spacing w:before="240" w:after="240"/>
        <w:rPr>
          <w:lang w:val="el" w:eastAsia="el"/>
        </w:rPr>
      </w:pPr>
      <w:r>
        <w:rPr>
          <w:lang w:val="el" w:eastAsia="el"/>
        </w:rPr>
        <w:t>Το συνολικό ποσό από τόκους καταθέσεων των μελών του νοικοκυριού σε όλα τα πιστωτικά ιδρύματα της χώρας ή του εξωτερικού, όπως έχουν δηλωθεί στην τελευταία εκκαθαρισμένη δήλωση φορολογίας εισοδήματος (Ε1), δεν μπορεί να υπερβαίνει ετησίως το ποσό που προκύπτει από τον κατωτέρω μαθηματικό τύπο:</w:t>
      </w:r>
    </w:p>
    <w:p>
      <w:pPr>
        <w:spacing w:before="240" w:after="240"/>
        <w:rPr>
          <w:lang w:val="el" w:eastAsia="el"/>
        </w:rPr>
      </w:pPr>
      <w:r>
        <w:rPr>
          <w:lang w:val="el" w:eastAsia="el"/>
        </w:rPr>
        <w:t>Ετήσιος τόκος = όριο καταθέσεων για κάθε τύπο νοικοκυριού * μέσο ετήσιο καταθετικό</w:t>
      </w:r>
    </w:p>
    <w:p>
      <w:pPr>
        <w:spacing w:before="240" w:after="240"/>
        <w:rPr>
          <w:lang w:val="el" w:eastAsia="el"/>
        </w:rPr>
      </w:pPr>
      <w:r>
        <w:rPr>
          <w:lang w:val="el" w:eastAsia="el"/>
        </w:rPr>
        <w:t>επιτόκιο /100</w:t>
      </w:r>
    </w:p>
    <w:p>
      <w:pPr>
        <w:spacing w:before="240" w:after="240"/>
        <w:rPr>
          <w:lang w:val="el" w:eastAsia="el"/>
        </w:rPr>
      </w:pPr>
      <w:r>
        <w:rPr>
          <w:lang w:val="el" w:eastAsia="el"/>
        </w:rPr>
        <w:t>Ως έτος υπολογισμού του μέσου καταθετικού επιτοκίου ορίζεται εκείνο στο οποίο αντιστοιχεί η τελευταία εκκαθαρισμένη δήλωση φορολογίας εισοδήματος.</w:t>
      </w:r>
    </w:p>
    <w:p>
      <w:pPr>
        <w:spacing w:before="240" w:after="240"/>
        <w:rPr>
          <w:lang w:val="el" w:eastAsia="el"/>
        </w:rPr>
      </w:pPr>
      <w:r>
        <w:rPr>
          <w:lang w:val="el" w:eastAsia="el"/>
        </w:rPr>
        <w:t>Δεν γίνονται δεκτές αιτήσεις νοικοκυριών, τα μέλη των οποίων, βάσει της τελευταίας εκκαθαρισμένης δήλωσης φορολογίας εισοδήματος:</w:t>
      </w:r>
    </w:p>
    <w:p>
      <w:pPr>
        <w:pStyle w:val="StructureList1"/>
        <w:spacing w:before="120" w:after="0"/>
        <w:rPr>
          <w:lang w:val="el" w:eastAsia="el"/>
        </w:rPr>
      </w:pPr>
      <w:r>
        <w:rPr>
          <w:lang w:val="el" w:eastAsia="el"/>
        </w:rPr>
        <w:t>-</w:t>
      </w:r>
      <w:r>
        <w:rPr>
          <w:lang w:val="en" w:eastAsia="en"/>
        </w:rPr>
        <w:tab/>
      </w:r>
      <w:r>
        <w:rPr>
          <w:lang w:val="el" w:eastAsia="el"/>
        </w:rPr>
        <w:t>Εμπίπτουν στις διατάξεις του φόρου πολυτελείας</w:t>
      </w:r>
    </w:p>
    <w:p>
      <w:pPr>
        <w:pStyle w:val="StructureList1"/>
        <w:spacing w:before="120" w:after="0"/>
        <w:rPr>
          <w:lang w:val="el" w:eastAsia="el"/>
        </w:rPr>
      </w:pPr>
      <w:r>
        <w:rPr>
          <w:lang w:val="el" w:eastAsia="el"/>
        </w:rPr>
        <w:t>-</w:t>
      </w:r>
      <w:r>
        <w:rPr>
          <w:lang w:val="en" w:eastAsia="en"/>
        </w:rPr>
        <w:tab/>
      </w:r>
      <w:r>
        <w:rPr>
          <w:lang w:val="el" w:eastAsia="el"/>
        </w:rPr>
        <w:t>δηλώνουν δαπάνες για αμοιβές πληρωμάτων σκαφών αναψυχής.</w:t>
      </w:r>
    </w:p>
    <w:p>
      <w:pPr>
        <w:pStyle w:val="StructureList1"/>
        <w:spacing w:before="120" w:after="0"/>
        <w:rPr>
          <w:lang w:val="el" w:eastAsia="el"/>
        </w:rPr>
      </w:pPr>
      <w:r>
        <w:rPr>
          <w:lang w:val="el" w:eastAsia="el"/>
        </w:rPr>
        <w:t>-</w:t>
      </w:r>
      <w:r>
        <w:rPr>
          <w:lang w:val="en" w:eastAsia="en"/>
        </w:rPr>
        <w:tab/>
      </w:r>
      <w:r>
        <w:rPr>
          <w:lang w:val="el" w:eastAsia="el"/>
        </w:rPr>
        <w:t>δηλώνουν δαπάνες για δίδακτρα σε ιδιωτικά σχολεία.</w:t>
      </w:r>
    </w:p>
    <w:p>
      <w:pPr>
        <w:pStyle w:val="StructureList1"/>
        <w:spacing w:before="120" w:after="0"/>
        <w:rPr>
          <w:lang w:val="el" w:eastAsia="el"/>
        </w:rPr>
      </w:pPr>
      <w:r>
        <w:rPr>
          <w:lang w:val="el" w:eastAsia="el"/>
        </w:rPr>
        <w:t>-</w:t>
      </w:r>
      <w:r>
        <w:rPr>
          <w:lang w:val="en" w:eastAsia="en"/>
        </w:rPr>
        <w:tab/>
      </w:r>
      <w:r>
        <w:rPr>
          <w:lang w:val="el" w:eastAsia="el"/>
        </w:rPr>
        <w:t>δηλώνουν δαπάνες για οικιακούς βοηθούς, οδηγούς αυτ/των, δασκάλους και λοιπό προσωπικό, όπως αυτές προσδιορίζονται στους αντίστοιχους κωδικούς του εντύπου Ε1.</w:t>
      </w:r>
    </w:p>
    <w:p>
      <w:pPr>
        <w:pStyle w:val="MainText"/>
        <w:spacing w:before="120" w:after="0"/>
        <w:rPr>
          <w:lang w:val="el" w:eastAsia="el"/>
        </w:rPr>
      </w:pPr>
      <w:r>
        <w:rPr>
          <w:b/>
          <w:bCs/>
          <w:lang w:val="el" w:eastAsia="el"/>
        </w:rPr>
        <w:t>3.</w:t>
      </w:r>
      <w:r>
        <w:rPr>
          <w:lang w:val="el" w:eastAsia="el"/>
        </w:rPr>
        <w:t xml:space="preserve"> Κριτήρια διαμονής</w:t>
      </w:r>
    </w:p>
    <w:p>
      <w:pPr>
        <w:spacing w:before="240" w:after="240"/>
        <w:rPr>
          <w:lang w:val="el" w:eastAsia="el"/>
        </w:rPr>
      </w:pPr>
      <w:r>
        <w:rPr>
          <w:lang w:val="el" w:eastAsia="el"/>
        </w:rPr>
        <w:t>Τα νοικοκυριά διαμένουν νόμιμα και μόνιμα στην ελληνική επικράτεια.</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Διαδικασία ένταξης στο πρόγραμμα</w:t>
      </w:r>
    </w:p>
    <w:p>
      <w:pPr>
        <w:spacing w:before="240" w:after="240"/>
        <w:rPr>
          <w:lang w:val="el" w:eastAsia="el"/>
        </w:rPr>
      </w:pPr>
      <w:r>
        <w:rPr>
          <w:lang w:val="el" w:eastAsia="el"/>
        </w:rPr>
        <w:t>και πληρωμής των δικαιούχων</w:t>
      </w:r>
    </w:p>
    <w:p>
      <w:pPr>
        <w:spacing w:before="240" w:after="240"/>
        <w:rPr>
          <w:lang w:val="el" w:eastAsia="el"/>
        </w:rPr>
      </w:pPr>
      <w:r>
        <w:rPr>
          <w:lang w:val="el" w:eastAsia="el"/>
        </w:rPr>
        <w:t>Η διαδικασία ένταξης στο πρόγραμμα και πληρωμής των δικαιούχων αποτελείται από τα κάτωθι στάδια:</w:t>
      </w:r>
    </w:p>
    <w:p>
      <w:pPr>
        <w:pStyle w:val="MainText"/>
        <w:spacing w:before="120" w:after="0"/>
        <w:rPr>
          <w:lang w:val="el" w:eastAsia="el"/>
        </w:rPr>
      </w:pPr>
      <w:r>
        <w:rPr>
          <w:b/>
          <w:bCs/>
          <w:lang w:val="el" w:eastAsia="el"/>
        </w:rPr>
        <w:t>1.</w:t>
      </w:r>
      <w:r>
        <w:rPr>
          <w:lang w:val="el" w:eastAsia="el"/>
        </w:rPr>
        <w:t xml:space="preserve"> Υποβολή της αίτησης: η αίτηση, η οποία επέχει θέση υπεύθυνης δήλωσης του νόμου 1599/1986 ως προς τα δηλωθέντα στοιχεία, υποβάλλεται ηλεκτρονικά, είτε από τους αιτούντες απευθείας, είτε μέσω των αρμοδίων οργάνων των Δήμων στους οποίους διαμένουν οι αιτούντες ή των Κέντρων Κοινότητας. Τα νοικοκυριά που απαρτίζονται και από φιλοξενούμενα μέλη, τα νοικοκυριά με απροστάτευτα τέκνα, τα νοικοκυριά στη σύνθεση των οποίων έστω ένα ενήλικο μέλος είναι αλλοδαπός, και οι μονογονεϊκές οικογένειες υποβάλλουν αίτηση αποκλειστικά στους Δήμους ή τα Κέντρα Κοινότητας.</w:t>
      </w:r>
    </w:p>
    <w:p>
      <w:pPr>
        <w:spacing w:before="240" w:after="240"/>
        <w:rPr>
          <w:lang w:val="el" w:eastAsia="el"/>
        </w:rPr>
      </w:pPr>
      <w:r>
        <w:rPr>
          <w:lang w:val="el" w:eastAsia="el"/>
        </w:rPr>
        <w:t>Απαραίτητη προϋπόθεση για την οριστική υποβολή της αίτησης αποτελεί η συμπλήρωση όλων των υποχρεωτικών πεδίων της, συμπεριλαμβανομένων των στοιχείων επικοινωνίας και συγκεκριμένα, διεύθυνσης ηλεκτρονικής αλληλογραφίας και αριθμού κινητής τηλεφωνίας.</w:t>
      </w:r>
    </w:p>
    <w:p>
      <w:pPr>
        <w:pStyle w:val="MainText"/>
        <w:spacing w:before="120" w:after="0"/>
        <w:rPr>
          <w:lang w:val="el" w:eastAsia="el"/>
        </w:rPr>
      </w:pPr>
      <w:r>
        <w:rPr>
          <w:b/>
          <w:bCs/>
          <w:lang w:val="el" w:eastAsia="el"/>
        </w:rPr>
        <w:t>1.1.</w:t>
      </w:r>
      <w:r>
        <w:rPr>
          <w:lang w:val="el" w:eastAsia="el"/>
        </w:rPr>
        <w:t xml:space="preserve"> Η αίτηση υποβάλλεται από τον/την υπόχρεο ή τον/ τη σύζυγο του υπόχρεου υποβολής δήλωσης φορολογίας εισοδήματος του νοικοκυριού. Σε περίπτωση νοικοκυριού που απαρτίζεται και από φιλοξενούμενα μέλη, η αίτηση υποβάλλεται αποκλειστικά από τον/την υπόχρεο ή τον/ τη σύζυγο του υπόχρεου υποβολής δήλωσης φορολογίας εισοδήματος της φιλοξενούσας μονάδας, για το σύνολο των μελών του νοικοκυριού.</w:t>
      </w:r>
    </w:p>
    <w:p>
      <w:pPr>
        <w:pStyle w:val="MainText"/>
        <w:spacing w:before="120" w:after="0"/>
        <w:rPr>
          <w:lang w:val="el" w:eastAsia="el"/>
        </w:rPr>
      </w:pPr>
      <w:r>
        <w:rPr>
          <w:b/>
          <w:bCs/>
          <w:lang w:val="el" w:eastAsia="el"/>
        </w:rPr>
        <w:t>1.1.</w:t>
      </w:r>
      <w:r>
        <w:rPr>
          <w:lang w:val="el" w:eastAsia="el"/>
        </w:rPr>
        <w:t xml:space="preserve"> α) Διαδικασία απευθείας υποβολής αίτησης από τον αιτούντα: ο αιτών υποβάλλει ηλεκτρονικά την αίτηση μέσω του διαδικτυακού ιστότοπου του προγράμματος, χρησιμοποιώντας τους προσωπικούς κωδικούς πρόσβασης στη φορολογική βάση δεδομένων της Γενικής Γραμματείας Πληροφοριακών Συστημάτων (Γ.Γ.Π.Σ.). Η εισαγωγή των κωδικών πρόσβασης επέχει θέση δήλωσης συναίνεσης διασταύρωσης των στοιχείων όλων των μελών του νοικοκυριού.</w:t>
      </w:r>
    </w:p>
    <w:p>
      <w:pPr>
        <w:spacing w:before="240" w:after="240"/>
        <w:rPr>
          <w:lang w:val="el" w:eastAsia="el"/>
        </w:rPr>
      </w:pPr>
      <w:r>
        <w:rPr>
          <w:lang w:val="el" w:eastAsia="el"/>
        </w:rPr>
        <w:t>Ο αιτών συμπληρώνει υποχρεωτικά στα αντίστοιχα πεδία της αίτησης τον Αριθμό Φορολογικού Μητρώου (Α.Φ.Μ.) και τον Αριθμό Μητρώου Κοινωνικής Ασφάλισης (Α.Μ.Κ.Α.). Όσα στοιχεία είναι διαθέσιμα από τις ηλεκτρονικές βάσεις δεδομένων εμφανίζονται προσυμπληρωμένα στα αντίστοιχα πεδία της αίτησης και ο αιτών συμπληρώνει αυτά που λείπουν.</w:t>
      </w:r>
    </w:p>
    <w:p>
      <w:pPr>
        <w:spacing w:before="240" w:after="240"/>
        <w:rPr>
          <w:lang w:val="el" w:eastAsia="el"/>
        </w:rPr>
      </w:pPr>
      <w:r>
        <w:rPr>
          <w:lang w:val="el" w:eastAsia="el"/>
        </w:rPr>
        <w:t>Μετά την ολοκλήρωση συμπλήρωσης της αίτησης και σε περίπτωση που δεν προκύπτει αναντιστοιχία μεταξύ των δηλωθέντων στοιχείων και του αποτελέσματος των διασταυρώσεων, ο αιτών δύναται να υποβάλει οριστικά την αίτηση.</w:t>
      </w:r>
    </w:p>
    <w:p>
      <w:pPr>
        <w:spacing w:before="240" w:after="240"/>
        <w:rPr>
          <w:lang w:val="el" w:eastAsia="el"/>
        </w:rPr>
      </w:pPr>
      <w:r>
        <w:rPr>
          <w:lang w:val="el" w:eastAsia="el"/>
        </w:rPr>
        <w:t>Σε περίπτωση που προκύπτει αναντιστοιχία μεταξύ των δηλωθέντων στοιχείων και του αποτελέσματος των διασταυρώσεων, η αίτηση παραμένει σε εκκρεμότητα και ο αιτών υποχρεούται να προσκομίσει αποκλειστικά στον Δήμο διαμονής του ή το Κέντρο Κοινότητας τα απαιτούμενα δικαιολογητικά. Σε αυτή την περίπτωση, δεν παρέχεται η επιλογή οριστικής υποβολής της αίτησης, μέσω της ηλεκτρονικής πλατφόρμας (βλ. περίπτωση 1.2. του παρόντος άρθρου).</w:t>
      </w:r>
    </w:p>
    <w:p>
      <w:pPr>
        <w:pStyle w:val="MainText"/>
        <w:spacing w:before="120" w:after="0"/>
        <w:rPr>
          <w:lang w:val="el" w:eastAsia="el"/>
        </w:rPr>
      </w:pPr>
      <w:r>
        <w:rPr>
          <w:b/>
          <w:bCs/>
          <w:lang w:val="el" w:eastAsia="el"/>
        </w:rPr>
        <w:t>1.1.</w:t>
      </w:r>
      <w:r>
        <w:rPr>
          <w:lang w:val="el" w:eastAsia="el"/>
        </w:rPr>
        <w:t xml:space="preserve"> β) Διαδικασία υποβολής μέσω των Δήμων ή των Κέντρων Κοινότητας: ο αιτών προσκομίζει στον εξουσιοδοτημένο υπάλληλο του Δήμου διαμονής του ή του Κέντρου Κοινότητας, υπογεγραμμένο, με θεωρημένο το γνήσιο της υπογραφής, από όλα τα ενήλικα μέλη του νοικοκυριού, το έντυπο συναίνεσης, που βρίσκεται αναρτημένο στον διαδικτυακό ιστότοπο του προγράμματος, με το οποίο τα μέλη του νοικοκυριού συναινούν στο σύνολο των διασταυρώσεων που θα πραγματοποιηθούν για την επιβεβαίωση των στοιχείων τους. Το έντυπο συναίνεσης υποβάλλεται και στην περίπτωση μονοπρόσωπου νοικοκυριού. Εάν η αίτηση αφορά και φιλοξενούμενους, το έντυπο συναίνεσης υπογράφεται υποχρεωτικά και από όλα τα ενήλικα φιλοξενούμενα μέλη και στα αντίστοιχα πεδία συμπληρώνονται υποχρεωτικά ο Αριθμός Φορολογικού Μητρώου (Α.Φ.Μ.) και ο Αριθμός Μητρώου Κοινωνικής Ασφάλισης (Α.Μ.Κ.Α.) των φιλοξενούμενων μελών.</w:t>
      </w:r>
    </w:p>
    <w:p>
      <w:pPr>
        <w:spacing w:before="240" w:after="240"/>
        <w:rPr>
          <w:lang w:val="el" w:eastAsia="el"/>
        </w:rPr>
      </w:pPr>
      <w:r>
        <w:rPr>
          <w:lang w:val="el" w:eastAsia="el"/>
        </w:rPr>
        <w:t>Για τη συμπλήρωση της αίτησης του Κ.Ε.Α. ο εξουσιοδοτημένος υπάλληλος ενημερώνει τον αιτούντα για όσα στοιχεία έχουν προσυμπληρωθεί και είναι διαθέσιμα από τις ηλεκτρονικές βάσεις δεδομένων. Ο αιτών επισημαίνει τα στοιχεία που λείπουν.</w:t>
      </w:r>
    </w:p>
    <w:p>
      <w:pPr>
        <w:spacing w:before="240" w:after="240"/>
        <w:rPr>
          <w:lang w:val="el" w:eastAsia="el"/>
        </w:rPr>
      </w:pPr>
      <w:r>
        <w:rPr>
          <w:lang w:val="el" w:eastAsia="el"/>
        </w:rPr>
        <w:t>Ο εξουσιοδοτημένος υπάλληλος, αφού συμπληρώσει τα στοιχεία της αίτησης στην ηλεκτρονική πλατφόρμα, εκτυπώνει την πλήρη αίτηση με τα δηλωθέντα στοιχεία.</w:t>
      </w:r>
    </w:p>
    <w:p>
      <w:pPr>
        <w:spacing w:before="240" w:after="240"/>
        <w:rPr>
          <w:lang w:val="el" w:eastAsia="el"/>
        </w:rPr>
      </w:pPr>
      <w:r>
        <w:rPr>
          <w:lang w:val="el" w:eastAsia="el"/>
        </w:rPr>
        <w:t>Η εκτυπωμένη αίτηση υπογράφεται από τον αιτούντα, πριν την οριστική της υποβολή και φυλάσσεται στο φυσικό αρχείο από τον εξουσιοδοτημένο υπάλληλο. Με την υπογραφή του ο αιτών δηλώνει ότι επιβεβαιώνει το περιεχόμενο της αίτησης και σε περίπτωση που δεν προκύπτει αναντιστοιχία μεταξύ των δηλωθέντων στοιχείων και του αποτελέσματος των διασταυρώσεων η αίτηση δύναται να υποβληθεί οριστικά.</w:t>
      </w:r>
    </w:p>
    <w:p>
      <w:pPr>
        <w:spacing w:before="240" w:after="240"/>
        <w:rPr>
          <w:lang w:val="el" w:eastAsia="el"/>
        </w:rPr>
      </w:pPr>
      <w:r>
        <w:rPr>
          <w:lang w:val="el" w:eastAsia="el"/>
        </w:rPr>
        <w:t>Σε περίπτωση που προκύπτει αναντιστοιχία μεταξύ των δηλωθέντων στοιχείων και του αποτελέσματος των διασταυρώσεων, η αίτηση παραμένει σε εκκρεμότητα και ο αιτών υποχρεούται να προσκομίσει στον Δήμο ή το Κέντρο Κοινότητας κάθε πρόσφορο δικαιολογητικό για την τεκμηρίωση της πραγματικής του κατάστασης.</w:t>
      </w:r>
    </w:p>
    <w:p>
      <w:pPr>
        <w:pStyle w:val="MainText"/>
        <w:spacing w:before="120" w:after="0"/>
        <w:rPr>
          <w:lang w:val="el" w:eastAsia="el"/>
        </w:rPr>
      </w:pPr>
      <w:r>
        <w:rPr>
          <w:b/>
          <w:bCs/>
          <w:lang w:val="el" w:eastAsia="el"/>
        </w:rPr>
        <w:t>1.2.</w:t>
      </w:r>
      <w:r>
        <w:rPr>
          <w:lang w:val="el" w:eastAsia="el"/>
        </w:rPr>
        <w:t xml:space="preserve"> Προσκόμιση και έλεγχος δικαιολογητικών: οι εξουσιοδοτημένοι υπάλληλοι των Δήμων ή των Κέντρων Κοινότητας, ελέγχουν τα προσκομιζόμενα δικαιολογητικά και βεβαιώνουν την αποδοχή ή τη μη αποδοχή των δηλωθέντων στην αίτηση, επιλέγοντας το αντίστοιχο πεδίο</w:t>
      </w:r>
    </w:p>
    <w:p>
      <w:pPr>
        <w:spacing w:before="240" w:after="240"/>
        <w:rPr>
          <w:lang w:val="el" w:eastAsia="el"/>
        </w:rPr>
      </w:pPr>
      <w:r>
        <w:rPr>
          <w:lang w:val="el" w:eastAsia="el"/>
        </w:rPr>
        <w:t>της ηλεκτρονικής πλατφόρμας. Εν συνεχεία, υποβάλλουν οριστικά την αίτηση και τηρούν φυσικό αρχείο των δικαιολογητικών κάθε νοικοκυριού.</w:t>
      </w:r>
    </w:p>
    <w:p>
      <w:pPr>
        <w:pStyle w:val="MainText"/>
        <w:spacing w:before="120" w:after="0"/>
        <w:rPr>
          <w:lang w:val="el" w:eastAsia="el"/>
        </w:rPr>
      </w:pPr>
      <w:r>
        <w:rPr>
          <w:b/>
          <w:bCs/>
          <w:lang w:val="el" w:eastAsia="el"/>
        </w:rPr>
        <w:t>1.3.</w:t>
      </w:r>
      <w:r>
        <w:rPr>
          <w:lang w:val="el" w:eastAsia="el"/>
        </w:rPr>
        <w:t xml:space="preserve"> Μετά την οριστική υποβολή, και σε περίπτωση που η αίτηση εγκριθεί, η πράξη έγκρισης εκτυπώνεται σε ένα αντίτυπο, το οποίο παραλαμβάνεται από τον αιτούντα.</w:t>
      </w:r>
    </w:p>
    <w:p>
      <w:pPr>
        <w:pStyle w:val="MainText"/>
        <w:spacing w:before="120" w:after="0"/>
        <w:rPr>
          <w:lang w:val="el" w:eastAsia="el"/>
        </w:rPr>
      </w:pPr>
      <w:r>
        <w:rPr>
          <w:b/>
          <w:bCs/>
          <w:lang w:val="el" w:eastAsia="el"/>
        </w:rPr>
        <w:t>2.</w:t>
      </w:r>
      <w:r>
        <w:rPr>
          <w:lang w:val="el" w:eastAsia="el"/>
        </w:rPr>
        <w:t xml:space="preserve"> Επεξεργασία της αίτησης: η επεξεργασία της αίτησης και η επιλογή των δικαιούχων γίνεται με βάση: α) τα δηλωθέντα από τον αιτούντα στοιχεία, β) τις ηλεκτρονικές διασταυρώσεις ως προς αυτά, γ) τα προσκομιζόμενα δικαιολογητικά, όπου αυτά απαιτούνται.</w:t>
      </w:r>
    </w:p>
    <w:p>
      <w:pPr>
        <w:spacing w:before="240" w:after="240"/>
        <w:rPr>
          <w:lang w:val="el" w:eastAsia="el"/>
        </w:rPr>
      </w:pPr>
      <w:r>
        <w:rPr>
          <w:lang w:val="el" w:eastAsia="el"/>
        </w:rPr>
        <w:t>Σε περίπτωση που μετά την οριστική υποβολή και επεξεργασία της αίτησης το νοικοκυριό πληροί τα κριτήρια υπαγωγής στο πρόγραμμα και υπάρχει ταύτιση των δηλωθέντων στοιχείων με αυτά που προκύπτουν από τις διασταυρώσεις, η αίτηση γίνεται δεκτή και σημαίνεται αυτομάτως με την ένδειξη «Εγκεκριμένη».</w:t>
      </w:r>
    </w:p>
    <w:p>
      <w:pPr>
        <w:spacing w:before="240" w:after="240"/>
        <w:rPr>
          <w:lang w:val="el" w:eastAsia="el"/>
        </w:rPr>
      </w:pPr>
      <w:r>
        <w:rPr>
          <w:lang w:val="el" w:eastAsia="el"/>
        </w:rPr>
        <w:t>Σε περίπτωση που μετά την οριστική υποβολή και επεξεργασία της αίτησης το νοικοκυριό δεν πληροί τα κριτήρια υπαγωγής στο πρόγραμμα ή προκύπτει αναντιστοιχία μεταξύ των δηλωθέντων στοιχείων και του αποτελέσματος των διασταυρώσεων, η αίτηση σημαίνεται αυτομάτως με την ένδειξη «Μη έγκριση». Οι λόγοι της απόρριψης αναγράφονται στην ηλεκτρονική πλατφόρμα του Κ.Ε.Α.</w:t>
      </w:r>
    </w:p>
    <w:p>
      <w:pPr>
        <w:spacing w:before="240" w:after="240"/>
        <w:rPr>
          <w:lang w:val="el" w:eastAsia="el"/>
        </w:rPr>
      </w:pPr>
      <w:r>
        <w:rPr>
          <w:lang w:val="el" w:eastAsia="el"/>
        </w:rPr>
        <w:t>Σε περίπτωση που διαπιστωθεί, μέσω διασταυρώσεων, ότι μετά την οριστική υποβολή και επεξεργασία της, η αίτηση εκ παραδρομής ή τεχνικής αστοχίας έχει εγκριθεί χωρίς να πληρούνται κάποια από τα κριτήρια που ορίζονται στην παρούσα απόφαση, η πράξη έγκρισης ανακαλείται και η αίτηση σημαίνεται αυτομάτως με την ένδειξη «Ακυρωμένη». Οι λόγοι της ανάκλησης αναγράφονται στην ηλεκτρονική πλατφόρμα του Κ.Ε.Α.</w:t>
      </w:r>
    </w:p>
    <w:p>
      <w:pPr>
        <w:spacing w:before="240" w:after="240"/>
        <w:rPr>
          <w:lang w:val="el" w:eastAsia="el"/>
        </w:rPr>
      </w:pPr>
      <w:r>
        <w:rPr>
          <w:lang w:val="el" w:eastAsia="el"/>
        </w:rPr>
        <w:t>Ο αιτών, εφόσον αμφισβητεί την πράξη απόρριψης που εκδόθηκε σε βάρος του, δύναται να επανυποβάλει αίτηση τον επόμενο μήνα από αυτόν κατά τον οποίο εξεδόθη η σχετική πράξη.</w:t>
      </w:r>
    </w:p>
    <w:p>
      <w:pPr>
        <w:spacing w:before="240" w:after="240"/>
        <w:rPr>
          <w:lang w:val="el" w:eastAsia="el"/>
        </w:rPr>
      </w:pPr>
      <w:r>
        <w:rPr>
          <w:lang w:val="el" w:eastAsia="el"/>
        </w:rPr>
        <w:t>Η εγκεκριμένη αίτηση δύναται να τροποποιηθεί από τον δικαιούχο απευθείας, ή μέσω του Δήμου ή του Κέντρου Κοινότητας του τόπου διαμονής, καθόλη τη διάρκεια του προγράμματος αποκλειστικά για τη διόρθωση των στοιχείων επικοινωνίας, της διεύθυνσης κατοικίας, του αριθμού παροχής ηλεκτρικού ρεύματος, του αριθμού τραπεζικού λογαριασμού (ΙΒΑΝ) ή των πεδίων διασύνδεσης με τις λοιπές κοινωνικές παροχές και υπηρεσίες.</w:t>
      </w:r>
    </w:p>
    <w:p>
      <w:pPr>
        <w:spacing w:before="240" w:after="240"/>
        <w:rPr>
          <w:lang w:val="el" w:eastAsia="el"/>
        </w:rPr>
      </w:pPr>
      <w:r>
        <w:rPr>
          <w:lang w:val="el" w:eastAsia="el"/>
        </w:rPr>
        <w:t>Η εγκεκριμένη αίτηση δύναται να ανακληθεί: α) από τον δικαιούχο απευθείας, ή μέσω του Δήμου ή του Κέντρου Κοινότητας του τόπου διαμονής, β) από οποιοδήποτε μέλος του νοικοκυριού, μέσω του Δήμου ή του Κέντρου Κοινότητας του τόπου διαμονής.</w:t>
      </w:r>
    </w:p>
    <w:p>
      <w:pPr>
        <w:spacing w:before="240" w:after="240"/>
        <w:rPr>
          <w:lang w:val="el" w:eastAsia="el"/>
        </w:rPr>
      </w:pPr>
      <w:r>
        <w:rPr>
          <w:lang w:val="el" w:eastAsia="el"/>
        </w:rPr>
        <w:t>Η πράξη έγκρισης δύναται να ανακληθεί αυτομάτως: α) σε περίπτωση εκ παραδρομής έγκρισης ή τεχνικής αμέλειας, β) σε περίπτωση διακοπής της εισοδηματικής ενίσχυσης σύμφωνα με το άρθρο 9 της παρούσης, και γ) σε περίπτωση κατά την οποία κατόπιν τριών διαδοχικών εντολών πίστωσης δεν έχει καταστεί δυνατόν να πιστωθεί η εισοδηματική ενίσχυση από τη ΔΙΑΣ Α.Ε. στον τραπεζικό λογαριασμό του δικαιούχου, με υπαιτιότητα του δικαιούχου.</w:t>
      </w:r>
    </w:p>
    <w:p>
      <w:pPr>
        <w:pStyle w:val="MainText"/>
        <w:spacing w:before="120" w:after="0"/>
        <w:rPr>
          <w:lang w:val="el" w:eastAsia="el"/>
        </w:rPr>
      </w:pPr>
      <w:r>
        <w:rPr>
          <w:b/>
          <w:bCs/>
          <w:lang w:val="el" w:eastAsia="el"/>
        </w:rPr>
        <w:t>3.</w:t>
      </w:r>
      <w:r>
        <w:rPr>
          <w:lang w:val="el" w:eastAsia="el"/>
        </w:rPr>
        <w:t xml:space="preserve"> Πληρωμή: Το Κ.Ε.Α. χορηγείται από τον Ο.Π.Ε.Κ.Α. βάσει του πίνακα δικαιούχων που συντάσσει η Ηλεκτρονική Διακυβέρνηση Πληροφοριακών Συστημάτων Α.Ε. (Η.ΔΙ.Κ.Α. Α.Ε.). Ο πίνακας δυχαιούχων διαβιβάζεται στο αρμόδιο όργανο του Ο.Π.Ε.Κ.Α. εντός των πέντε πρώτων ημερών έκαστου μήνα. Ο Ο.Π.Ε.Κ.Α. στέλνει αίτημα επιχορήγησης στη Διεύθυνση Καταπολέμησης της Φτώχειας. Η Διεύθυνση Καταπολέμησης της Φτώχειας εκδίδει πράξη έγκρισης δαπάνης και κατάσταση δαπάνης, τις οποίες μαζί με τα λοιπά δικαιολογητικά επιχορήγησης, όπως προβλέπονται από τις κείμενες διατάξεις, διαβιβάζει στην Διεύθυνση Οικονομικής Διαχείρισης, με αίτημά της για έκδοση χρηματικού εντάλματος προς τον Ο.Π.Ε.Κ.Α.</w:t>
      </w:r>
    </w:p>
    <w:p>
      <w:pPr>
        <w:pStyle w:val="MainText"/>
        <w:spacing w:before="120" w:after="0"/>
        <w:rPr>
          <w:lang w:val="el" w:eastAsia="el"/>
        </w:rPr>
      </w:pPr>
      <w:r>
        <w:rPr>
          <w:b/>
          <w:bCs/>
          <w:lang w:val="el" w:eastAsia="el"/>
        </w:rPr>
        <w:t>4.</w:t>
      </w:r>
      <w:r>
        <w:rPr>
          <w:lang w:val="el" w:eastAsia="el"/>
        </w:rPr>
        <w:t xml:space="preserve"> Διασύνδεση με συμπληρωματικές κοινωνικές υπηρεσίες, παροχές και αγαθά: κατά το στάδιο υποβολής των αιτήσεων και προσκόμισης των δικαιολογητικών, οι υπάλληλοι των Δήμων ή των Κέντρων Κοινότητας ενημερώνουν τους αιτούντες για τη δυνατότητα πρόσβασης σε άλλες κοινωνικές υπηρεσίες, παροχές και αγαθά, εφόσον πληρούν τις νόμιμες προϋποθέσεις.</w:t>
      </w:r>
    </w:p>
    <w:p>
      <w:pPr>
        <w:spacing w:before="240" w:after="240"/>
        <w:rPr>
          <w:lang w:val="el" w:eastAsia="el"/>
        </w:rPr>
      </w:pPr>
      <w:r>
        <w:rPr>
          <w:lang w:val="el" w:eastAsia="el"/>
        </w:rPr>
        <w:t>Επιπλέον, οι δικαιούχοι του Κ.Ε.Α. κατόπιν ειδοποίησης επισκέπτονται τα Κέντρα Κοινότητας για την ενημέρωσή τους και την παραπομπή τους ανάλογα με την περίπτωση, σε συμπληρωματικές κοινωνικές υπηρεσίες που παρέχονται σε τοπικό και κεντρικό επίπεδο. Η παρακολούθηση της διαδικασίας των παραπομπών γίνεται από τους εξουσιοδοτημένους υπάλληλους των Δήμων ή των Κέντρων Κοινότητας με την κατάρτιση ατομικού/ οικογενειακού πλάνου κοινωνικής ενδυνάμωσης του νοικοκυριού.</w:t>
      </w:r>
    </w:p>
    <w:p>
      <w:pPr>
        <w:pStyle w:val="MainText"/>
        <w:spacing w:before="120" w:after="0"/>
        <w:rPr>
          <w:lang w:val="el" w:eastAsia="el"/>
        </w:rPr>
      </w:pPr>
      <w:r>
        <w:rPr>
          <w:b/>
          <w:bCs/>
          <w:lang w:val="el" w:eastAsia="el"/>
        </w:rPr>
        <w:t>5.</w:t>
      </w:r>
      <w:r>
        <w:rPr>
          <w:lang w:val="el" w:eastAsia="el"/>
        </w:rPr>
        <w:t xml:space="preserve"> Υπηρεσίες ενεργοποίησης: οι δικαιούχοι και τα υπόλοιπα μέλη του νοικοκυριού που δύνανται να εργαστούν και δεν διαθέτουν κάρτα ανεργίας εγγράφονται υποχρεωτικά, σύμφωνα με το ισχύον κανονιστικό πλαίσιο, στο Μητρώο ανέργων του Οργανισμού Απασχόλησης Εργατικού Δυναμικού (Ο.Α.Ε.Δ.), μέχρι το τέλος του επόμενου μήνα από τον μήνα έγκρισης της αίτησής τους στο Κ.Ε.Α. Οι δικαιούχοι και τα υπόλοιπα μέλη του νοικοκυριού που είναι εγγεγραμμένοι στο Μητρώο Ανέργων του Ο.Α.Ε.Δ., επισκέπτονται όποτε κληθούν, σε προκαθορισμένη από τον Ο.Α.Ε.Δ. ημερομηνία, τα Κέντρα Προώθησης Απασχόλησης (Κ.Π.Α.2) που εξυπηρετούν το Δήμο διαμονής τους και συνεργάζονται με τους Εργασιακούς Συμβούλους για την παροχή υπηρεσιών εξατομικευμένης προσέγγισης.</w:t>
      </w:r>
    </w:p>
    <w:p>
      <w:pPr>
        <w:pStyle w:val="MainText"/>
        <w:spacing w:before="120" w:after="0"/>
        <w:rPr>
          <w:lang w:val="el" w:eastAsia="el"/>
        </w:rPr>
      </w:pPr>
      <w:r>
        <w:rPr>
          <w:b/>
          <w:bCs/>
          <w:lang w:val="el" w:eastAsia="el"/>
        </w:rPr>
        <w:t>6.</w:t>
      </w:r>
      <w:r>
        <w:rPr>
          <w:lang w:val="el" w:eastAsia="el"/>
        </w:rPr>
        <w:t xml:space="preserve"> Η ημερομηνία έναρξης ισχύος της παρ. 5 του παρόντος άρθρου ορίζεται η 01.08.2018.</w:t>
      </w:r>
    </w:p>
    <w:p>
      <w:pPr>
        <w:spacing w:before="240" w:after="240"/>
        <w:rPr>
          <w:lang w:val="el" w:eastAsia="el"/>
        </w:rPr>
      </w:pPr>
      <w:r>
        <w:rPr>
          <w:lang w:val="el" w:eastAsia="el"/>
        </w:rPr>
        <w:t>Σε περίπτωση που το επιθυμούν, οι δικαιούχοι και τα υπόλοιπα μέλη του νοικοκυριού που δύνανται να εργαστούν, μπορούν να παρέχουν εθελοντικές υπηρεσίες ανάλογα με τις δεξιότητές τους και τις ανάγκες των κοινωνικών δομών και προγραμμάτων έκαστου Δήμου ή Κέντρου Κοινωνικής Πρόνοιας της οικείας Περιφέρειας.</w:t>
      </w:r>
    </w:p>
    <w:p>
      <w:pPr>
        <w:spacing w:before="240" w:after="240"/>
        <w:rPr>
          <w:lang w:val="el" w:eastAsia="el"/>
        </w:rPr>
      </w:pPr>
      <w:r>
        <w:rPr>
          <w:lang w:val="el" w:eastAsia="el"/>
        </w:rPr>
        <w:t>Η μεθοδολογία, η διαδικασία και οι άξονες προτεραιότητας για τη διασύνδεση των δικαιούχων του Κ.Ε.Α. και των υπόλοιπων μελών του νοικοκυριού με συμπληρωματικές κοινωνικές υπηρεσίες, παροχές και αγαθά καθώς και με υπηρεσίες ενεργοποίησης για την ένταξη ή επανένταξή τους στην αγορά εργασίας εξειδικεύονται στη Στρατηγική Διασύνδεσης των Πυλώνων του Προγράμματος που συντάσσει η Διεύθυνση Καταπολέμησης της Φτώχειας του Υπουργείου Εργασίας, Κοινωνικής Ασφάλισης και Κοινωνικής Αλληλεγγύης.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Απαιτούμενα δικαιολογητικά</w:t>
      </w:r>
    </w:p>
    <w:p>
      <w:pPr>
        <w:spacing w:before="240" w:after="240"/>
        <w:rPr>
          <w:lang w:val="el" w:eastAsia="el"/>
        </w:rPr>
      </w:pPr>
      <w:r>
        <w:rPr>
          <w:lang w:val="el" w:eastAsia="el"/>
        </w:rPr>
        <w:t>Τα δικαιολογητικά που προσκομίζονται, κατά περίπτωση, στους Δήμους ή τα Κέντρα Κοινότητας, σύμφωνα με τα οριζόμενα στο άρθρο 4 της παρούσης, είναι:</w:t>
      </w:r>
    </w:p>
    <w:p>
      <w:pPr>
        <w:spacing w:before="240" w:after="240"/>
        <w:rPr>
          <w:lang w:val="el" w:eastAsia="el"/>
        </w:rPr>
      </w:pPr>
      <w:r>
        <w:rPr>
          <w:lang w:val="el" w:eastAsia="el"/>
        </w:rPr>
        <w:t>1) Σε περίπτωση που η μόνιμη κατοικία διαμονής του νοικοκυριού είναι διαφορετική από αυτή που εμφανίζεται από τα αποτελέσματα των ηλεκτρονικών διασταυρώσεων, απαιτείται: α) για διαμονή σε ιδιόκτητη κατοικία, η προσκόμιση συμβολαίου που τεκμηριώνει την ιδιοκτησία και λογαριασμού ΔΕΚΟ, β) για διαμονή σε ενοικιαζόμενη κατοικία, η προσκόμιση αντιγράφου/ ων ηλεκτρονικού μισθωτηρίου που τεκμηριώνει/ουν την διαμονή σε ενοικιαζόμενη κατοικία για τουλάχιστον έξι (6) μήνες πριν από το μήνα υποβολής της αίτησης και λογαριασμού ΔΕΚΟ, γ) για διαμονή σε δωρεάν παραχωρημένη κατοικία, να έχει δηλωθεί στην τελευταία εκκαθαρισμένη δήλωση φορολογίας εισοδήματος και η προσκόμιση λογαριασμού ΔΕΚΟ.</w:t>
      </w:r>
    </w:p>
    <w:p>
      <w:pPr>
        <w:spacing w:before="240" w:after="240"/>
        <w:rPr>
          <w:lang w:val="el" w:eastAsia="el"/>
        </w:rPr>
      </w:pPr>
      <w:r>
        <w:rPr>
          <w:lang w:val="el" w:eastAsia="el"/>
        </w:rPr>
        <w:t>Στην περίπτωση των αστέγων, απαιτείται η προσκόμιση βεβαίωσης χρήσης των υπηρεσιών από Υπνωτήριο ή βεβαίωση από την κοινωνική υπηρεσία του Δήμου ή το Κέντρο Κοινότητας.</w:t>
      </w:r>
    </w:p>
    <w:p>
      <w:pPr>
        <w:spacing w:before="240" w:after="240"/>
        <w:rPr>
          <w:lang w:val="el" w:eastAsia="el"/>
        </w:rPr>
      </w:pPr>
      <w:r>
        <w:rPr>
          <w:lang w:val="el" w:eastAsia="el"/>
        </w:rPr>
        <w:t>2) Σε περίπτωση που η σύνθεση του νοικοκυριού είναι διαφορετική από αυτήν που εμφανίζεται από τα αποτελέσματα των ηλεκτρονικών διασταυρώσεων, απαιτείται η προσκόμιση οποιουδήποτε δικαιολογητικού τεκμηριώνει τη μεταβολή (π.χ. πιστοποιητικό γέννησης, αντίγραφο ληξιαρχικής πράξης θανάτου κ.τ.λ.).</w:t>
      </w:r>
    </w:p>
    <w:p>
      <w:pPr>
        <w:spacing w:before="240" w:after="240"/>
        <w:rPr>
          <w:lang w:val="el" w:eastAsia="el"/>
        </w:rPr>
      </w:pPr>
      <w:r>
        <w:rPr>
          <w:lang w:val="el" w:eastAsia="el"/>
        </w:rPr>
        <w:t>3) Σε περίπτωση που οποιοδήποτε περιουσιακό στοιχείο, έχει μεταβληθεί σε σχέση με ό,τι εμφανίζεται από τα αποτελέσματα των ηλεκτρονικών διασταυρώσεων, απαιτείται η προσκόμιση στο Δήμο ή στο Κέντρο Κοινότητας οποιουδήποτε δικαιολογητικού τεκμηριώνει τη μεταβολή (συμβόλαια πώλησης ή αγοράς, δωρεάς ή κατασχετήριο). Δεν υπάρχει η δυνατότητα προσκόμισης δικαιολογητικών για τεκμηρίωση μεταβολής στους τόκους καταθέσεων του νοικοκυριού.</w:t>
      </w:r>
    </w:p>
    <w:p>
      <w:pPr>
        <w:spacing w:before="240" w:after="240"/>
        <w:rPr>
          <w:lang w:val="el" w:eastAsia="el"/>
        </w:rPr>
      </w:pPr>
      <w:r>
        <w:rPr>
          <w:lang w:val="el" w:eastAsia="el"/>
        </w:rPr>
        <w:t>4) Σε περίπτωση που ο αιτών ή ενήλικο μέλος του νοικοκυριού είναι αλλοδαπός, απαιτείται η προσκόμιση άδειας διαμονής σε ισχύ ή η βεβαίωση κατάθεσης αιτήματος ανανέωσής της.</w:t>
      </w:r>
    </w:p>
    <w:p>
      <w:pPr>
        <w:spacing w:before="240" w:after="240"/>
        <w:rPr>
          <w:lang w:val="el" w:eastAsia="el"/>
        </w:rPr>
      </w:pPr>
      <w:r>
        <w:rPr>
          <w:lang w:val="el" w:eastAsia="el"/>
        </w:rPr>
        <w:t>5) Σε περίπτωση νοικοκυριού με ανήλικα τέκνα για τα οποία συντρέχουν οι προϋποθέσεις φοίτησης στην υποχρεωτική εκπαίδευση, όπως αυτές ορίζονται στην κείμενη νομοθεσία. Για την πιστοποίηση εκπλήρωσης της υποχρέωσης αυτής, απαιτείται βεβαίωση εγγραφής/φοίτησης στο σχολείο, προκειμένου τα εν λόγω νοικοκυριά να υποβάλουν αίτηση στο Κ.Ε.Α. Για κάθε επόμενη υποβολή αίτησης στο πρόγραμμα, μετά την ολοκλήρωση της πρώτης περιόδου ενίσχυσης που έχει εγκριθεί σύμφωνα με τους όρους της παρούσης, απαιτείται βεβαίωση φοίτησης των ανήλικων τέκνων στην υποχρεωτική εκπαίδευση. Οι εν λόγω βεβαιώσεις δύναται να παρέχονται είτε από τον Διευθυντή/ντρια ή Προϊστάμενο/νη της σχολικής μονάδας είτε ηλεκτρονικά μέσω διασύνδεσης των πληροφοριακών συστημάτων του Κ.Ε.Α. και του Υπουργείου Παιδείας, Έρευνας και Θρησκευμάτων.</w:t>
      </w:r>
    </w:p>
    <w:p>
      <w:pPr>
        <w:spacing w:before="240" w:after="240"/>
        <w:rPr>
          <w:lang w:val="el" w:eastAsia="el"/>
        </w:rPr>
      </w:pPr>
      <w:r>
        <w:rPr>
          <w:lang w:val="el" w:eastAsia="el"/>
        </w:rPr>
        <w:t>6) Η επόμενη δήλωση Ε1 πρέπει να συμπεριλαμβάνει όλες τις αλλαγές που αναφέρθηκαν κατά τη διαδικασία υποβολής αιτήσεων. Σε διαφορετική περίπτωση, προβλέπεται η διακοπή υπαγωγής στο πρόγραμμα, σύμφωνα με το άρθρο 9 της παρούσης και η επιστροφή των αχρεωστήτως καταβληθέντων ποσών.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Υποχρεώσεις των δικαιούχων του Κ.Ε.Α.</w:t>
      </w:r>
    </w:p>
    <w:p>
      <w:pPr>
        <w:pStyle w:val="MainText"/>
        <w:spacing w:before="120" w:after="0"/>
        <w:rPr>
          <w:lang w:val="el" w:eastAsia="el"/>
        </w:rPr>
      </w:pPr>
      <w:r>
        <w:rPr>
          <w:b/>
          <w:bCs/>
          <w:lang w:val="el" w:eastAsia="el"/>
        </w:rPr>
        <w:t>1.</w:t>
      </w:r>
      <w:r>
        <w:rPr>
          <w:lang w:val="el" w:eastAsia="el"/>
        </w:rPr>
        <w:t xml:space="preserve"> Οι δικαιούχοι και τα υπόλοιπα μέλη του νοικοκυριού: α) Υποβάλλουν Δήλωση Φορολογίας Εισοδήματος κάθε έτος.</w:t>
      </w:r>
    </w:p>
    <w:p>
      <w:pPr>
        <w:pStyle w:val="StructureList1"/>
        <w:spacing w:before="120" w:after="0"/>
        <w:rPr>
          <w:lang w:val="el" w:eastAsia="el"/>
        </w:rPr>
      </w:pPr>
      <w:r>
        <w:rPr>
          <w:lang w:val="el" w:eastAsia="el"/>
        </w:rPr>
        <w:t>β)</w:t>
      </w:r>
      <w:r>
        <w:rPr>
          <w:lang w:val="en" w:eastAsia="en"/>
        </w:rPr>
        <w:tab/>
      </w:r>
      <w:r>
        <w:rPr>
          <w:lang w:val="el" w:eastAsia="el"/>
        </w:rPr>
        <w:t>Συναινούν στη χρήση της βάσης δεδομένων της Γ.Γ.Π.Σ., καθώς και στο σύνολο των διασταυρώσεων που πραγματοποιεί η Η.ΔΙ.Κ.Α. Α.Ε., για την επιβεβαίωση των στοιχείων όλων των μελών του νοικοκυριού, συμπεριλαμβανομένων των φιλοξενούμενων.</w:t>
      </w:r>
    </w:p>
    <w:p>
      <w:pPr>
        <w:pStyle w:val="StructureList1"/>
        <w:spacing w:before="120" w:after="0"/>
        <w:rPr>
          <w:lang w:val="el" w:eastAsia="el"/>
        </w:rPr>
      </w:pPr>
      <w:r>
        <w:rPr>
          <w:lang w:val="el" w:eastAsia="el"/>
        </w:rPr>
        <w:t>γ)</w:t>
      </w:r>
      <w:r>
        <w:rPr>
          <w:lang w:val="en" w:eastAsia="en"/>
        </w:rPr>
        <w:tab/>
      </w:r>
      <w:r>
        <w:rPr>
          <w:lang w:val="el" w:eastAsia="el"/>
        </w:rPr>
        <w:t>Εφόσον δύνανται να εργαστούν υποχρεούνται:</w:t>
      </w:r>
    </w:p>
    <w:p>
      <w:pPr>
        <w:pStyle w:val="StructureList1"/>
        <w:spacing w:before="120" w:after="0"/>
        <w:rPr>
          <w:lang w:val="el" w:eastAsia="el"/>
        </w:rPr>
      </w:pPr>
      <w:r>
        <w:rPr>
          <w:lang w:val="el" w:eastAsia="el"/>
        </w:rPr>
        <w:t>-</w:t>
      </w:r>
      <w:r>
        <w:rPr>
          <w:lang w:val="en" w:eastAsia="en"/>
        </w:rPr>
        <w:tab/>
      </w:r>
      <w:r>
        <w:rPr>
          <w:lang w:val="el" w:eastAsia="el"/>
        </w:rPr>
        <w:t>Να εγγράφονται, σύμφωνα με το ισχύον κανονιστικό πλαίσιο, στο Μητρώο ανέργων του Οργανισμού Απασχόλησης Εργατικού Δυναμικού (Ο.Α.Ε.Δ.), μέχρι το τέλος του επόμενου μήνα από τον μήνα έγκρισης της αίτησής τους,</w:t>
      </w:r>
    </w:p>
    <w:p>
      <w:pPr>
        <w:pStyle w:val="StructureList1"/>
        <w:spacing w:before="120" w:after="0"/>
        <w:rPr>
          <w:lang w:val="el" w:eastAsia="el"/>
        </w:rPr>
      </w:pPr>
      <w:r>
        <w:rPr>
          <w:lang w:val="el" w:eastAsia="el"/>
        </w:rPr>
        <w:t>-</w:t>
      </w:r>
      <w:r>
        <w:rPr>
          <w:lang w:val="en" w:eastAsia="en"/>
        </w:rPr>
        <w:tab/>
      </w:r>
      <w:r>
        <w:rPr>
          <w:lang w:val="el" w:eastAsia="el"/>
        </w:rPr>
        <w:t>να ανανεώνουν την κατάσταση ανεργίας τους, σύμφωνα με το ισχύον κανονιστικό πλαίσιο του Ο.Α.Ε.Δ.,</w:t>
      </w:r>
    </w:p>
    <w:p>
      <w:pPr>
        <w:pStyle w:val="StructureList1"/>
        <w:spacing w:before="120" w:after="0"/>
        <w:rPr>
          <w:lang w:val="el" w:eastAsia="el"/>
        </w:rPr>
      </w:pPr>
      <w:r>
        <w:rPr>
          <w:lang w:val="el" w:eastAsia="el"/>
        </w:rPr>
        <w:t>-</w:t>
      </w:r>
      <w:r>
        <w:rPr>
          <w:lang w:val="en" w:eastAsia="en"/>
        </w:rPr>
        <w:tab/>
      </w:r>
      <w:r>
        <w:rPr>
          <w:lang w:val="el" w:eastAsia="el"/>
        </w:rPr>
        <w:t>υπό την επιφύλαξη λόγων ανωτέρας βίας, να επισκέπτονται όποτε κληθούν, σε προκαθορισμένη από τον Ο.Α.Ε.Δ. ημερομηνία, τα Κ.Π.Α.2 που εξυπηρετούν το Δήμο διαμονής τους και να συνεργάζονται με τους εργασιακούς συμβούλους για την παροχή υπηρεσιών εξατομικευμένης προσέγγισης,</w:t>
      </w:r>
    </w:p>
    <w:p>
      <w:pPr>
        <w:pStyle w:val="StructureList1"/>
        <w:spacing w:before="120" w:after="0"/>
        <w:rPr>
          <w:lang w:val="el" w:eastAsia="el"/>
        </w:rPr>
      </w:pPr>
      <w:r>
        <w:rPr>
          <w:lang w:val="el" w:eastAsia="el"/>
        </w:rPr>
        <w:t>-</w:t>
      </w:r>
      <w:r>
        <w:rPr>
          <w:lang w:val="en" w:eastAsia="en"/>
        </w:rPr>
        <w:tab/>
      </w:r>
      <w:r>
        <w:rPr>
          <w:lang w:val="el" w:eastAsia="el"/>
        </w:rPr>
        <w:t>να αποδέχονται κάθε προτεινόμενη κατάλληλη θέση εργασίας, όπως αυτή ορίζεται από το εκάστοτε ισχύον κανονιστικό πλαίσιο του Ο.Α.Ε.Δ., ή τη συμμετοχή σε κάθε δράση προώθησης στην εργασία, όπως δράσεις επαγγελματικής κατάρτισης, συμβουλευτικής και επιχειρηματικότητας.</w:t>
      </w:r>
    </w:p>
    <w:p>
      <w:pPr>
        <w:pStyle w:val="StructureList1"/>
        <w:spacing w:before="120" w:after="0"/>
        <w:rPr>
          <w:lang w:val="el" w:eastAsia="el"/>
        </w:rPr>
      </w:pPr>
      <w:r>
        <w:rPr>
          <w:lang w:val="el" w:eastAsia="el"/>
        </w:rPr>
        <w:t>δ)</w:t>
      </w:r>
      <w:r>
        <w:rPr>
          <w:lang w:val="en" w:eastAsia="en"/>
        </w:rPr>
        <w:tab/>
      </w:r>
      <w:r>
        <w:rPr>
          <w:lang w:val="el" w:eastAsia="el"/>
        </w:rPr>
        <w:t>Εφόσον εργάζονται οφείλουν να μην παραιτούνται εκούσια και αναιτιολόγητα από την εργασία τους.</w:t>
      </w:r>
    </w:p>
    <w:p>
      <w:pPr>
        <w:pStyle w:val="StructureList1"/>
        <w:spacing w:before="120" w:after="0"/>
        <w:rPr>
          <w:lang w:val="el" w:eastAsia="el"/>
        </w:rPr>
      </w:pPr>
      <w:r>
        <w:rPr>
          <w:lang w:val="el" w:eastAsia="el"/>
        </w:rPr>
        <w:t>ε)</w:t>
      </w:r>
      <w:r>
        <w:rPr>
          <w:lang w:val="en" w:eastAsia="en"/>
        </w:rPr>
        <w:tab/>
      </w:r>
      <w:r>
        <w:rPr>
          <w:lang w:val="el" w:eastAsia="el"/>
        </w:rPr>
        <w:t>Συναινούν στη χρησιμοποίηση των στοιχείων τους, αποκλειστικά και μόνο, για το σκοπό της αξιολόγησης του προγράμματος.</w:t>
      </w:r>
    </w:p>
    <w:p>
      <w:pPr>
        <w:pStyle w:val="StructureList1"/>
        <w:spacing w:before="120" w:after="0"/>
        <w:rPr>
          <w:lang w:val="el" w:eastAsia="el"/>
        </w:rPr>
      </w:pPr>
      <w:r>
        <w:rPr>
          <w:lang w:val="el" w:eastAsia="el"/>
        </w:rPr>
        <w:t>στ)</w:t>
      </w:r>
      <w:r>
        <w:rPr>
          <w:lang w:val="en" w:eastAsia="en"/>
        </w:rPr>
        <w:tab/>
      </w:r>
      <w:r>
        <w:rPr>
          <w:lang w:val="el" w:eastAsia="el"/>
        </w:rPr>
        <w:t>Συναινούν στη διενέργεια κοινωνικής έρευνας και σε κατ’ οίκον επισκέψεις από αρμόδιους υπαλλήλους των Δήμων ή των Κέντρων Κοινότητας για επιτόπια επαλήθευση της σύνθεσης και των συνθηκών διαβίωσης του νοικοκυριού.</w:t>
      </w:r>
    </w:p>
    <w:p>
      <w:pPr>
        <w:pStyle w:val="StructureList1"/>
        <w:spacing w:before="120" w:after="0"/>
        <w:rPr>
          <w:lang w:val="el" w:eastAsia="el"/>
        </w:rPr>
      </w:pPr>
      <w:r>
        <w:rPr>
          <w:lang w:val="el" w:eastAsia="el"/>
        </w:rPr>
        <w:t>ζ)</w:t>
      </w:r>
      <w:r>
        <w:rPr>
          <w:lang w:val="en" w:eastAsia="en"/>
        </w:rPr>
        <w:tab/>
      </w:r>
      <w:r>
        <w:rPr>
          <w:lang w:val="el" w:eastAsia="el"/>
        </w:rPr>
        <w:t>Αποδέχονται και ανταποκρίνονται σε σχετική ειδοποίηση για την παροχή υπηρεσιών εξατομικευμένης προσέγγισης, όπως ψυχοκοινωνικής στήριξης, επαγγελματικής συμβουλευτικής καθοδήγησης κ.ο.κ. από ειδικευμένους υπαλλήλους της Κοινωνικής Υπηρεσίας του Δήμου διαμονής τους, των Κέντρων Κοινότητας και των ΚΠΑ του ΟΑΕΔ.</w:t>
      </w:r>
    </w:p>
    <w:p>
      <w:pPr>
        <w:pStyle w:val="StructureList1"/>
        <w:spacing w:before="120" w:after="0"/>
        <w:rPr>
          <w:lang w:val="el" w:eastAsia="el"/>
        </w:rPr>
      </w:pPr>
      <w:r>
        <w:rPr>
          <w:lang w:val="el" w:eastAsia="el"/>
        </w:rPr>
        <w:t>η)</w:t>
      </w:r>
      <w:r>
        <w:rPr>
          <w:lang w:val="en" w:eastAsia="en"/>
        </w:rPr>
        <w:tab/>
      </w:r>
      <w:r>
        <w:rPr>
          <w:lang w:val="el" w:eastAsia="el"/>
        </w:rPr>
        <w:t>Οι κηδεμόνες των ανήλικων μελών του νοικοκυριού υποχρεούνται να εξασφαλίζουν τη φοίτηση αυτών στην υποχρεωτική εκπαίδευση.</w:t>
      </w:r>
    </w:p>
    <w:p>
      <w:pPr>
        <w:pStyle w:val="MainText"/>
        <w:spacing w:before="120" w:after="0"/>
        <w:rPr>
          <w:lang w:val="el" w:eastAsia="el"/>
        </w:rPr>
      </w:pPr>
      <w:r>
        <w:rPr>
          <w:b/>
          <w:bCs/>
          <w:lang w:val="el" w:eastAsia="el"/>
        </w:rPr>
        <w:t>2.</w:t>
      </w:r>
      <w:r>
        <w:rPr>
          <w:lang w:val="el" w:eastAsia="el"/>
        </w:rPr>
        <w:t xml:space="preserve"> Ειδικά οι δικαιούχοι ενήλικες έως 45 ετών που δεν έχουν ολοκληρώσει τη φοίτηση τους στην υποχρεωτική εκπαίδευση υποχρεούνται, κατόπιν σχετικής ειδοποίησης, είτε να συμμετάσχουν στις εξετάσεις απόκτησης απολυτηρίου δημοτικού σχολείου είτε να εγγραφούν σε: (α) σχολεία δεύτερης ευκαιρίας ή στα παραρτήματα αυτών, (β) εσπερινά γυμνάσια.</w:t>
      </w:r>
    </w:p>
    <w:p>
      <w:pPr>
        <w:pStyle w:val="MainText"/>
        <w:spacing w:before="120" w:after="0"/>
        <w:rPr>
          <w:lang w:val="el" w:eastAsia="el"/>
        </w:rPr>
      </w:pPr>
      <w:r>
        <w:rPr>
          <w:b/>
          <w:bCs/>
          <w:lang w:val="el" w:eastAsia="el"/>
        </w:rPr>
        <w:t>3.</w:t>
      </w:r>
      <w:r>
        <w:rPr>
          <w:lang w:val="el" w:eastAsia="el"/>
        </w:rPr>
        <w:t xml:space="preserve"> Ημερομηνία έναρξης ισχύος της περίπτωσης γ’ της παρ. 1 του παρόντος άρθρου ορίζεται η 01.08.2018.</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Χρόνος, τρόπος και διάρκεια</w:t>
      </w:r>
    </w:p>
    <w:p>
      <w:pPr>
        <w:spacing w:before="240" w:after="240"/>
        <w:rPr>
          <w:lang w:val="el" w:eastAsia="el"/>
        </w:rPr>
      </w:pPr>
      <w:r>
        <w:rPr>
          <w:lang w:val="el" w:eastAsia="el"/>
        </w:rPr>
        <w:t>καταβολής της εισοδηματικής ενίσχυσης</w:t>
      </w:r>
    </w:p>
    <w:p>
      <w:pPr>
        <w:spacing w:before="240" w:after="240"/>
        <w:rPr>
          <w:lang w:val="el" w:eastAsia="el"/>
        </w:rPr>
      </w:pPr>
      <w:r>
        <w:rPr>
          <w:lang w:val="el" w:eastAsia="el"/>
        </w:rPr>
        <w:t>Η εισοδηματική ενίσχυση καταβάλλεται μηνιαίως με πίστωση σε τραπεζικό λογαριασμό του δικαιούχου, ο οποίος τηρείται υποχρεωτικά σε πιστωτικό ίδρυμα που λειτουργεί στην Ελλάδα και συμμετέχει στο πρόγραμμα, εντός των πέντε (5) τελευταίων ημερολογιακών ημερών κάθε μήνα. Η ενίσχυση δεν καταβάλλεται εάν ο αιτών δεν έχει δηλώσει στην αίτηση για ένταξη στο Κ.Ε.Α. αριθμό τραπεζικού λογαριασμού στον οποίο είναι δικαιούχος ή συνδικαιούχος.</w:t>
      </w:r>
    </w:p>
    <w:p>
      <w:pPr>
        <w:spacing w:before="240" w:after="240"/>
        <w:rPr>
          <w:lang w:val="el" w:eastAsia="el"/>
        </w:rPr>
      </w:pPr>
      <w:r>
        <w:rPr>
          <w:lang w:val="el" w:eastAsia="el"/>
        </w:rPr>
        <w:t>Σε περίπτωση που το συνολικό καταβαλλόμενο ποσό είναι ίσο με ή υπερβαίνει τα 100 ευρώ ανά μήνα, ποσοστό 50% δαπανάται αποκλειστικά μέσω χρήσης προπληρωμένης τραπεζικής κάρτας του δικαιούχου, η οποία μπορεί να χρησιμοποιηθεί χωρίς κανένα περιορισμό για οποιαδήποτε αγορά (συμπεριλαμβανομένων των ηλεκτρονικών αγορών) ή πληρωμή. Δεν υπάρχει δυνατότητα ανάληψης μετρητών από την προπληρωμένη τραπεζική κάρτα. Για το υπόλοιπο 50% υπάρχει η δυνατότητα ανάληψης μετρητών, μέσω τραπεζικού καταστήματος του πιστωτικού ιδρύματος που ο δικαιούχος τηρεί λογαριασμό ή/και μέσω χρεωστικής κάρτας, από Αυτόματες Ταμειολογιστικές Μηχανές (ATM) των πιστωτικών ιδρυμάτων. Για τους σκοπούς του προγράμματος και μόνο, οι δικαιούχοι δεν επιβαρύνονται με κόστη έκδοσης ή συναλλαγών από τη χρήση των ανωτέρω καρτών, με την εξαίρεση των συναλλαγών αναλήψεων μετρητών από ATM άλλης τράπεζας, από εκείνη στην οποία τηρεί λογαριασμό ο δικαιούχος.</w:t>
      </w:r>
    </w:p>
    <w:p>
      <w:pPr>
        <w:spacing w:before="240" w:after="240"/>
        <w:rPr>
          <w:lang w:val="el" w:eastAsia="el"/>
        </w:rPr>
      </w:pPr>
      <w:r>
        <w:rPr>
          <w:lang w:val="el" w:eastAsia="el"/>
        </w:rPr>
        <w:t>Το δικαίωμα στην καταβολή της εισοδηματικής ενίσχυσης ισχύει από την 1n ημέρα του επόμενου μήνα από αυτόν κατά τον οποίο υποβλήθηκε η αίτηση. Το ελάχιστο ποσό που καταβάλλεται είναι 10 ευρώ ανά μήνα.</w:t>
      </w:r>
    </w:p>
    <w:p>
      <w:pPr>
        <w:spacing w:before="240" w:after="240"/>
        <w:rPr>
          <w:lang w:val="el" w:eastAsia="el"/>
        </w:rPr>
      </w:pPr>
      <w:r>
        <w:rPr>
          <w:lang w:val="el" w:eastAsia="el"/>
        </w:rPr>
        <w:t>Μετά την πάροδο έξι μηνών από την έκδοση της πράξης έγκρισης, ο δικαιούχος δύναται να επανυποβάλει αίτηση ένταξης στο πρόγραμμα.</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Αναστολή καταβολής</w:t>
      </w:r>
    </w:p>
    <w:p>
      <w:pPr>
        <w:spacing w:before="240" w:after="240"/>
        <w:rPr>
          <w:lang w:val="el" w:eastAsia="el"/>
        </w:rPr>
      </w:pPr>
      <w:r>
        <w:rPr>
          <w:lang w:val="el" w:eastAsia="el"/>
        </w:rPr>
        <w:t>της εισοδηματικής ενίσχυσης</w:t>
      </w:r>
    </w:p>
    <w:p>
      <w:pPr>
        <w:pStyle w:val="MainText"/>
        <w:spacing w:before="120" w:after="0"/>
        <w:rPr>
          <w:lang w:val="el" w:eastAsia="el"/>
        </w:rPr>
      </w:pPr>
      <w:r>
        <w:rPr>
          <w:b/>
          <w:bCs/>
          <w:lang w:val="el" w:eastAsia="el"/>
        </w:rPr>
        <w:t>1.</w:t>
      </w:r>
      <w:r>
        <w:rPr>
          <w:lang w:val="el" w:eastAsia="el"/>
        </w:rPr>
        <w:t xml:space="preserve"> Η καταβολή της εισοδηματικής ενίσχυσης του Κ.Ε.Α. αναστέλλεται αυτοδικαίως, εάν μέσω των διασταυρώσεων που διενεργεί η Η.ΔΙ.ΚΑ. Α.Ε. η απο έγγραφα στοιχεία που περιέρχονται στο αρμόδιο όργανο του Δήμου ή του Κέντρου Κοινότητας ή του Ο.Π.Ε.Κ.Α. προκύπτει αναντιστοιχία ανάμεσα σε όσα δηλώθηκαν στην αίτηση και στην πραγματική κατάσταση του νοικοκυριού. Ο δικαιούχος ειδοποιείται μέσω ηλεκτρονικού ταχυδρομείου ή μέσω γραπτού μηνύματος στον αριθμό κινητού τηλεφώνου που έχει δηλώσει, για την αναστολή της καταβολής.</w:t>
      </w:r>
    </w:p>
    <w:p>
      <w:pPr>
        <w:pStyle w:val="MainText"/>
        <w:spacing w:before="120" w:after="0"/>
        <w:rPr>
          <w:lang w:val="el" w:eastAsia="el"/>
        </w:rPr>
      </w:pPr>
      <w:r>
        <w:rPr>
          <w:b/>
          <w:bCs/>
          <w:lang w:val="el" w:eastAsia="el"/>
        </w:rPr>
        <w:t>2.</w:t>
      </w:r>
      <w:r>
        <w:rPr>
          <w:lang w:val="el" w:eastAsia="el"/>
        </w:rPr>
        <w:t xml:space="preserve"> Τα αρμόδια όργανα του Δήμου, του Κέντρου Κοινότητας, όποτε κρίνουν ότι απαιτείται περαιτέρω διερεύνηση της υπόθεσης, διεξάγουν κοινωνική έρευνα και καλούν τους δικαιούχους να παράσχουν προφορικές ή έγγραφες διευκρινίσεις. Οι δικαιούχοι δύνανται να προσκομίσουν κάθε πρόσφορο δικαιολογητικό που τεκμηριώνει την πραγματική τους κατάσταση κατά το εξάμηνο αναφοράς.</w:t>
      </w:r>
    </w:p>
    <w:p>
      <w:pPr>
        <w:pStyle w:val="MainText"/>
        <w:spacing w:before="120" w:after="0"/>
        <w:rPr>
          <w:lang w:val="el" w:eastAsia="el"/>
        </w:rPr>
      </w:pPr>
      <w:r>
        <w:rPr>
          <w:b/>
          <w:bCs/>
          <w:lang w:val="el" w:eastAsia="el"/>
        </w:rPr>
        <w:t>3.</w:t>
      </w:r>
      <w:r>
        <w:rPr>
          <w:lang w:val="el" w:eastAsia="el"/>
        </w:rPr>
        <w:t xml:space="preserve"> Αν μετά τη διερεύνηση της υπόθεσης, δεν προκύψει αναντιστοιχία μεταξύ των δηλουμένων στην αίτηση στοιχείων και της πραγματικής κατάστασης του νοικοκυριού, η παροχή καταβάλλεται αναδρομικά. Σε περίπτωση που επιβεβαιωθεί η αναντιστοιχία, η πράξη έγκρισης ανακαλείται σύμφωνα με τα προβλεπόμενα στο άρθρο 9 της παρούσης.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Ανάκληση της πράξης έγκρισης</w:t>
      </w:r>
    </w:p>
    <w:p>
      <w:pPr>
        <w:spacing w:before="240" w:after="240"/>
        <w:rPr>
          <w:lang w:val="el" w:eastAsia="el"/>
        </w:rPr>
      </w:pPr>
      <w:r>
        <w:rPr>
          <w:lang w:val="el" w:eastAsia="el"/>
        </w:rPr>
        <w:t>Η πράξη έγκρισης στο Κ.Ε.Α. ανακαλείται:</w:t>
      </w:r>
    </w:p>
    <w:p>
      <w:pPr>
        <w:pStyle w:val="MainText"/>
        <w:spacing w:before="120" w:after="0"/>
        <w:rPr>
          <w:lang w:val="el" w:eastAsia="el"/>
        </w:rPr>
      </w:pPr>
      <w:r>
        <w:rPr>
          <w:b/>
          <w:bCs/>
          <w:lang w:val="el" w:eastAsia="el"/>
        </w:rPr>
        <w:t>1.</w:t>
      </w:r>
      <w:r>
        <w:rPr>
          <w:lang w:val="el" w:eastAsia="el"/>
        </w:rPr>
        <w:t xml:space="preserve"> Εάν ένα ή περισσότερα μέλη νοικοκυριού συμμετέχουν σε παραπάνω από μια αιτήσεις. Σε αυτή την περίπτωση το νοικοκυριό δικαιούται να επανυποβάλει αίτηση για το πρόγραμμα μετά την πάροδο πέντε (5) ετών και με την προϋπόθεση ότι έχουν επιστραφεί τα αχρεωστήτως καταβληθέντα.</w:t>
      </w:r>
    </w:p>
    <w:p>
      <w:pPr>
        <w:pStyle w:val="MainText"/>
        <w:spacing w:before="120" w:after="0"/>
        <w:rPr>
          <w:lang w:val="el" w:eastAsia="el"/>
        </w:rPr>
      </w:pPr>
      <w:r>
        <w:rPr>
          <w:b/>
          <w:bCs/>
          <w:lang w:val="el" w:eastAsia="el"/>
        </w:rPr>
        <w:t>2.</w:t>
      </w:r>
      <w:r>
        <w:rPr>
          <w:lang w:val="el" w:eastAsia="el"/>
        </w:rPr>
        <w:t xml:space="preserve"> Εάν μετά την αναστολή καταβολής της εισοδηματικής ενίσχυσης, σύμφωνα με όσα ορίζονται στην παρ. 1, άρθρο 8 της παρούσης, επιβεβαιωθεί η αναντιστοιχία μεταξύ των δηλουμένων στην αίτηση στοιχείων και της πραγματικής κατάστασης του νοικοκυριού. Στην τελευταία περίπτωση: α) αν το νοικοκυριό εξακολουθεί να πληροί τα κριτήρια του προγράμματος δικαιούται να επανυποβάλει αίτηση τον επόμενο μήνα από αυτόν κατά τον οποίο επεστράφησαν τα αχρεωστήτως καταβληθέντα ποσά, ή β) αν το νοικοκυριό δεν πληροί πλέον τα κριτήρια δικαιούται να επανυποβάλει αίτηση για το πρόγραμμα μετά την πάροδο έξι (6) μηνών από την ημερομηνία αναστολής και με την προϋπόθεση ότι έχουν επιστραφεί τα αχρεωστήτως καταβληθέντα.</w:t>
      </w:r>
    </w:p>
    <w:p>
      <w:pPr>
        <w:pStyle w:val="MainText"/>
        <w:spacing w:before="120" w:after="0"/>
        <w:rPr>
          <w:lang w:val="el" w:eastAsia="el"/>
        </w:rPr>
      </w:pPr>
      <w:r>
        <w:rPr>
          <w:b/>
          <w:bCs/>
          <w:lang w:val="el" w:eastAsia="el"/>
        </w:rPr>
        <w:t>3.</w:t>
      </w:r>
      <w:r>
        <w:rPr>
          <w:lang w:val="el" w:eastAsia="el"/>
        </w:rPr>
        <w:t xml:space="preserve"> Εάν δικαιούχος ή μέλος του νοικοκυριού, που δύναται να εργαστεί, δεν εκπληρώνει τις υποχρεώσεις των περιπτώσεων γ) και δ), της παραγράφου 1, του άρθρου 6 της παρούσης. Σε αυτή την περίπτωση το νοικοκυριό έχει δικαίωμα επανυποβολής αίτησης από τον επόμενο μήνα από αυτόν κατά τον οποίο εκπληρώθηκαν οι ανωτέρω υποχρεώσεις.</w:t>
      </w:r>
    </w:p>
    <w:p>
      <w:pPr>
        <w:pStyle w:val="MainText"/>
        <w:spacing w:before="120" w:after="0"/>
        <w:rPr>
          <w:lang w:val="el" w:eastAsia="el"/>
        </w:rPr>
      </w:pPr>
      <w:r>
        <w:rPr>
          <w:b/>
          <w:bCs/>
          <w:lang w:val="el" w:eastAsia="el"/>
        </w:rPr>
        <w:t>4.</w:t>
      </w:r>
      <w:r>
        <w:rPr>
          <w:lang w:val="el" w:eastAsia="el"/>
        </w:rPr>
        <w:t xml:space="preserve"> Εάν δικαιούχος ή μέλος του νοικοκυριού, δεν εκπληρώνει τις υποχρεώσεις των περιπτώσεων στ) και ζ) του άρθρου 6 της παρούσης. Σε αυτή την περίπτωση το νοικοκυριό έχει δικαίωμα επανυποβολής αίτησης από τον επόμενο μήνα από αυτόν κατά τον οποίο εκπληρώθηκαν οι ανωτέρω υποχρεώσεις.</w:t>
      </w:r>
    </w:p>
    <w:p>
      <w:pPr>
        <w:pStyle w:val="MainText"/>
        <w:spacing w:before="120" w:after="0"/>
        <w:rPr>
          <w:lang w:val="el" w:eastAsia="el"/>
        </w:rPr>
      </w:pPr>
      <w:r>
        <w:rPr>
          <w:b/>
          <w:bCs/>
          <w:lang w:val="el" w:eastAsia="el"/>
        </w:rPr>
        <w:t>5.</w:t>
      </w:r>
      <w:r>
        <w:rPr>
          <w:lang w:val="el" w:eastAsia="el"/>
        </w:rPr>
        <w:t xml:space="preserve"> Εάν τα ανήλικα μέλη του νουχοκυριού απουσιάζουν αδικαιολόγητα από το σχολείο στο οποίο φοιτούν. Σε αυτή την περίπτωση, το νοικοκυριό έχει δικαίωμα επανυποβολής αίτησης από τον επόμενο μήνα από αυτόν κατά τον οποίο συνεχίστηκε η φοίτηση.</w:t>
      </w:r>
    </w:p>
    <w:p>
      <w:pPr>
        <w:pStyle w:val="MainText"/>
        <w:spacing w:before="120" w:after="0"/>
        <w:rPr>
          <w:lang w:val="el" w:eastAsia="el"/>
        </w:rPr>
      </w:pPr>
      <w:r>
        <w:rPr>
          <w:b/>
          <w:bCs/>
          <w:lang w:val="el" w:eastAsia="el"/>
        </w:rPr>
        <w:t>6.</w:t>
      </w:r>
      <w:r>
        <w:rPr>
          <w:lang w:val="el" w:eastAsia="el"/>
        </w:rPr>
        <w:t xml:space="preserve"> Εάν οι δικαιούχοι έως 45 ετών δεν εκπληρώνουν την υποχρέωση του άρθρου 6 της παρούσης, η οποία αφορά ειδικά στους δικαιούχους. Σε αυτή την περίπτωση, το νοικοκυριό έχει δικαίωμα επανυποβολής αίτησης από τον επόμενο μήνα από αυτόν κατά τον οποίο εκπληρώθηκε η ανωτέρω υποχρέωση.</w:t>
      </w:r>
    </w:p>
    <w:p>
      <w:pPr>
        <w:pStyle w:val="MainText"/>
        <w:spacing w:before="120" w:after="0"/>
        <w:rPr>
          <w:lang w:val="el" w:eastAsia="el"/>
        </w:rPr>
      </w:pPr>
      <w:r>
        <w:rPr>
          <w:b/>
          <w:bCs/>
          <w:lang w:val="el" w:eastAsia="el"/>
        </w:rPr>
        <w:t>7.</w:t>
      </w:r>
      <w:r>
        <w:rPr>
          <w:lang w:val="el" w:eastAsia="el"/>
        </w:rPr>
        <w:t xml:space="preserve"> Τον επόμενο μήνα από εκείνον του θανάτου του δικαιούχου.</w:t>
      </w:r>
    </w:p>
    <w:p>
      <w:pPr>
        <w:pStyle w:val="MainText"/>
        <w:spacing w:before="120" w:after="0"/>
        <w:rPr>
          <w:lang w:val="el" w:eastAsia="el"/>
        </w:rPr>
      </w:pPr>
      <w:r>
        <w:rPr>
          <w:b/>
          <w:bCs/>
          <w:lang w:val="el" w:eastAsia="el"/>
        </w:rPr>
        <w:t>8.</w:t>
      </w:r>
      <w:r>
        <w:rPr>
          <w:lang w:val="el" w:eastAsia="el"/>
        </w:rPr>
        <w:t xml:space="preserve"> Τον επόμενο μήνα εκείνου που ο δικαιούχος μετακόμισε στο εξωτερικό. Δεν διακόπτεται η καταβολή του Κ.Ε.Α., εάν η απουσία του δικαιούχου οφείλεται σε λόγους νοσηλείας σε θεραπευτήρια του εξωτερικού, ανεξάρτητα από τη χρονική διάρκεια αυτής.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Αχρεωστήτως καταβληθέντα -</w:t>
      </w:r>
    </w:p>
    <w:p>
      <w:pPr>
        <w:spacing w:before="240" w:after="240"/>
        <w:rPr>
          <w:lang w:val="el" w:eastAsia="el"/>
        </w:rPr>
      </w:pPr>
      <w:r>
        <w:rPr>
          <w:lang w:val="el" w:eastAsia="el"/>
        </w:rPr>
        <w:t>Αναδρομικότητα πληρωμών</w:t>
      </w:r>
    </w:p>
    <w:p>
      <w:pPr>
        <w:pStyle w:val="MainText"/>
        <w:spacing w:before="120" w:after="0"/>
        <w:rPr>
          <w:lang w:val="el" w:eastAsia="el"/>
        </w:rPr>
      </w:pPr>
      <w:r>
        <w:rPr>
          <w:b/>
          <w:bCs/>
          <w:lang w:val="el" w:eastAsia="el"/>
        </w:rPr>
        <w:t>1.</w:t>
      </w:r>
      <w:r>
        <w:rPr>
          <w:lang w:val="el" w:eastAsia="el"/>
        </w:rPr>
        <w:t xml:space="preserve"> Υπό την επιφύλαξη αυστηρότερων ποινών, που προβλέπονται στην κείμενη ποινική νομοθεσία, σε περίπτωση δήλωσης από τον αιτούντα ψευδών στοιχείων ή απόκρυψης αληθινών στην αίτηση ένταξής του στο Κ.Ε.Α., με σκοπό τον προσπορισμό περιουσιακού οφέλους στον ίδιο ή σε τρίτο, εφαρμόζονται οι διατάξεις του άρθρου 22 του ν. 1599/1986 (Α’ 75).</w:t>
      </w:r>
    </w:p>
    <w:p>
      <w:pPr>
        <w:spacing w:before="240" w:after="240"/>
        <w:rPr>
          <w:lang w:val="el" w:eastAsia="el"/>
        </w:rPr>
      </w:pPr>
      <w:r>
        <w:rPr>
          <w:lang w:val="el" w:eastAsia="el"/>
        </w:rPr>
        <w:t>Σε κάθε περίπτωση, μετά από αυτεπάγγελτη ή κατόπιν αναφοράς έρευνα, τα σχετικά στοιχεία παραπέμπονται στον αρμόδιο εισαγγελέα για την εξέταση των ενδεχόμενων ποινικών ευθυνών των υπευθύνων.</w:t>
      </w:r>
    </w:p>
    <w:p>
      <w:pPr>
        <w:pStyle w:val="MainText"/>
        <w:spacing w:before="120" w:after="0"/>
        <w:rPr>
          <w:lang w:val="el" w:eastAsia="el"/>
        </w:rPr>
      </w:pPr>
      <w:r>
        <w:rPr>
          <w:b/>
          <w:bCs/>
          <w:lang w:val="el" w:eastAsia="el"/>
        </w:rPr>
        <w:t>2.</w:t>
      </w:r>
      <w:r>
        <w:rPr>
          <w:lang w:val="el" w:eastAsia="el"/>
        </w:rPr>
        <w:t xml:space="preserve"> Τα αχρεωστήτως καταβληθέντα ποσά καταλογίζονται και επιστρέφονται άτοκα. Για την ανάκτηση αχρεωστήτως καταβληθέντων ποσών εφαρμόζονται όσα προβλέπονται στις παραγράφους 3, 5 και 6 του άρθρου 45 του ν του ν. 4520/2018 (Α’30). Σε περίπτωση μη επιστροφής τους αναζητούνται σύμφωνα με τις διατάξεις του Κώδικα Είσπραξης Δημοσίων Εσόδων (Κ.Ε.Δ.Ε.).</w:t>
      </w:r>
    </w:p>
    <w:p>
      <w:pPr>
        <w:pStyle w:val="MainText"/>
        <w:spacing w:before="120" w:after="0"/>
        <w:rPr>
          <w:lang w:val="el" w:eastAsia="el"/>
        </w:rPr>
      </w:pPr>
      <w:r>
        <w:rPr>
          <w:b/>
          <w:bCs/>
          <w:lang w:val="el" w:eastAsia="el"/>
        </w:rPr>
        <w:t>3.</w:t>
      </w:r>
      <w:r>
        <w:rPr>
          <w:lang w:val="el" w:eastAsia="el"/>
        </w:rPr>
        <w:t xml:space="preserve"> Εάν ο δικαιούχος δεν έλαβε το ποσό της εισοδηματικής ενίσχυσης που του αναλογεί εξαιτίας αμέλειας υπαλλήλου των Δήμων ή των Κέντρων Κοινότητας κατά τη διαδικασία υποβολής της αίτησης, το ποσό καταβάλλεται αναδρομικά, μετά από σχετική εισήγηση του αρμόδιου υπαλλήλου προς τον Ο.Π.Ε.Κ.Α.</w:t>
      </w:r>
    </w:p>
    <w:p>
      <w:pPr>
        <w:pStyle w:val="MainText"/>
        <w:spacing w:before="120" w:after="0"/>
        <w:rPr>
          <w:lang w:val="el" w:eastAsia="el"/>
        </w:rPr>
      </w:pPr>
      <w:r>
        <w:rPr>
          <w:b/>
          <w:bCs/>
          <w:lang w:val="el" w:eastAsia="el"/>
        </w:rPr>
        <w:t>4.</w:t>
      </w:r>
      <w:r>
        <w:rPr>
          <w:lang w:val="el" w:eastAsia="el"/>
        </w:rPr>
        <w:t xml:space="preserve"> Εάν ο δικαιούχος δεν έλαβε το ποσό της εισοδηματικής ενίσχυσης εξαιτίας δήλωσης στην αίτηση για ένταξη στο Κ.Ε.Α. αριθμού τραπεζικού λογαριασμού στον οποίο δεν είναι δικαιούχος ή συνδικαιούχος, το ποσό καταβάλλεται αναδρομικά, μετά από τη σχετική τροποποίηση της αίτησης.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Κοινοποίηση πράξεων -</w:t>
      </w:r>
    </w:p>
    <w:p>
      <w:pPr>
        <w:spacing w:before="240" w:after="240"/>
        <w:rPr>
          <w:lang w:val="el" w:eastAsia="el"/>
        </w:rPr>
      </w:pPr>
      <w:r>
        <w:rPr>
          <w:lang w:val="el" w:eastAsia="el"/>
        </w:rPr>
        <w:t>Ενδικοφανείς προσφυγές</w:t>
      </w:r>
    </w:p>
    <w:p>
      <w:pPr>
        <w:pStyle w:val="MainText"/>
        <w:spacing w:before="120" w:after="0"/>
        <w:rPr>
          <w:lang w:val="el" w:eastAsia="el"/>
        </w:rPr>
      </w:pPr>
      <w:r>
        <w:rPr>
          <w:b/>
          <w:bCs/>
          <w:lang w:val="el" w:eastAsia="el"/>
        </w:rPr>
        <w:t>1.</w:t>
      </w:r>
      <w:r>
        <w:rPr>
          <w:lang w:val="el" w:eastAsia="el"/>
        </w:rPr>
        <w:t xml:space="preserve"> Οι πράξεις έγκρισης, απόρριψης, ανάκλησης και καταλογισμού κοινοποιούνται στον δικαιούχο, σύμφωνα με τις διατάξεις της παραγράφου 2 του άρθρου 46 του ν. 4520/2018 ή εναλλακτικά μέσω ηλεκτρονικού ταχυδρομείου ή ο δικαιούχος ειδοποιείται μέσω γραπτού μηνύματος στον αριθμό κινητού τηλεφώνου που έχει δηλώσει, να μεταβεί στο Δήμο για να παραλάβει τη σχετική πράξη. Οι ως άνω πράξεις φέρουν την υπογραφή του αρμοδίου οργάνου του Ο.Π.Ε.Κ.Α.</w:t>
      </w:r>
    </w:p>
    <w:p>
      <w:pPr>
        <w:pStyle w:val="MainText"/>
        <w:spacing w:before="120" w:after="0"/>
        <w:rPr>
          <w:lang w:val="el" w:eastAsia="el"/>
        </w:rPr>
      </w:pPr>
      <w:r>
        <w:rPr>
          <w:b/>
          <w:bCs/>
          <w:lang w:val="el" w:eastAsia="el"/>
        </w:rPr>
        <w:t>2.</w:t>
      </w:r>
      <w:r>
        <w:rPr>
          <w:lang w:val="el" w:eastAsia="el"/>
        </w:rPr>
        <w:t xml:space="preserve"> Κατά των ανωτέρω πράξεων επιτρέπεται η άσκηση ενδικοφανούς προσφυγής κατά τα οριζόμενα στο άρθρο 46 του ν. 4520/2018.</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Αρμόδια Όργανα και Υπηρεσίες</w:t>
      </w:r>
    </w:p>
    <w:p>
      <w:pPr>
        <w:spacing w:before="240" w:after="240"/>
        <w:rPr>
          <w:lang w:val="el" w:eastAsia="el"/>
        </w:rPr>
      </w:pPr>
      <w:r>
        <w:rPr>
          <w:lang w:val="el" w:eastAsia="el"/>
        </w:rPr>
        <w:t>Αρμόδιες υπηρεσίες για την υλοποίηση του Κ.Ε.Α είναι οι εξής:</w:t>
      </w:r>
    </w:p>
    <w:p>
      <w:pPr>
        <w:pStyle w:val="StructureList1"/>
        <w:spacing w:before="120" w:after="0"/>
        <w:rPr>
          <w:lang w:val="el" w:eastAsia="el"/>
        </w:rPr>
      </w:pPr>
      <w:r>
        <w:rPr>
          <w:lang w:val="el" w:eastAsia="el"/>
        </w:rPr>
        <w:t>α)</w:t>
      </w:r>
      <w:r>
        <w:rPr>
          <w:lang w:val="en" w:eastAsia="en"/>
        </w:rPr>
        <w:tab/>
      </w:r>
      <w:r>
        <w:rPr>
          <w:lang w:val="el" w:eastAsia="el"/>
        </w:rPr>
        <w:t>η Διεύθυνση Καταπολέμησης της Φτώχειας της Γενικής Διεύθυνσης Κοινωνικής Αλληλεγγύης του Υπουργείου Εργασίας, Κοινωνικής Ασφάλισης και Κοινωνικής Αλληλεγγύης, β) η Διεύθυνση Οικονομικής Διαχείρισης του Υπουργείου Εργασίας, Κοινωνικής Ασφάλισης και Κοινωνικής Αλληλεγγύης, γ) ο Οργανισμός Προνοιακών Επιδομάτων και Κοινωνικής Αλληλεγγύης (Ο.Π.Ε.Κ.Α.), δ) η Γενική Γραμματεία Πληροφοριακών Συστημάτων (Γ.Γ.Π.Σ.) του Υπουργείου Οικονομικών, ε) η Ανεξάρτητη Αρχή Δημοσίων Εσόδων (Α.Α.Δ.Ε.), στ) η Ηλεκτρονική Διακυβέρνηση Κοινωνικής Ασφάλισης (Η.ΔΙ.Κ.Α. Α.Ε.), του ν. 3607/2007 (Α’ 245), ζ) οι Οργανισμοί Τοπικής Αυτοδιοίκησης Α’ Βαθμού (Δήμοι), η) τα Κέντρα Κοινότητας, θ) το Εθνυκό Ινστιτούτο Εργασίας και Ανθρώπινου Δυναμικού (Ε.Ι.Ε.Α.Δ.) του άρθρου 88 του ν. 3996/2011 (Α’ 170), ι) ο Οργανισμός Απασχόλησης Εργατικού Δυναμικού (Ο.Α.Ε.Δ.) και ια) το Εθνικό Κέντρο Δημόσιας Διοίκησης και Αυτοδιοίκησης (Ε.Κ.Δ.Δ.Α.)».</w:t>
      </w:r>
    </w:p>
    <w:p>
      <w:pPr>
        <w:spacing w:before="240" w:after="240"/>
        <w:rPr>
          <w:lang w:val="el" w:eastAsia="el"/>
        </w:rPr>
      </w:pPr>
      <w:r>
        <w:rPr>
          <w:lang w:val="el" w:eastAsia="el"/>
        </w:rPr>
        <w:t>Οι αρμόδιες υπηρεσίες του Υπουργείου Εργασίας, Κοινωνικής Ασφάλισης και Κοινωνικής Αλληλεγγύης ασκούν τις αρμοδιότητες που ορίζονται στο π.δ. 134/2017 (Α’168), όπως τροποποιήθηκε και ισχύει.</w:t>
      </w:r>
    </w:p>
    <w:p>
      <w:pPr>
        <w:spacing w:before="240" w:after="240"/>
        <w:rPr>
          <w:lang w:val="el" w:eastAsia="el"/>
        </w:rPr>
      </w:pPr>
      <w:r>
        <w:rPr>
          <w:lang w:val="el" w:eastAsia="el"/>
        </w:rPr>
        <w:t>Η Γ.Γ.Π.Σ. του Υπουργείου Οικονομικών και η Α.Α.Δ.Ε. υποστηρίζουν τις μηχανογραφικές διαδικασίες που αναπτύσσονται για την ηλεκτρονική διασταύρωση των δηλωθέντων στοιχείων της αίτησης με όλα τα στοιχεία που διαθέτει το Υπουργείο Οικονομικών.</w:t>
      </w:r>
    </w:p>
    <w:p>
      <w:pPr>
        <w:spacing w:before="240" w:after="240"/>
        <w:rPr>
          <w:lang w:val="el" w:eastAsia="el"/>
        </w:rPr>
      </w:pPr>
      <w:r>
        <w:rPr>
          <w:lang w:val="el" w:eastAsia="el"/>
        </w:rPr>
        <w:t>Οι αρμόδιες υπηρεσίες της Η.ΔΙ.Κ.Α. Α.Ε.:</w:t>
      </w:r>
    </w:p>
    <w:p>
      <w:pPr>
        <w:pStyle w:val="StructureList1"/>
        <w:spacing w:before="120" w:after="0"/>
        <w:rPr>
          <w:lang w:val="el" w:eastAsia="el"/>
        </w:rPr>
      </w:pPr>
      <w:r>
        <w:rPr>
          <w:lang w:val="el" w:eastAsia="el"/>
        </w:rPr>
        <w:t>α)</w:t>
      </w:r>
      <w:r>
        <w:rPr>
          <w:lang w:val="en" w:eastAsia="en"/>
        </w:rPr>
        <w:tab/>
      </w:r>
      <w:r>
        <w:rPr>
          <w:lang w:val="el" w:eastAsia="el"/>
        </w:rPr>
        <w:t>Αναπτύσσουν και διαχειρίζονται το πληροφοριακό σύστημα του Κ.Ε.Α.</w:t>
      </w:r>
    </w:p>
    <w:p>
      <w:pPr>
        <w:pStyle w:val="StructureList1"/>
        <w:spacing w:before="120" w:after="0"/>
        <w:rPr>
          <w:lang w:val="el" w:eastAsia="el"/>
        </w:rPr>
      </w:pPr>
      <w:r>
        <w:rPr>
          <w:lang w:val="el" w:eastAsia="el"/>
        </w:rPr>
        <w:t>β)</w:t>
      </w:r>
      <w:r>
        <w:rPr>
          <w:lang w:val="en" w:eastAsia="en"/>
        </w:rPr>
        <w:tab/>
      </w:r>
      <w:r>
        <w:rPr>
          <w:lang w:val="el" w:eastAsia="el"/>
        </w:rPr>
        <w:t>Δημιουργούν τη βάση δεδομένων των δικαιούχων του προγράμματος, στην οποία έχουν διαβαθμισμένη πρόσβαση εξουσιοδοτημένοι υπάλληλοι των Δήμων, των Κέντρων Κοινότητας, του ΟΑΕΔ και της Διεύθυνσης Καταπολέμησης της Φτώχειας.</w:t>
      </w:r>
    </w:p>
    <w:p>
      <w:pPr>
        <w:pStyle w:val="StructureList1"/>
        <w:spacing w:before="120" w:after="0"/>
        <w:rPr>
          <w:lang w:val="el" w:eastAsia="el"/>
        </w:rPr>
      </w:pPr>
      <w:r>
        <w:rPr>
          <w:lang w:val="el" w:eastAsia="el"/>
        </w:rPr>
        <w:t>γ)</w:t>
      </w:r>
      <w:r>
        <w:rPr>
          <w:lang w:val="en" w:eastAsia="en"/>
        </w:rPr>
        <w:tab/>
      </w:r>
      <w:r>
        <w:rPr>
          <w:lang w:val="el" w:eastAsia="el"/>
        </w:rPr>
        <w:t>Διασταυρώνουν ηλεκτρονικά τα δηλωθέντα στοιχεία με τις διαθέσιμες βάσεις δεδομένων, όπως: τις βάσεις δεδομένων της Γ.Γ.Π.Σ. - Α.Α.Δ.Ε., των πληροφοριακών συστημάτων του Ο.Α.Ε.Δ., των ασφαλιστικών ταμείων και άλλων φορέων ή Υπουργείων.</w:t>
      </w:r>
    </w:p>
    <w:p>
      <w:pPr>
        <w:pStyle w:val="StructureList1"/>
        <w:spacing w:before="120" w:after="0"/>
        <w:rPr>
          <w:lang w:val="el" w:eastAsia="el"/>
        </w:rPr>
      </w:pPr>
      <w:r>
        <w:rPr>
          <w:lang w:val="el" w:eastAsia="el"/>
        </w:rPr>
        <w:t>δ)</w:t>
      </w:r>
      <w:r>
        <w:rPr>
          <w:lang w:val="en" w:eastAsia="en"/>
        </w:rPr>
        <w:tab/>
      </w:r>
      <w:r>
        <w:rPr>
          <w:lang w:val="el" w:eastAsia="el"/>
        </w:rPr>
        <w:t>Μέσω της ηλεκτρονικής πλατφόρμας του ΚΕΑ διενεργούν τον συμψηφισμό ποσών ή τον προσδιορισμό τυχόν αχρεωστήτως καταβληθέντων ποσών.</w:t>
      </w:r>
    </w:p>
    <w:p>
      <w:pPr>
        <w:pStyle w:val="StructureList1"/>
        <w:spacing w:before="120" w:after="0"/>
        <w:rPr>
          <w:lang w:val="el" w:eastAsia="el"/>
        </w:rPr>
      </w:pPr>
      <w:r>
        <w:rPr>
          <w:lang w:val="el" w:eastAsia="el"/>
        </w:rPr>
        <w:t>ε)</w:t>
      </w:r>
      <w:r>
        <w:rPr>
          <w:lang w:val="en" w:eastAsia="en"/>
        </w:rPr>
        <w:tab/>
      </w:r>
      <w:r>
        <w:rPr>
          <w:lang w:val="el" w:eastAsia="el"/>
        </w:rPr>
        <w:t>Ενημερώνουν, μέσω του διαδικτυακού ιστότοπου του προγράμματος, όσους έλαβαν την εισοδηματική ενίσχυση του Κ.Ε.Α. χωρίς να τη δικαιούνται, αποστέλλοντάς τους ατομική ειδοποίηση επιστροφής των αχρεωστήτως καταβληθέντων ποσών «μέσω κωδικού πληρωμής».</w:t>
      </w:r>
    </w:p>
    <w:p>
      <w:pPr>
        <w:pStyle w:val="StructureList1"/>
        <w:spacing w:before="120" w:after="0"/>
        <w:rPr>
          <w:lang w:val="el" w:eastAsia="el"/>
        </w:rPr>
      </w:pPr>
      <w:r>
        <w:rPr>
          <w:lang w:val="el" w:eastAsia="el"/>
        </w:rPr>
        <w:t>στ)</w:t>
      </w:r>
      <w:r>
        <w:rPr>
          <w:lang w:val="en" w:eastAsia="en"/>
        </w:rPr>
        <w:tab/>
      </w:r>
      <w:r>
        <w:rPr>
          <w:lang w:val="el" w:eastAsia="el"/>
        </w:rPr>
        <w:t>Ελέγχουν τα κριτήρια ένταξης στο πρόγραμμα και καταρτίζουν τους πίνακες δικαιούχων.</w:t>
      </w:r>
    </w:p>
    <w:p>
      <w:pPr>
        <w:pStyle w:val="StructureList1"/>
        <w:spacing w:before="120" w:after="0"/>
        <w:rPr>
          <w:lang w:val="el" w:eastAsia="el"/>
        </w:rPr>
      </w:pPr>
      <w:r>
        <w:rPr>
          <w:lang w:val="el" w:eastAsia="el"/>
        </w:rPr>
        <w:t>ζ)</w:t>
      </w:r>
      <w:r>
        <w:rPr>
          <w:lang w:val="en" w:eastAsia="en"/>
        </w:rPr>
        <w:tab/>
      </w:r>
      <w:r>
        <w:rPr>
          <w:lang w:val="el" w:eastAsia="el"/>
        </w:rPr>
        <w:t>Αποστέλλουν με σχετικό έγγραφο τους πίνακες δικαιούχων στη Διεύθυνση Καταπολέμησης της Φτώχειας, το αργότερο μέχρι την 10η ημερολογιακή ημέρα εκάστου μήνα.</w:t>
      </w:r>
    </w:p>
    <w:p>
      <w:pPr>
        <w:pStyle w:val="StructureList1"/>
        <w:spacing w:before="120" w:after="0"/>
        <w:rPr>
          <w:lang w:val="el" w:eastAsia="el"/>
        </w:rPr>
      </w:pPr>
      <w:r>
        <w:rPr>
          <w:lang w:val="el" w:eastAsia="el"/>
        </w:rPr>
        <w:t>η)</w:t>
      </w:r>
      <w:r>
        <w:rPr>
          <w:lang w:val="en" w:eastAsia="en"/>
        </w:rPr>
        <w:tab/>
      </w:r>
      <w:r>
        <w:rPr>
          <w:lang w:val="el" w:eastAsia="el"/>
        </w:rPr>
        <w:t>Αποστέλλουν στους δυχαιούχους, μέσω ηλεκτρονικού ταχυδρομείου τις πράξεις αναστολής και ανάκλησης.</w:t>
      </w:r>
    </w:p>
    <w:p>
      <w:pPr>
        <w:pStyle w:val="StructureList1"/>
        <w:spacing w:before="120" w:after="0"/>
        <w:rPr>
          <w:lang w:val="el" w:eastAsia="el"/>
        </w:rPr>
      </w:pPr>
      <w:r>
        <w:rPr>
          <w:lang w:val="el" w:eastAsia="el"/>
        </w:rPr>
        <w:t>θ)</w:t>
      </w:r>
      <w:r>
        <w:rPr>
          <w:lang w:val="en" w:eastAsia="en"/>
        </w:rPr>
        <w:tab/>
      </w:r>
      <w:r>
        <w:rPr>
          <w:lang w:val="el" w:eastAsia="el"/>
        </w:rPr>
        <w:t>Παρέχουν υποστήριξη σε δήμους και Κέντρα Κοινότητας (τηλεφωνική γραμμή και διαδικτυακό τόπο δημόσιας συζήτησης για την παροχή κατευθύνσεων, οδηγιών και πληροφόρησης που αφορούν αποκλειστικά στη λειτουργία του διαδικτυακού ιστότοπου του προγράμματος).</w:t>
      </w:r>
    </w:p>
    <w:p>
      <w:pPr>
        <w:spacing w:before="240" w:after="240"/>
        <w:rPr>
          <w:lang w:val="el" w:eastAsia="el"/>
        </w:rPr>
      </w:pPr>
      <w:r>
        <w:rPr>
          <w:lang w:val="el" w:eastAsia="el"/>
        </w:rPr>
        <w:t>Οι αρμόδιες υπηρεσίες του Ο.Π.Ε.Κ.Α.:</w:t>
      </w:r>
    </w:p>
    <w:p>
      <w:pPr>
        <w:pStyle w:val="StructureList1"/>
        <w:spacing w:before="120" w:after="0"/>
        <w:rPr>
          <w:lang w:val="el" w:eastAsia="el"/>
        </w:rPr>
      </w:pPr>
      <w:r>
        <w:rPr>
          <w:lang w:val="el" w:eastAsia="el"/>
        </w:rPr>
        <w:t>α)</w:t>
      </w:r>
      <w:r>
        <w:rPr>
          <w:lang w:val="en" w:eastAsia="en"/>
        </w:rPr>
        <w:tab/>
      </w:r>
      <w:r>
        <w:rPr>
          <w:lang w:val="el" w:eastAsia="el"/>
        </w:rPr>
        <w:t>Εκδίδουν τις πράξεις έγκρισης, απόρριψης, ανάκλησης και καταλογισμού.</w:t>
      </w:r>
    </w:p>
    <w:p>
      <w:pPr>
        <w:pStyle w:val="StructureList1"/>
        <w:spacing w:before="120" w:after="0"/>
        <w:rPr>
          <w:lang w:val="el" w:eastAsia="el"/>
        </w:rPr>
      </w:pPr>
      <w:r>
        <w:rPr>
          <w:lang w:val="el" w:eastAsia="el"/>
        </w:rPr>
        <w:t>β)</w:t>
      </w:r>
      <w:r>
        <w:rPr>
          <w:lang w:val="en" w:eastAsia="en"/>
        </w:rPr>
        <w:tab/>
      </w:r>
      <w:r>
        <w:rPr>
          <w:lang w:val="el" w:eastAsia="el"/>
        </w:rPr>
        <w:t>Μεριμνούν για την ανάκτηση αχρεωστήτως καταβληθέντων ποσών, σύμφωνα με όσα ορίζονται στο άρθρο 10 της παρούσης.</w:t>
      </w:r>
    </w:p>
    <w:p>
      <w:pPr>
        <w:pStyle w:val="StructureList1"/>
        <w:spacing w:before="120" w:after="0"/>
        <w:rPr>
          <w:lang w:val="el" w:eastAsia="el"/>
        </w:rPr>
      </w:pPr>
      <w:r>
        <w:rPr>
          <w:lang w:val="el" w:eastAsia="el"/>
        </w:rPr>
        <w:t>γ)</w:t>
      </w:r>
      <w:r>
        <w:rPr>
          <w:lang w:val="en" w:eastAsia="en"/>
        </w:rPr>
        <w:tab/>
      </w:r>
      <w:r>
        <w:rPr>
          <w:lang w:val="el" w:eastAsia="el"/>
        </w:rPr>
        <w:t>Εκτελούν όλες τις απαραίτητες διαδικαστικές ενέργειες για την αναδρομική καταβολή και τους συμψηφισμούς ποσών.</w:t>
      </w:r>
    </w:p>
    <w:p>
      <w:pPr>
        <w:pStyle w:val="StructureList1"/>
        <w:spacing w:before="120" w:after="0"/>
        <w:rPr>
          <w:lang w:val="el" w:eastAsia="el"/>
        </w:rPr>
      </w:pPr>
      <w:r>
        <w:rPr>
          <w:lang w:val="el" w:eastAsia="el"/>
        </w:rPr>
        <w:t>δ)</w:t>
      </w:r>
      <w:r>
        <w:rPr>
          <w:lang w:val="en" w:eastAsia="en"/>
        </w:rPr>
        <w:tab/>
      </w:r>
      <w:r>
        <w:rPr>
          <w:lang w:val="el" w:eastAsia="el"/>
        </w:rPr>
        <w:t>Μεριμνούν για την εξέταση των ενδυκοφανών προσφυγών σύμφωνα με τα προβλεπόμενα στο άρθρο 46 του ν. 4520/2018 (Α’ 30).</w:t>
      </w:r>
    </w:p>
    <w:p>
      <w:pPr>
        <w:pStyle w:val="StructureList1"/>
        <w:spacing w:before="120" w:after="0"/>
        <w:rPr>
          <w:lang w:val="el" w:eastAsia="el"/>
        </w:rPr>
      </w:pPr>
      <w:r>
        <w:rPr>
          <w:lang w:val="el" w:eastAsia="el"/>
        </w:rPr>
        <w:t>ε)</w:t>
      </w:r>
      <w:r>
        <w:rPr>
          <w:lang w:val="en" w:eastAsia="en"/>
        </w:rPr>
        <w:tab/>
      </w:r>
      <w:r>
        <w:rPr>
          <w:lang w:val="el" w:eastAsia="el"/>
        </w:rPr>
        <w:t>Διεκπεραιώνουν τις περιπτώσεις μη επιστροφής των αχρεωστήτως καταβληθέντων ποσών, σύμφωνα με τις διατάξεις του Κ.Ε.Δ.Ε., για τις οποίες έχει αποσταλεί σχετική ειδοποίηση επιστροφής από τη Διεύθυνση Καταπολέμησης της Φτώχειας.</w:t>
      </w:r>
    </w:p>
    <w:p>
      <w:pPr>
        <w:spacing w:before="240" w:after="240"/>
        <w:rPr>
          <w:lang w:val="el" w:eastAsia="el"/>
        </w:rPr>
      </w:pPr>
      <w:r>
        <w:rPr>
          <w:lang w:val="el" w:eastAsia="el"/>
        </w:rPr>
        <w:t>Τα αρμόδια όργανα των κοινωνικών υπηρεσιών των Δήμων και των Κέντρων Κοινότητας:</w:t>
      </w:r>
    </w:p>
    <w:p>
      <w:pPr>
        <w:pStyle w:val="StructureList1"/>
        <w:spacing w:before="120" w:after="0"/>
        <w:rPr>
          <w:lang w:val="el" w:eastAsia="el"/>
        </w:rPr>
      </w:pPr>
      <w:r>
        <w:rPr>
          <w:lang w:val="el" w:eastAsia="el"/>
        </w:rPr>
        <w:t>α)</w:t>
      </w:r>
      <w:r>
        <w:rPr>
          <w:lang w:val="en" w:eastAsia="en"/>
        </w:rPr>
        <w:tab/>
      </w:r>
      <w:r>
        <w:rPr>
          <w:lang w:val="el" w:eastAsia="el"/>
        </w:rPr>
        <w:t>Ορίζουν το προσωπικό που εργάζεται για την εφαρμογή του προγράμματος και τους εξουσιοδοτημένους υπαλλήλους που έχουν διαβαθμισμένη πρόσβαση στο πληροφοριακό σύστημα του προγράμματος.</w:t>
      </w:r>
    </w:p>
    <w:p>
      <w:pPr>
        <w:pStyle w:val="StructureList1"/>
        <w:spacing w:before="120" w:after="0"/>
        <w:rPr>
          <w:lang w:val="el" w:eastAsia="el"/>
        </w:rPr>
      </w:pPr>
      <w:r>
        <w:rPr>
          <w:lang w:val="el" w:eastAsia="el"/>
        </w:rPr>
        <w:t>β)</w:t>
      </w:r>
      <w:r>
        <w:rPr>
          <w:lang w:val="en" w:eastAsia="en"/>
        </w:rPr>
        <w:tab/>
      </w:r>
      <w:r>
        <w:rPr>
          <w:lang w:val="el" w:eastAsia="el"/>
        </w:rPr>
        <w:t>Εφαρμόζουν τη στρατηγική δημοσιότητας και ενημέρωσης του πληθυσμού, με ιδιαίτερη έμφαση στις ιδιαίτερα ευάλωτες ομάδες, πχ άστεγοι.</w:t>
      </w:r>
    </w:p>
    <w:p>
      <w:pPr>
        <w:pStyle w:val="StructureList1"/>
        <w:spacing w:before="120" w:after="0"/>
        <w:rPr>
          <w:lang w:val="el" w:eastAsia="el"/>
        </w:rPr>
      </w:pPr>
      <w:r>
        <w:rPr>
          <w:lang w:val="el" w:eastAsia="el"/>
        </w:rPr>
        <w:t>γ)</w:t>
      </w:r>
      <w:r>
        <w:rPr>
          <w:lang w:val="en" w:eastAsia="en"/>
        </w:rPr>
        <w:tab/>
      </w:r>
      <w:r>
        <w:rPr>
          <w:lang w:val="el" w:eastAsia="el"/>
        </w:rPr>
        <w:t>Υποστηρίζουν τις ιδιαίτερα ευάλωτες ομάδες και ιδίως τους άστεγους, κατά τη διαδικασία υποβολής της αίτησης (υποστήριξη για υποβολή δήλωσης φορολογίας εισοδήματος Ε1, συγκέντρωση των απαιτούμενων δικαιολογητικών, συμπλήρωση της αίτησης, υποστήριξη για το άνοιγμα τραπεζικού λογαριασμού).</w:t>
      </w:r>
    </w:p>
    <w:p>
      <w:pPr>
        <w:pStyle w:val="StructureList1"/>
        <w:spacing w:before="120" w:after="0"/>
        <w:rPr>
          <w:lang w:val="el" w:eastAsia="el"/>
        </w:rPr>
      </w:pPr>
      <w:r>
        <w:rPr>
          <w:lang w:val="el" w:eastAsia="el"/>
        </w:rPr>
        <w:t>δ)</w:t>
      </w:r>
      <w:r>
        <w:rPr>
          <w:lang w:val="en" w:eastAsia="en"/>
        </w:rPr>
        <w:tab/>
      </w:r>
      <w:r>
        <w:rPr>
          <w:lang w:val="el" w:eastAsia="el"/>
        </w:rPr>
        <w:t>Επεξεργάζονται και υποβάλλουν τις αιτήσεις στην πλατφόρμα του προγράμματος.</w:t>
      </w:r>
    </w:p>
    <w:p>
      <w:pPr>
        <w:pStyle w:val="StructureList1"/>
        <w:spacing w:before="120" w:after="0"/>
        <w:rPr>
          <w:lang w:val="el" w:eastAsia="el"/>
        </w:rPr>
      </w:pPr>
      <w:r>
        <w:rPr>
          <w:lang w:val="el" w:eastAsia="el"/>
        </w:rPr>
        <w:t>ε)</w:t>
      </w:r>
      <w:r>
        <w:rPr>
          <w:lang w:val="en" w:eastAsia="en"/>
        </w:rPr>
        <w:tab/>
      </w:r>
      <w:r>
        <w:rPr>
          <w:lang w:val="el" w:eastAsia="el"/>
        </w:rPr>
        <w:t>Ελέγχουν τα προσκομιζόμενα δικαιολογητικά.</w:t>
      </w:r>
    </w:p>
    <w:p>
      <w:pPr>
        <w:pStyle w:val="StructureList1"/>
        <w:spacing w:before="120" w:after="0"/>
        <w:rPr>
          <w:lang w:val="el" w:eastAsia="el"/>
        </w:rPr>
      </w:pPr>
      <w:r>
        <w:rPr>
          <w:lang w:val="el" w:eastAsia="el"/>
        </w:rPr>
        <w:t>στ)</w:t>
      </w:r>
      <w:r>
        <w:rPr>
          <w:lang w:val="en" w:eastAsia="en"/>
        </w:rPr>
        <w:tab/>
      </w:r>
      <w:r>
        <w:rPr>
          <w:lang w:val="el" w:eastAsia="el"/>
        </w:rPr>
        <w:t>Διεξάγουν κοινωνική έρευνα, όπου απαιτείται, ή μετά από υπόδειξη της Διεύθυνσης Καταπολέμησης της Φτώχειας, για την επαλήθευση του τόπου διαμονής, της σύνθεσης και των συνθηκών διαβίωσης του νοικοκυριού.</w:t>
      </w:r>
    </w:p>
    <w:p>
      <w:pPr>
        <w:pStyle w:val="StructureList1"/>
        <w:spacing w:before="120" w:after="0"/>
        <w:rPr>
          <w:lang w:val="el" w:eastAsia="el"/>
        </w:rPr>
      </w:pPr>
      <w:r>
        <w:rPr>
          <w:lang w:val="el" w:eastAsia="el"/>
        </w:rPr>
        <w:t>ζ)</w:t>
      </w:r>
      <w:r>
        <w:rPr>
          <w:lang w:val="en" w:eastAsia="en"/>
        </w:rPr>
        <w:tab/>
      </w:r>
      <w:r>
        <w:rPr>
          <w:lang w:val="el" w:eastAsia="el"/>
        </w:rPr>
        <w:t>Ενημερώνουν τους δικαιούχους για τα δικαιώματα και τις υποχρεώσεις που απορρέουν από τη συμμετοχή στο πρόγραμμα.</w:t>
      </w:r>
    </w:p>
    <w:p>
      <w:pPr>
        <w:pStyle w:val="StructureList1"/>
        <w:spacing w:before="120" w:after="0"/>
        <w:rPr>
          <w:lang w:val="el" w:eastAsia="el"/>
        </w:rPr>
      </w:pPr>
      <w:r>
        <w:rPr>
          <w:lang w:val="el" w:eastAsia="el"/>
        </w:rPr>
        <w:t>η)</w:t>
      </w:r>
      <w:r>
        <w:rPr>
          <w:lang w:val="en" w:eastAsia="en"/>
        </w:rPr>
        <w:tab/>
      </w:r>
      <w:r>
        <w:rPr>
          <w:lang w:val="el" w:eastAsia="el"/>
        </w:rPr>
        <w:t>Διασυνδέουν τα μέλη των νοικοκυριών με συμπληρωματικές κοινωνικές υπηρεσίες, παροχές και αγαθά σε τοπικό και εθνικό επίπεδο.</w:t>
      </w:r>
    </w:p>
    <w:p>
      <w:pPr>
        <w:pStyle w:val="StructureList1"/>
        <w:spacing w:before="120" w:after="0"/>
        <w:rPr>
          <w:lang w:val="el" w:eastAsia="el"/>
        </w:rPr>
      </w:pPr>
      <w:r>
        <w:rPr>
          <w:lang w:val="el" w:eastAsia="el"/>
        </w:rPr>
        <w:t>θ)</w:t>
      </w:r>
      <w:r>
        <w:rPr>
          <w:lang w:val="en" w:eastAsia="en"/>
        </w:rPr>
        <w:tab/>
      </w:r>
      <w:r>
        <w:rPr>
          <w:lang w:val="el" w:eastAsia="el"/>
        </w:rPr>
        <w:t>Καταγράφουν τις παραπομπές και συντάσσουν ατομικό/οικογενειακό πλάνο κοινωνικής επανένταξης με επιδιωκόμενα αποτελέσματα για τις ομάδες προτεραιότητας</w:t>
      </w:r>
    </w:p>
    <w:p>
      <w:pPr>
        <w:pStyle w:val="StructureList1"/>
        <w:spacing w:before="120" w:after="0"/>
        <w:rPr>
          <w:lang w:val="el" w:eastAsia="el"/>
        </w:rPr>
      </w:pPr>
      <w:r>
        <w:rPr>
          <w:lang w:val="el" w:eastAsia="el"/>
        </w:rPr>
        <w:t>ι)</w:t>
      </w:r>
      <w:r>
        <w:rPr>
          <w:lang w:val="en" w:eastAsia="en"/>
        </w:rPr>
        <w:tab/>
      </w:r>
      <w:r>
        <w:rPr>
          <w:lang w:val="el" w:eastAsia="el"/>
        </w:rPr>
        <w:t>Παρακολουθούν την εφαρμογή σε τοπικό επίπεδο.</w:t>
      </w:r>
    </w:p>
    <w:p>
      <w:pPr>
        <w:spacing w:before="240" w:after="240"/>
        <w:rPr>
          <w:lang w:val="el" w:eastAsia="el"/>
        </w:rPr>
      </w:pPr>
      <w:r>
        <w:rPr>
          <w:lang w:val="el" w:eastAsia="el"/>
        </w:rPr>
        <w:t>Τα αρμόδια όργανα του Ο.Α.Ε.Δ.:</w:t>
      </w:r>
    </w:p>
    <w:p>
      <w:pPr>
        <w:pStyle w:val="StructureList1"/>
        <w:spacing w:before="120" w:after="0"/>
        <w:rPr>
          <w:lang w:val="el" w:eastAsia="el"/>
        </w:rPr>
      </w:pPr>
      <w:r>
        <w:rPr>
          <w:lang w:val="el" w:eastAsia="el"/>
        </w:rPr>
        <w:t>α)</w:t>
      </w:r>
      <w:r>
        <w:rPr>
          <w:lang w:val="en" w:eastAsia="en"/>
        </w:rPr>
        <w:tab/>
      </w:r>
      <w:r>
        <w:rPr>
          <w:lang w:val="el" w:eastAsia="el"/>
        </w:rPr>
        <w:t>Υποδέχονται τις παραπομπές από τους Δήμους και τα Κέντρα Κοινότητας.</w:t>
      </w:r>
    </w:p>
    <w:p>
      <w:pPr>
        <w:pStyle w:val="StructureList1"/>
        <w:spacing w:before="120" w:after="0"/>
        <w:rPr>
          <w:lang w:val="el" w:eastAsia="el"/>
        </w:rPr>
      </w:pPr>
      <w:r>
        <w:rPr>
          <w:lang w:val="el" w:eastAsia="el"/>
        </w:rPr>
        <w:t>β)</w:t>
      </w:r>
      <w:r>
        <w:rPr>
          <w:lang w:val="en" w:eastAsia="en"/>
        </w:rPr>
        <w:tab/>
      </w:r>
      <w:r>
        <w:rPr>
          <w:lang w:val="el" w:eastAsia="el"/>
        </w:rPr>
        <w:t>Παρέχουν πληροφόρηση και εντάσσουν τους δικαιούχους ΚΕΑ σε διαθέσιμα προγράμματα συμβουλευτικής, κατάρτισης και προώθησης στην εργασία, είτε γενικά, είτε στοχευμένα στις ανάγκες τους.</w:t>
      </w:r>
    </w:p>
    <w:p>
      <w:pPr>
        <w:pStyle w:val="StructureList1"/>
        <w:spacing w:before="120" w:after="0"/>
        <w:rPr>
          <w:lang w:val="el" w:eastAsia="el"/>
        </w:rPr>
      </w:pPr>
      <w:r>
        <w:rPr>
          <w:lang w:val="el" w:eastAsia="el"/>
        </w:rPr>
        <w:t>γ)</w:t>
      </w:r>
      <w:r>
        <w:rPr>
          <w:lang w:val="en" w:eastAsia="en"/>
        </w:rPr>
        <w:tab/>
      </w:r>
      <w:r>
        <w:rPr>
          <w:lang w:val="el" w:eastAsia="el"/>
        </w:rPr>
        <w:t>Ενημερώνουν το πληροφοριακό σύστημα του Κ.Ε.Α. μέσω διασύνδεσης, για την τήρηση των υποχρεώσεων των ανέργων δικαιούχων ΚΕΑ έναντι του ΟΑΕΔ, σύμφωνα με το ισχύον κανονιστικό πλαίσιο του Ο.Α.Ε.Δ., (συνεργασία με εργασιακούς συμβούλους για την εκπόνηση και παρακολούθηση Ατομικού Σχεδίου Δράσης, αποδοχή κατάλληλης θέσης εργασίας κ.λπ.).</w:t>
      </w:r>
    </w:p>
    <w:p>
      <w:pPr>
        <w:spacing w:before="240" w:after="240"/>
        <w:rPr>
          <w:lang w:val="el" w:eastAsia="el"/>
        </w:rPr>
      </w:pPr>
      <w:r>
        <w:rPr>
          <w:lang w:val="el" w:eastAsia="el"/>
        </w:rPr>
        <w:t>Το Ε.Ι.Ε.Α.Δ. υποστηρίζει επιστημονικά και διαχειριστικά το πρόγραμμα σε συνεργασία με τα αρμόδια όργανα και υπηρεσίες του Υπουργείου Εργασίας, Κοινωνικής Ασφάλισης και Κοινωνικής Αλληλεγγύης. Ειδικότερα:</w:t>
      </w:r>
    </w:p>
    <w:p>
      <w:pPr>
        <w:pStyle w:val="StructureList1"/>
        <w:spacing w:before="120" w:after="0"/>
        <w:rPr>
          <w:lang w:val="el" w:eastAsia="el"/>
        </w:rPr>
      </w:pPr>
      <w:r>
        <w:rPr>
          <w:lang w:val="el" w:eastAsia="el"/>
        </w:rPr>
        <w:t>α)</w:t>
      </w:r>
      <w:r>
        <w:rPr>
          <w:lang w:val="en" w:eastAsia="en"/>
        </w:rPr>
        <w:tab/>
      </w:r>
      <w:r>
        <w:rPr>
          <w:lang w:val="el" w:eastAsia="el"/>
        </w:rPr>
        <w:t>Συμβάλλει στη διαδικασία αξιολόγησης του προγράμματος και την εξαγωγή συμπερασμάτων.</w:t>
      </w:r>
    </w:p>
    <w:p>
      <w:pPr>
        <w:pStyle w:val="StructureList1"/>
        <w:spacing w:before="120" w:after="0"/>
        <w:rPr>
          <w:lang w:val="el" w:eastAsia="el"/>
        </w:rPr>
      </w:pPr>
      <w:r>
        <w:rPr>
          <w:lang w:val="el" w:eastAsia="el"/>
        </w:rPr>
        <w:t>β)</w:t>
      </w:r>
      <w:r>
        <w:rPr>
          <w:lang w:val="en" w:eastAsia="en"/>
        </w:rPr>
        <w:tab/>
      </w:r>
      <w:r>
        <w:rPr>
          <w:lang w:val="el" w:eastAsia="el"/>
        </w:rPr>
        <w:t>Διαχειρίζεται τις δαπάνες που διατίθενται για την Τεχνική Συνδρομή της υλοποίησης του προγράμματος, βάσει προγραμματικής σύμβασης μεταξύ του Ε.Ι.Ε.Α.Δ. και του Υπουργείου Εργασίας, Κοινωνικής Ασφάλισης και Κοινωνικής Αλληλεγγύης.</w:t>
      </w:r>
    </w:p>
    <w:p>
      <w:pPr>
        <w:spacing w:before="240" w:after="240"/>
        <w:rPr>
          <w:lang w:val="el" w:eastAsia="el"/>
        </w:rPr>
      </w:pPr>
      <w:r>
        <w:rPr>
          <w:lang w:val="el" w:eastAsia="el"/>
        </w:rPr>
        <w:t>Το Ε.Κ.Δ.Δ.Α. σχεδιάζει και υλοποιεί προγράμματα επιμόρφωσης για τα στελέχη των αρμοδίων, για την υλοποίηση του προγράμματος, οργάνων και υπηρεσιών.</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Ωφελούμενοι των Προγραμμάτων</w:t>
      </w:r>
    </w:p>
    <w:p>
      <w:pPr>
        <w:spacing w:before="240" w:after="240"/>
        <w:rPr>
          <w:lang w:val="el" w:eastAsia="el"/>
        </w:rPr>
      </w:pPr>
      <w:r>
        <w:rPr>
          <w:lang w:val="el" w:eastAsia="el"/>
        </w:rPr>
        <w:t>«Στέγαση και Επανένταξη» -</w:t>
      </w:r>
    </w:p>
    <w:p>
      <w:pPr>
        <w:spacing w:before="240" w:after="240"/>
        <w:rPr>
          <w:lang w:val="el" w:eastAsia="el"/>
        </w:rPr>
      </w:pPr>
      <w:r>
        <w:rPr>
          <w:lang w:val="el" w:eastAsia="el"/>
        </w:rPr>
        <w:t>«Στέγαση και Εργασία για τους Αστέγους»</w:t>
      </w:r>
    </w:p>
    <w:p>
      <w:pPr>
        <w:spacing w:before="240" w:after="240"/>
        <w:rPr>
          <w:lang w:val="el" w:eastAsia="el"/>
        </w:rPr>
      </w:pPr>
      <w:r>
        <w:rPr>
          <w:lang w:val="el" w:eastAsia="el"/>
        </w:rPr>
        <w:t>Οι ωφελούμενοι των προγραμμάτων «Στέγαση και Επανένταξη» και «Στέγαση και Εργασία για τους Αστέγους», που δεν έχουν ενταχθεί στον πυλώνα της εργασιακής επανένταξης των ανωτέρω προγραμμάτων εντάσσονται, κατόπιν υποβολής αίτησης, αυτομάτως στο Κ.Ε.Α.</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Αφορολόγητο - Ακατάσχετο</w:t>
      </w:r>
    </w:p>
    <w:p>
      <w:pPr>
        <w:spacing w:before="240" w:after="240"/>
        <w:rPr>
          <w:lang w:val="el" w:eastAsia="el"/>
        </w:rPr>
      </w:pPr>
      <w:r>
        <w:rPr>
          <w:lang w:val="el" w:eastAsia="el"/>
        </w:rPr>
        <w:t>Το Κοινωνικό Εισόδημα Αλληλεγγύης, είναι αφορολόγητο, δεν υπόκειται σε οποιαδήποτε κράτηση, δεν κατάσχεται ούτε συμψηφίζεται με ήδη βεβαιωμένα χρέη προς το Δημόσιο, ιδιώτες ή πιστωτικά ιδρύματα και δεν υπολογίζεται στα εισοδηματικά όρια για την καταβολή οποιασδήποτε παροχής κοινωνικού ή προνοιακού χαρακτήρα.</w:t>
      </w:r>
    </w:p>
    <w:p>
      <w:pPr>
        <w:spacing w:before="240" w:after="240"/>
        <w:rPr>
          <w:lang w:val="el" w:eastAsia="el"/>
        </w:rPr>
      </w:pPr>
      <w:r>
        <w:rPr>
          <w:lang w:val="el" w:eastAsia="el"/>
        </w:rPr>
        <w:t>Οι άστεγοι, όπως ορίστηκαν στο άρθρο 2 της παρούσης, εξαιρούνται από την υποχρέωση καταβολής του προβλεπόμενου προστίμου για εκπρόθεσμη υποβολή Ε1.</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Έναρξη ισχύος - Μεταβατικές Διατάξεις</w:t>
      </w:r>
    </w:p>
    <w:p>
      <w:pPr>
        <w:pStyle w:val="MainText"/>
        <w:spacing w:before="120" w:after="0"/>
        <w:rPr>
          <w:lang w:val="el" w:eastAsia="el"/>
        </w:rPr>
      </w:pPr>
      <w:r>
        <w:rPr>
          <w:b/>
          <w:bCs/>
          <w:lang w:val="el" w:eastAsia="el"/>
        </w:rPr>
        <w:t>1.</w:t>
      </w:r>
      <w:r>
        <w:rPr>
          <w:lang w:val="el" w:eastAsia="el"/>
        </w:rPr>
        <w:t xml:space="preserve"> Για τις αιτήσεις που είναι εγκεκριμένες την ημέρα έναρξης ισχύος της παρούσης σύμφωνα με την Γ.Δ.5οικ.2961-10 κοινή υπουργική απόφαση (Β’128), η εισοδηματική ενίσχυση παραμένει σταθερή μέχρι τη συμπλήρωση έξι (6) μηνών από την ημερομηνία έγκρισης τους. Με την πάροδο του εν λόγω διαστήματος, οι δικαιούχοι υποβάλλουν νέα αίτηση σύμφωνα με τους όρους και τις προϋποθέσεις της παρούσης.</w:t>
      </w:r>
    </w:p>
    <w:p>
      <w:pPr>
        <w:pStyle w:val="MainText"/>
        <w:spacing w:before="120" w:after="0"/>
        <w:rPr>
          <w:lang w:val="el" w:eastAsia="el"/>
        </w:rPr>
      </w:pPr>
      <w:r>
        <w:rPr>
          <w:b/>
          <w:bCs/>
          <w:lang w:val="el" w:eastAsia="el"/>
        </w:rPr>
        <w:t>2.</w:t>
      </w:r>
      <w:r>
        <w:rPr>
          <w:lang w:val="el" w:eastAsia="el"/>
        </w:rPr>
        <w:t xml:space="preserve"> Τα νοικοκυριά για τα οποία η καταβολή της εισοδηματικής ενίσχυσης του Κ.Ε.Α. είχε διακοπεί σύμφωνα με το άρθρο 9 της Γ.Δ.5οικ.2961-10 κοινή υπουργική απόφαση (Β’128) έχουν δικαίωμα επανυποβολής αίτησης μετά την πάροδο έξι (6) μηνών από την ημερομηνία διακοπής της καταβολής της ενίσχυσης και με την προϋπόθεση ότι έχουν επιστραφεί τα αχρεωστήτως καταβληθέντα.</w:t>
      </w:r>
    </w:p>
    <w:p>
      <w:pPr>
        <w:pStyle w:val="MainText"/>
        <w:spacing w:before="120" w:after="0"/>
        <w:rPr>
          <w:lang w:val="el" w:eastAsia="el"/>
        </w:rPr>
      </w:pPr>
      <w:r>
        <w:rPr>
          <w:b/>
          <w:bCs/>
          <w:lang w:val="el" w:eastAsia="el"/>
        </w:rPr>
        <w:t>3.</w:t>
      </w:r>
      <w:r>
        <w:rPr>
          <w:lang w:val="el" w:eastAsia="el"/>
        </w:rPr>
        <w:t xml:space="preserve"> Η απόφαση αυτή ισχύει από την 1n Νοεμβρίου 2018, εκτός αν ορίζεται διαφορετικά σε επιμέρους διατάξεις, οπότε και παύει να ισχύει η Γ.Δ.5οικ.2961-10 (Β’128) κοινή</w:t>
      </w:r>
    </w:p>
    <w:p>
      <w:pPr>
        <w:spacing w:before="240" w:after="240"/>
        <w:rPr>
          <w:lang w:val="el" w:eastAsia="el"/>
        </w:rPr>
      </w:pPr>
      <w:r>
        <w:rPr>
          <w:lang w:val="el" w:eastAsia="el"/>
        </w:rPr>
        <w:t>υπουργική απόφαση «Καθορισμός των όρων και των προϋποθέσεων εφαρμογής του προγράμματος Κοινωνικό Εισόδημα Αλληλεγγύης».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15 Ιουνίου 2018</w:t>
      </w:r>
    </w:p>
    <w:p>
      <w:pPr>
        <w:spacing w:before="240" w:after="240"/>
        <w:rPr>
          <w:lang w:val="el" w:eastAsia="el"/>
        </w:rPr>
      </w:pPr>
      <w:r>
        <w:rPr>
          <w:lang w:val="el" w:eastAsia="el"/>
        </w:rPr>
        <w:t>Οι Υπουργοί</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