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Ι.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ΕΛΕΓΧΩΝ - ΤΜΗΜΑ Ε΄</w:t>
      </w:r>
    </w:p>
    <w:p>
      <w:pPr>
        <w:spacing w:before="240" w:after="240"/>
        <w:rPr>
          <w:lang w:val="el" w:eastAsia="el"/>
        </w:rPr>
      </w:pPr>
      <w:r>
        <w:rPr>
          <w:lang w:val="el" w:eastAsia="el"/>
        </w:rPr>
        <w:t xml:space="preserve">2. </w:t>
      </w:r>
      <w:r>
        <w:rPr>
          <w:b/>
          <w:bCs/>
          <w:lang w:val="el" w:eastAsia="el"/>
        </w:rPr>
        <w:t>ΔΙΕΥΘΥΝΣΗ ΕΦΑΡΜΟΓΗΣ ΕΜΜΕΣΗΣ ΦΟΡΟΛΟΓΙΑΣ – ΤΜΗΜΑ Α΄ ΙΙ. ΓΕΝΙΚΗ ΔΙΕΥΘΥΝΣΗ ΗΛΕΚΤΡΟΝΙΚΗΣ ΔΙΑΚΥΒΕΡΝΗΣΗΣ &amp; ΑΝΘΡΩΠΙΝΟΥ ΔΥΝΑΜΙΚΟΥ ΔΙΕΥΘΥΝΣΗ ΗΛΕΚΤΡΟΝΙΚΗΣ ΔΙΑΚΥΒΕΡΝΗΣΗΣ ΥΠΟΔΙΕΥΘΥΝΣΗ Β΄- ΤΜΗΜΑ Θ΄</w:t>
      </w:r>
    </w:p>
    <w:p>
      <w:pPr>
        <w:spacing w:before="240" w:after="240"/>
        <w:rPr>
          <w:lang w:val="el" w:eastAsia="el"/>
        </w:rPr>
      </w:pPr>
      <w:r>
        <w:rPr>
          <w:lang w:val="el" w:eastAsia="el"/>
        </w:rPr>
        <w:t>Καρ. Σερβίας 10 101 84</w:t>
      </w:r>
    </w:p>
    <w:p>
      <w:pPr>
        <w:spacing w:before="240" w:after="240"/>
        <w:rPr>
          <w:lang w:val="el" w:eastAsia="el"/>
        </w:rPr>
      </w:pPr>
      <w:r>
        <w:rPr>
          <w:lang w:val="el" w:eastAsia="el"/>
        </w:rPr>
        <w:t>210 3375300 210 3375354</w:t>
      </w:r>
    </w:p>
    <w:p>
      <w:pPr>
        <w:spacing w:before="240" w:after="240"/>
        <w:rPr>
          <w:lang w:val="el" w:eastAsia="el"/>
        </w:rPr>
      </w:pPr>
      <w:hyperlink r:id="rId4" w:history="1">
        <w:r>
          <w:rPr>
            <w:rStyle w:val="Hyperlink"/>
            <w:color w:val="0000EE"/>
            <w:u w:color="0000EE"/>
            <w:lang w:val="el" w:eastAsia="el"/>
          </w:rPr>
          <w:t>d.eleg5@aade.gr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Προσθήκη νέων Κωδικών Αριθμών Δραστηριότητας.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w:t>
      </w:r>
      <w:r>
        <w:rPr>
          <w:sz w:val="30"/>
          <w:szCs w:val="30"/>
          <w:vertAlign w:val="superscript"/>
          <w:lang w:val="el" w:eastAsia="el"/>
        </w:rPr>
        <w:t>α</w:t>
      </w:r>
      <w:r>
        <w:rPr>
          <w:lang w:val="el" w:eastAsia="el"/>
        </w:rPr>
        <w:t>, 1</w:t>
      </w:r>
      <w:r>
        <w:rPr>
          <w:sz w:val="30"/>
          <w:szCs w:val="30"/>
          <w:vertAlign w:val="superscript"/>
          <w:lang w:val="el" w:eastAsia="el"/>
        </w:rPr>
        <w:t>β</w:t>
      </w:r>
      <w:r>
        <w:rPr>
          <w:lang w:val="el" w:eastAsia="el"/>
        </w:rPr>
        <w:t xml:space="preserve"> και 1</w:t>
      </w:r>
      <w:r>
        <w:rPr>
          <w:sz w:val="30"/>
          <w:szCs w:val="30"/>
          <w:vertAlign w:val="superscript"/>
          <w:lang w:val="el" w:eastAsia="el"/>
        </w:rPr>
        <w:t>γ</w:t>
      </w:r>
      <w:r>
        <w:rPr>
          <w:lang w:val="el" w:eastAsia="el"/>
        </w:rPr>
        <w:t xml:space="preserve"> του άρθρου 10 του ν. 4174/2013 (Α΄170) «Φορολογικές διαδικασίες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11 του ν. 4174/2013 (Α΄170) «Φορολογικές διαδικασίες και άλλες διατάξεις»,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31 του ν.2515/1997 (Α΄154) «Άσκηση επαγγέλματος Λογιστή Φοροτεχνικού, λειτουργία Σώματος Ορκωτών Εκτιμητών (Σ.Ο.Ε.) και άλλες διατάξεις», ως προς τον καθορισμό συναλλαγών και δραστηριοτήτων φορολογικού ενδιαφέροντος.</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ν.4389/2016 (Α΄94)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αριθ. Δ.ΟΡΓ.Α 1036960 ΕΞ2017/10-03-2017 (Β΄968)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Δ6Α 1015213 ΕΞ2013/28-01-2013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w:t>
      </w:r>
    </w:p>
    <w:p>
      <w:pPr>
        <w:spacing w:before="240" w:after="240"/>
        <w:rPr>
          <w:lang w:val="el" w:eastAsia="el"/>
        </w:rPr>
      </w:pPr>
      <w:r>
        <w:rPr>
          <w:lang w:val="el" w:eastAsia="el"/>
        </w:rPr>
        <w:t>3. Τις διατάξεις της υποπαραγράφου Ε2 της παρ. Ε του πρώτου άρθρου του Ν. 4093/2012 (Α΄222), όπως ισχύει, περί σύστασης θέσης Γενικού Γραμματέα Δημοσίων Εσόδων, σε συνδυασμό με τις διατάξεις της παρ. 1 του άρθ. 13 και της παρ. 10 του άρθ. 41 του Ν. 4389/2016.</w:t>
      </w:r>
    </w:p>
    <w:p>
      <w:pPr>
        <w:spacing w:before="240" w:after="240"/>
        <w:rPr>
          <w:lang w:val="el" w:eastAsia="el"/>
        </w:rPr>
      </w:pPr>
      <w:r>
        <w:rPr>
          <w:lang w:val="el" w:eastAsia="el"/>
        </w:rPr>
        <w:t>4. Τις διατάξεις της ΠΟΛ 1006/31-12-2013 (Β΄19/2014) Απόφασης του Γενικού Γραμματέα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w:t>
      </w:r>
    </w:p>
    <w:p>
      <w:pPr>
        <w:spacing w:before="240" w:after="240"/>
        <w:rPr>
          <w:lang w:val="el" w:eastAsia="el"/>
        </w:rPr>
      </w:pPr>
      <w:r>
        <w:rPr>
          <w:lang w:val="el" w:eastAsia="el"/>
        </w:rPr>
        <w:t>5.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6. Τις διατάξεις της 1100330/1954/ΔΜ/ΠΟΛ 1133/6-10-2008 (Β΄2149) Α.Υ.Ο.Ο. «Καθορισμός νέας Εθνικής Ονοματολογίας Οικονομικών Δραστηριοτήτων (Κ.Α.Δ. 2008)», όπως ισχύει.</w:t>
      </w:r>
    </w:p>
    <w:p>
      <w:pPr>
        <w:spacing w:before="240" w:after="240"/>
        <w:rPr>
          <w:lang w:val="el" w:eastAsia="el"/>
        </w:rPr>
      </w:pPr>
      <w:r>
        <w:rPr>
          <w:lang w:val="el" w:eastAsia="el"/>
        </w:rPr>
        <w:t>7. Την ανάγκη συμπλήρωσης της Εθνικής Ονοματολογίας Οικονομικών Δραστηριοτήτων με την προσθήκη νέων οικονομικών δραστηριοτήτων.</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Στον πίνακα της αναθεωρημένης έκδοσης «Κωδικοί Αριθμοί Δραστηριοτήτων (Κ.Α.Δ.) 2008» της 1100330/1954/ΔΜ/ΠΟΛ 1133/6-10-2008 (Β΄2149) Α.Υ.Ο.Ο., προστίθενται νέοι Κωδικοί Αριθμοί Δραστηριότητας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καταλύματος σε χώρους λειτουργικά ενοποιημένους με αγροτικές εκμεταλλεύσεις που σχετίζονται με την αγροτική παραγωγή, την προστασία και την ανάδειξη του φυσικού και ανθρωπογενούς αγροτικού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καταλύματος με παροχή εστίασης σε χώρους λειτουργικά ενοποιημένους με αγροτικές εκμεταλλεύσεις που σχετίζονται με την αγροτική παραγωγή, την προστασία και την ανάδειξη του φυσικού και ανθρωπογενούς αγροτικού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καταλύματος χωρίς παροχή εστίασης σε χώρους λειτουργικά ενοποιημένους με αγροτικές εκμεταλλεύσεις που σχετίζονται με την αγροτική παραγωγή, την προστασία και την ανάδειξη του φυσικού και ανθρωπογενούς αγροτικού τοπίου.</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(στην ηλεκτρονική διεύθυνση</w:t>
      </w:r>
      <w:hyperlink r:id="rId6" w:history="1">
        <w:r>
          <w:rPr>
            <w:rStyle w:val="Hyperlink"/>
            <w:color w:val="0000EE"/>
            <w:u w:color="0000EE"/>
            <w:lang w:val="el" w:eastAsia="el"/>
          </w:rPr>
          <w:t>webmaster.et@et.gr</w:t>
        </w:r>
        <w:r>
          <w:rPr>
            <w:rStyle w:val="Hyperlink"/>
            <w:color w:val="0000EE"/>
            <w:u w:color="0000EE"/>
            <w:lang w:val="el" w:eastAsia="el"/>
          </w:rPr>
          <w:t>)</w:t>
        </w:r>
      </w:hyperlink>
      <w:r>
        <w:rPr>
          <w:lang w:val="el" w:eastAsia="el"/>
        </w:rPr>
        <w:t xml:space="preserve"> (με την παράκληση να δημοσιευτεί στην Εφημερίδα της Κυβερνήσεως)</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4. Δημόσιες Οικονομικές Υπηρεσίες (Δ.Ο.Υ.)</w:t>
      </w:r>
    </w:p>
    <w:p>
      <w:pPr>
        <w:spacing w:before="240" w:after="240"/>
        <w:rPr>
          <w:lang w:val="el" w:eastAsia="el"/>
        </w:rPr>
      </w:pPr>
      <w:r>
        <w:rPr>
          <w:lang w:val="el" w:eastAsia="el"/>
        </w:rPr>
        <w:t>5. Γ.Ε.Φ.(μέσω των Δ.Ο.Υ.)</w:t>
      </w:r>
    </w:p>
    <w:p>
      <w:pPr>
        <w:spacing w:before="240" w:after="240"/>
        <w:rPr>
          <w:lang w:val="el" w:eastAsia="el"/>
        </w:rPr>
      </w:pPr>
      <w:r>
        <w:rPr>
          <w:lang w:val="el" w:eastAsia="el"/>
        </w:rPr>
        <w:t>6. Υπουργείο Τουρισμού</w:t>
      </w:r>
    </w:p>
    <w:p>
      <w:pPr>
        <w:spacing w:before="240" w:after="240"/>
        <w:rPr>
          <w:lang w:val="el" w:eastAsia="el"/>
        </w:rPr>
      </w:pPr>
      <w:r>
        <w:rPr>
          <w:lang w:val="el" w:eastAsia="el"/>
        </w:rPr>
        <w:t>Γενική Διεύθυνση Οικονομικών και Διοικητικών Υπηρεσιών</w:t>
      </w:r>
    </w:p>
    <w:p>
      <w:pPr>
        <w:spacing w:before="240" w:after="240"/>
        <w:rPr>
          <w:lang w:val="el" w:eastAsia="el"/>
        </w:rPr>
      </w:pPr>
      <w:r>
        <w:rPr>
          <w:lang w:val="el" w:eastAsia="el"/>
        </w:rPr>
        <w:t>Διεύθυνση Νομοθετικού Συντονισμού και Καλής Νομοθέτησης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των αριθμών 2 και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434"/>
        <w:gridCol w:w="434"/>
        <w:gridCol w:w="44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Γ΄ (εκτός του αριθμ.5)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(εκτός του αριθμ.3)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 (εκτός των αριθμ.2, 3, 4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 (εκτός των αριθμ. 4, 10, 11)</w:t>
            </w:r>
          </w:p>
        </w:tc>
      </w:tr>
    </w:tbl>
    <w:p>
      <w:pPr>
        <w:spacing w:before="240" w:after="240"/>
        <w:rPr>
          <w:lang w:val="el" w:eastAsia="el"/>
        </w:rPr>
      </w:pPr>
      <w:r>
        <w:rPr>
          <w:lang w:val="el" w:eastAsia="el"/>
        </w:rPr>
        <w:t>7. Υπουργείο Οικονομίας &amp; Ανάπτυξης</w:t>
      </w:r>
    </w:p>
    <w:p>
      <w:pPr>
        <w:spacing w:before="240" w:after="240"/>
        <w:rPr>
          <w:lang w:val="el" w:eastAsia="el"/>
        </w:rPr>
      </w:pPr>
      <w:r>
        <w:rPr>
          <w:lang w:val="el" w:eastAsia="el"/>
        </w:rPr>
        <w:t>Γενική Γραμματεία Εμπορίου &amp; Προστασίας Καταναλωτή</w:t>
      </w:r>
    </w:p>
    <w:p>
      <w:pPr>
        <w:spacing w:before="240" w:after="240"/>
        <w:rPr>
          <w:lang w:val="el" w:eastAsia="el"/>
        </w:rPr>
      </w:pPr>
      <w:r>
        <w:rPr>
          <w:lang w:val="el" w:eastAsia="el"/>
        </w:rPr>
        <w:t>Δ/νση Εταιρειών &amp; Γ.Ε.ΜΗ.</w:t>
      </w:r>
    </w:p>
    <w:p>
      <w:pPr>
        <w:spacing w:before="240" w:after="240"/>
        <w:rPr>
          <w:lang w:val="el" w:eastAsia="el"/>
        </w:rPr>
      </w:pPr>
      <w:r>
        <w:rPr>
          <w:lang w:val="el" w:eastAsia="el"/>
        </w:rPr>
        <w:t>Πλατεία Κάνιγγος</w:t>
      </w:r>
    </w:p>
    <w:p>
      <w:pPr>
        <w:spacing w:before="240" w:after="240"/>
        <w:rPr>
          <w:lang w:val="el" w:eastAsia="el"/>
        </w:rPr>
      </w:pPr>
      <w:r>
        <w:rPr>
          <w:lang w:val="el" w:eastAsia="el"/>
        </w:rPr>
        <w:t>Τ.Κ. 10181 Αθήνα</w:t>
      </w:r>
    </w:p>
    <w:p>
      <w:pPr>
        <w:spacing w:before="240" w:after="240"/>
        <w:rPr>
          <w:lang w:val="el" w:eastAsia="el"/>
        </w:rPr>
      </w:pPr>
      <w:r>
        <w:rPr>
          <w:lang w:val="el" w:eastAsia="el"/>
        </w:rPr>
        <w:t>8. Γραφείο Υπουργού Οικονομικών</w:t>
      </w:r>
    </w:p>
    <w:p>
      <w:pPr>
        <w:spacing w:before="240" w:after="240"/>
        <w:rPr>
          <w:lang w:val="el" w:eastAsia="el"/>
        </w:rPr>
      </w:pPr>
      <w:r>
        <w:rPr>
          <w:lang w:val="el" w:eastAsia="el"/>
        </w:rPr>
        <w:t>9. Γραφείο Υφυπουργού Οικονομικών</w:t>
      </w:r>
    </w:p>
    <w:p>
      <w:pPr>
        <w:spacing w:before="240" w:after="240"/>
        <w:rPr>
          <w:lang w:val="el" w:eastAsia="el"/>
        </w:rPr>
      </w:pPr>
      <w:r>
        <w:rPr>
          <w:lang w:val="el" w:eastAsia="el"/>
        </w:rPr>
        <w:t>10. Εμπορικό &amp; Βιομηχανικό Επιμελητήριο Θεσσαλονίκης</w:t>
      </w:r>
    </w:p>
    <w:p>
      <w:pPr>
        <w:spacing w:before="240" w:after="240"/>
        <w:rPr>
          <w:lang w:val="el" w:eastAsia="el"/>
        </w:rPr>
      </w:pPr>
      <w:r>
        <w:rPr>
          <w:lang w:val="el" w:eastAsia="el"/>
        </w:rPr>
        <w:t>Τσιμισκή 29</w:t>
      </w:r>
    </w:p>
    <w:p>
      <w:pPr>
        <w:spacing w:before="240" w:after="240"/>
        <w:rPr>
          <w:lang w:val="el" w:eastAsia="el"/>
        </w:rPr>
      </w:pPr>
      <w:r>
        <w:rPr>
          <w:lang w:val="el" w:eastAsia="el"/>
        </w:rPr>
        <w:t>Τ.Κ. 54624 Θεσσαλονίκη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Ηλ. Διακυβέρνησης &amp; Ανθρ. Δυναμικού</w:t>
      </w:r>
    </w:p>
    <w:p>
      <w:pPr>
        <w:spacing w:before="240" w:after="240"/>
        <w:rPr>
          <w:lang w:val="el" w:eastAsia="el"/>
        </w:rPr>
      </w:pPr>
      <w:r>
        <w:rPr>
          <w:lang w:val="el" w:eastAsia="el"/>
        </w:rPr>
        <w:t>4. Δ/νση Εφαρμογής Έμμεσης Φορολογίας – Τμήμα Α΄</w:t>
      </w:r>
    </w:p>
    <w:p>
      <w:pPr>
        <w:spacing w:before="240" w:after="240"/>
        <w:rPr>
          <w:lang w:val="el" w:eastAsia="el"/>
        </w:rPr>
      </w:pPr>
      <w:r>
        <w:rPr>
          <w:lang w:val="el" w:eastAsia="el"/>
        </w:rPr>
        <w:t>5. Δ/νση Εφαρμογής Άμεσης Φορολογίας – Τμήματα Α΄, Β’</w:t>
      </w:r>
    </w:p>
    <w:p>
      <w:pPr>
        <w:spacing w:before="240" w:after="240"/>
        <w:rPr>
          <w:lang w:val="el" w:eastAsia="el"/>
        </w:rPr>
      </w:pPr>
      <w:r>
        <w:rPr>
          <w:lang w:val="el" w:eastAsia="el"/>
        </w:rPr>
        <w:t>6. Δ/νση Ηλεκτρονικής Διακυβέρνησης – Τμήμα Θ΄</w:t>
      </w:r>
    </w:p>
    <w:p>
      <w:pPr>
        <w:spacing w:before="240" w:after="240"/>
        <w:rPr>
          <w:lang w:val="el" w:eastAsia="el"/>
        </w:rPr>
      </w:pPr>
      <w:r>
        <w:rPr>
          <w:lang w:val="el" w:eastAsia="el"/>
        </w:rPr>
        <w:t>7. Δ/νση Ελέγχων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