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 xml:space="preserve">ΑΔΑ: </w:t>
      </w:r>
      <w:r>
        <w:rPr>
          <w:lang w:val="el" w:eastAsia="el"/>
        </w:rPr>
        <w:t xml:space="preserve">6ΠΕΗ46ΜΠ3Ζ-ΚΕ4 </w:t>
      </w:r>
      <w:r>
        <w:rPr>
          <w:b/>
          <w:bCs/>
          <w:lang w:val="el" w:eastAsia="el"/>
        </w:rPr>
        <w:t>Αριθ.</w:t>
      </w:r>
    </w:p>
    <w:p>
      <w:pPr>
        <w:spacing w:before="240" w:after="240"/>
        <w:rPr>
          <w:lang w:val="el" w:eastAsia="el"/>
        </w:rPr>
      </w:pPr>
      <w:r>
        <w:rPr>
          <w:b/>
          <w:bCs/>
          <w:lang w:val="el" w:eastAsia="el"/>
        </w:rPr>
        <w:t>ΕΛΛΗΝΙΚΗ ΔΗΜΟΚΡΑΤΙΑ</w:t>
      </w:r>
    </w:p>
    <w:p>
      <w:pPr>
        <w:spacing w:before="240" w:after="240"/>
        <w:rPr>
          <w:lang w:val="el" w:eastAsia="el"/>
        </w:rPr>
      </w:pPr>
      <w:r>
        <w:rPr>
          <w:lang w:val="el" w:eastAsia="el"/>
        </w:rPr>
        <w:t xml:space="preserve">1. </w:t>
      </w:r>
      <w:r>
        <w:rPr>
          <w:b/>
          <w:bCs/>
          <w:lang w:val="el" w:eastAsia="el"/>
        </w:rPr>
        <w:t>ΥΠΟΥΡΓΕΙΟ ΟΙΚΟΝΟΜΙΚΩΝ</w:t>
      </w:r>
    </w:p>
    <w:p>
      <w:pPr>
        <w:spacing w:before="240" w:after="240"/>
        <w:rPr>
          <w:lang w:val="el" w:eastAsia="el"/>
        </w:rPr>
      </w:pPr>
      <w:r>
        <w:rPr>
          <w:b/>
          <w:bCs/>
          <w:lang w:val="el" w:eastAsia="el"/>
        </w:rPr>
        <w:t>ΛΛΔΕ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ΓΡΑΦΕΙΟ</w:t>
      </w:r>
    </w:p>
    <w:p>
      <w:pPr>
        <w:spacing w:before="240" w:after="240"/>
        <w:rPr>
          <w:lang w:val="el" w:eastAsia="el"/>
        </w:rPr>
      </w:pPr>
      <w:r>
        <w:rPr>
          <w:b/>
          <w:bCs/>
          <w:lang w:val="el" w:eastAsia="el"/>
        </w:rPr>
        <w:t>ΥΦΥΠΟΥΡΓΟΥ</w:t>
      </w:r>
    </w:p>
    <w:p>
      <w:pPr>
        <w:spacing w:before="240" w:after="240"/>
        <w:rPr>
          <w:lang w:val="el" w:eastAsia="el"/>
        </w:rPr>
      </w:pPr>
      <w:r>
        <w:rPr>
          <w:b/>
          <w:bCs/>
          <w:lang w:val="el" w:eastAsia="el"/>
        </w:rPr>
        <w:t>2.</w:t>
      </w:r>
    </w:p>
    <w:p>
      <w:pPr>
        <w:spacing w:before="240" w:after="240"/>
        <w:rPr>
          <w:lang w:val="el" w:eastAsia="el"/>
        </w:rPr>
      </w:pPr>
      <w:r>
        <w:rPr>
          <w:b/>
          <w:bCs/>
          <w:lang w:val="el" w:eastAsia="el"/>
        </w:rPr>
        <w:t>ΓΕΝΙΚΗ ΔΙΕΥΘΥΝΣΗ ΦΟΡΟΛΟΓΙΚΗΣ ΔΙΟΙΚΗΣΗΣ ΔΙΕΥΘΥΝΣΗ ΕΦΑΡΜΟΓΗΣ ΑΜΕΣΗΣ ΦΟΡΟΛΟΓΙΑΣ ΤΜΗΜΑΤΑ: Α΄ - Β΄</w:t>
      </w:r>
    </w:p>
    <w:p>
      <w:pPr>
        <w:spacing w:before="240" w:after="240"/>
        <w:rPr>
          <w:lang w:val="el" w:eastAsia="el"/>
        </w:rPr>
      </w:pPr>
      <w:r>
        <w:rPr>
          <w:b/>
          <w:bCs/>
          <w:lang w:val="el" w:eastAsia="el"/>
        </w:rPr>
        <w:t>Αθήνα 25 Ιουλίου 2018</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Πληροφορίες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Fax</w:t>
      </w:r>
    </w:p>
    <w:p>
      <w:pPr>
        <w:spacing w:before="240" w:after="240"/>
        <w:rPr>
          <w:lang w:val="el" w:eastAsia="el"/>
        </w:rPr>
      </w:pPr>
      <w:r>
        <w:rPr>
          <w:b/>
          <w:bCs/>
          <w:lang w:val="el" w:eastAsia="el"/>
        </w:rPr>
        <w:t>: Καρ. Σερβίας 10</w:t>
      </w:r>
    </w:p>
    <w:p>
      <w:pPr>
        <w:spacing w:before="240" w:after="240"/>
        <w:rPr>
          <w:lang w:val="el" w:eastAsia="el"/>
        </w:rPr>
      </w:pPr>
      <w:r>
        <w:rPr>
          <w:b/>
          <w:bCs/>
          <w:lang w:val="el" w:eastAsia="el"/>
        </w:rPr>
        <w:t>: 10184</w:t>
      </w:r>
    </w:p>
    <w:p>
      <w:pPr>
        <w:spacing w:before="240" w:after="240"/>
        <w:rPr>
          <w:lang w:val="el" w:eastAsia="el"/>
        </w:rPr>
      </w:pPr>
      <w:r>
        <w:rPr>
          <w:b/>
          <w:bCs/>
          <w:lang w:val="el" w:eastAsia="el"/>
        </w:rPr>
        <w:t>: Β. Δασουράς, Φ.Φανάρα</w:t>
      </w:r>
    </w:p>
    <w:p>
      <w:pPr>
        <w:spacing w:before="240" w:after="240"/>
        <w:rPr>
          <w:lang w:val="el" w:eastAsia="el"/>
        </w:rPr>
      </w:pPr>
      <w:r>
        <w:rPr>
          <w:b/>
          <w:bCs/>
          <w:lang w:val="el" w:eastAsia="el"/>
        </w:rPr>
        <w:t>: 210-3375314-6</w:t>
      </w:r>
    </w:p>
    <w:p>
      <w:pPr>
        <w:spacing w:before="240" w:after="240"/>
        <w:rPr>
          <w:lang w:val="el" w:eastAsia="el"/>
        </w:rPr>
      </w:pPr>
      <w:r>
        <w:rPr>
          <w:b/>
          <w:bCs/>
          <w:lang w:val="el" w:eastAsia="el"/>
        </w:rPr>
        <w:t>: 210-3375001</w:t>
      </w:r>
    </w:p>
    <w:p>
      <w:pPr>
        <w:spacing w:before="240" w:after="240"/>
        <w:rPr>
          <w:lang w:val="el" w:eastAsia="el"/>
        </w:rPr>
      </w:pPr>
      <w:r>
        <w:rPr>
          <w:b/>
          <w:bCs/>
          <w:lang w:val="el" w:eastAsia="el"/>
        </w:rPr>
        <w:t>ΠΡΟΣ: ΩΣ ΠΙΝΑΚΑΣ ΔΙΑΝΟΜΗΣ</w:t>
      </w:r>
    </w:p>
    <w:p>
      <w:pPr>
        <w:spacing w:before="240" w:after="240"/>
        <w:rPr>
          <w:lang w:val="el" w:eastAsia="el"/>
        </w:rPr>
      </w:pPr>
      <w:r>
        <w:rPr>
          <w:b/>
          <w:bCs/>
          <w:lang w:val="el" w:eastAsia="el"/>
        </w:rPr>
        <w:t>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&amp; ΑΝΘΡΩΠΙΝΟΥ ΔΥΝΑΜΙΚΟΥ</w:t>
      </w:r>
    </w:p>
    <w:p>
      <w:pPr>
        <w:spacing w:before="240" w:after="240"/>
        <w:rPr>
          <w:lang w:val="el" w:eastAsia="el"/>
        </w:rPr>
      </w:pPr>
      <w:r>
        <w:rPr>
          <w:b/>
          <w:bCs/>
          <w:lang w:val="el" w:eastAsia="el"/>
        </w:rPr>
        <w:t>ΔΙΕΥΘΥΝΣΗ ΗΛΕΚΤΡΟΝΙΚΗΣ ΔΙΑΚΥΒΕΡΝΗΣΗΣ</w:t>
      </w:r>
    </w:p>
    <w:p>
      <w:pPr>
        <w:spacing w:before="240" w:after="240"/>
        <w:rPr>
          <w:lang w:val="el" w:eastAsia="el"/>
        </w:rPr>
      </w:pPr>
      <w:r>
        <w:rPr>
          <w:b/>
          <w:bCs/>
          <w:lang w:val="el" w:eastAsia="el"/>
        </w:rPr>
        <w:t>ΠΟΛ: 1138</w:t>
      </w:r>
    </w:p>
    <w:p>
      <w:pPr>
        <w:spacing w:before="240" w:after="240"/>
        <w:rPr>
          <w:lang w:val="el" w:eastAsia="el"/>
        </w:rPr>
      </w:pPr>
      <w:r>
        <w:rPr>
          <w:b/>
          <w:bCs/>
          <w:lang w:val="el" w:eastAsia="el"/>
        </w:rPr>
        <w:t>Α.Α.Δ.Ε</w:t>
      </w:r>
    </w:p>
    <w:p>
      <w:pPr>
        <w:spacing w:before="240" w:after="240"/>
        <w:rPr>
          <w:lang w:val="el" w:eastAsia="el"/>
        </w:rPr>
      </w:pPr>
      <w:r>
        <w:rPr>
          <w:b/>
          <w:bCs/>
          <w:lang w:val="el" w:eastAsia="el"/>
        </w:rPr>
        <w:t>Ταχ. Δ/νση Ταχ. Κωδ Τηλέφωνο Fax</w:t>
      </w:r>
    </w:p>
    <w:p>
      <w:pPr>
        <w:spacing w:before="240" w:after="240"/>
        <w:rPr>
          <w:lang w:val="el" w:eastAsia="el"/>
        </w:rPr>
      </w:pPr>
      <w:r>
        <w:rPr>
          <w:b/>
          <w:bCs/>
          <w:lang w:val="el" w:eastAsia="el"/>
        </w:rPr>
        <w:t>Url</w:t>
      </w:r>
    </w:p>
    <w:p>
      <w:pPr>
        <w:spacing w:before="240" w:after="240"/>
        <w:rPr>
          <w:lang w:val="el" w:eastAsia="el"/>
        </w:rPr>
      </w:pPr>
      <w:r>
        <w:rPr>
          <w:b/>
          <w:bCs/>
          <w:lang w:val="el" w:eastAsia="el"/>
        </w:rPr>
        <w:t>: Χανδρή 1 &amp; Θεσσαλονίκης</w:t>
      </w:r>
    </w:p>
    <w:p>
      <w:pPr>
        <w:spacing w:before="240" w:after="240"/>
        <w:rPr>
          <w:lang w:val="el" w:eastAsia="el"/>
        </w:rPr>
      </w:pPr>
      <w:r>
        <w:rPr>
          <w:b/>
          <w:bCs/>
          <w:lang w:val="el" w:eastAsia="el"/>
        </w:rPr>
        <w:t>: 183 46 Μοσχάτο</w:t>
      </w:r>
    </w:p>
    <w:p>
      <w:pPr>
        <w:spacing w:before="240" w:after="240"/>
        <w:rPr>
          <w:lang w:val="el" w:eastAsia="el"/>
        </w:rPr>
      </w:pPr>
      <w:r>
        <w:rPr>
          <w:b/>
          <w:bCs/>
          <w:lang w:val="el" w:eastAsia="el"/>
        </w:rPr>
        <w:t>: 210-4802204</w:t>
      </w:r>
    </w:p>
    <w:p>
      <w:pPr>
        <w:spacing w:before="240" w:after="240"/>
        <w:rPr>
          <w:lang w:val="el" w:eastAsia="el"/>
        </w:rPr>
      </w:pPr>
      <w:r>
        <w:rPr>
          <w:b/>
          <w:bCs/>
          <w:lang w:val="el" w:eastAsia="el"/>
        </w:rPr>
        <w:t>: 210-4822209</w:t>
      </w:r>
    </w:p>
    <w:p>
      <w:pPr>
        <w:spacing w:before="240" w:after="240"/>
        <w:rPr>
          <w:lang w:val="el" w:eastAsia="el"/>
        </w:rPr>
      </w:pPr>
      <w:r>
        <w:rPr>
          <w:b/>
          <w:bCs/>
          <w:lang w:val="el" w:eastAsia="el"/>
        </w:rPr>
        <w:t>:</w:t>
      </w: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«Παράταση της προθεσμίας υποβολής των δηλώσεων φορολογίας εισοδήματος φορολογικού έτους 2017 φυσικών προσώπων του άρθρου 3 και νομικών προσώπων και νομικών οντοτήτων του άρθρου 45 του ν.4172/2013».</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1. Τις διατάξεις των άρθρων 6 και 18 του ν.4174/2013 ( Α΄170) όπως ισχύουν.</w:t>
      </w:r>
    </w:p>
    <w:p>
      <w:pPr>
        <w:spacing w:before="240" w:after="240"/>
        <w:rPr>
          <w:lang w:val="el" w:eastAsia="el"/>
        </w:rPr>
      </w:pPr>
      <w:r>
        <w:rPr>
          <w:b/>
          <w:bCs/>
          <w:lang w:val="el" w:eastAsia="el"/>
        </w:rPr>
        <w:t>2. Τις διατάξεις των άρθρων 3, 44, 45, 67 και 68 του ν.4172/2013 (Α΄167) όπως ισχύουν.</w:t>
      </w:r>
    </w:p>
    <w:p>
      <w:pPr>
        <w:spacing w:before="240" w:after="240"/>
        <w:rPr>
          <w:lang w:val="el" w:eastAsia="el"/>
        </w:rPr>
      </w:pPr>
      <w:r>
        <w:rPr>
          <w:b/>
          <w:bCs/>
          <w:lang w:val="el" w:eastAsia="el"/>
        </w:rPr>
        <w:t>3. Το π.δ. 73/2015 (Α΄116) «Διορισμός Αντιπροέδρου Κυβέρνησης, Υπουργών, Αναπληρωτών Υπουργών και Υφυπουργών».</w:t>
      </w:r>
    </w:p>
    <w:p>
      <w:pPr>
        <w:spacing w:before="240" w:after="240"/>
        <w:rPr>
          <w:lang w:val="el" w:eastAsia="el"/>
        </w:rPr>
      </w:pPr>
      <w:r>
        <w:rPr>
          <w:b/>
          <w:bCs/>
          <w:lang w:val="el" w:eastAsia="el"/>
        </w:rPr>
        <w:t>4. Το π.δ. 125/2016 (Α΄210) «Διορισμός Υπουργών, Αναπληρωτών Υπουργών και Υφυπουργών».</w:t>
      </w:r>
    </w:p>
    <w:p>
      <w:pPr>
        <w:spacing w:before="240" w:after="240"/>
        <w:rPr>
          <w:lang w:val="el" w:eastAsia="el"/>
        </w:rPr>
      </w:pPr>
      <w:r>
        <w:rPr>
          <w:b/>
          <w:bCs/>
          <w:lang w:val="el" w:eastAsia="el"/>
        </w:rPr>
        <w:t>5. Την υπ’ αριθ. ΥΠΟΙΚ 0010218 ΕΞ 2016/14.11.2016 (Β΄ 3696/15.11.2016) απόφαση του Πρωθυπουργού και του Υπουργού Οικονομικών περί «Ανάθεσης αρμοδιοτήτων στην Υφυπουργό Οικονομικών Αικατερίνη Παπανάτσιου».</w:t>
      </w:r>
    </w:p>
    <w:p>
      <w:pPr>
        <w:spacing w:before="240" w:after="240"/>
        <w:rPr>
          <w:lang w:val="el" w:eastAsia="el"/>
        </w:rPr>
      </w:pPr>
      <w:r>
        <w:rPr>
          <w:b/>
          <w:bCs/>
          <w:lang w:val="el" w:eastAsia="el"/>
        </w:rPr>
        <w:t>6.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όπως ισχύουν και την αριθ. 39/3/30.11.2017 (Υ.Ο- .Δ.Δ. 689)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b/>
          <w:bCs/>
          <w:lang w:val="el" w:eastAsia="el"/>
        </w:rPr>
        <w:t>7. Την αριθ. Δ6Α 1015213 ΕΞ 2013/28.1.2013 (130 και 372 Β΄)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 γράφου α’ της παρ. 3 του άρθρου 41 του ν.4389/2016, όπως ισχύουν.</w:t>
      </w:r>
    </w:p>
    <w:p>
      <w:pPr>
        <w:spacing w:before="240" w:after="240"/>
        <w:rPr>
          <w:lang w:val="el" w:eastAsia="el"/>
        </w:rPr>
      </w:pPr>
      <w:r>
        <w:rPr>
          <w:b/>
          <w:bCs/>
          <w:lang w:val="el" w:eastAsia="el"/>
        </w:rPr>
        <w:t>8. Το π.δ. 142/2017 (Α΄181) «Οργανισμός του Υπουργείου Οικονομικών» όπως ισχύει.</w:t>
      </w:r>
    </w:p>
    <w:p>
      <w:pPr>
        <w:spacing w:before="240" w:after="240"/>
        <w:rPr>
          <w:lang w:val="el" w:eastAsia="el"/>
        </w:rPr>
      </w:pPr>
      <w:r>
        <w:rPr>
          <w:b/>
          <w:bCs/>
          <w:lang w:val="el" w:eastAsia="el"/>
        </w:rPr>
        <w:t>9. Τις διατάξεις του ν.4389/27.5.2016 (Α΄94) περί σύστασης Ανεξάρτητης Αρχής Δημοσίων Εσόδων, όπως ισχύουν, ιδίως το άρθρο 41.</w:t>
      </w:r>
    </w:p>
    <w:p>
      <w:pPr>
        <w:spacing w:before="240" w:after="240"/>
        <w:rPr>
          <w:lang w:val="el" w:eastAsia="el"/>
        </w:rPr>
      </w:pPr>
      <w:r>
        <w:rPr>
          <w:b/>
          <w:bCs/>
          <w:lang w:val="el" w:eastAsia="el"/>
        </w:rPr>
        <w:t>10. Τις διατάξεις της παραγράφου 5 του άρθρου 18 του ν. 2753/1999 (A΄249) σύμφωνα με τις οποίες, «Με αποφάσεις του Υπουργού Οικονομικών, που δημοσιεύονται στην Εφημερίδα της Κυβερνήσεως, δύναται να καθορίζονται οι διαδικασίες, οι λεπτομέρειες και ό,τι άλλο απαιτείται, ώστε οι δηλώσεις οποιουδήποτε φορολογικού αντικειμένου, καθώς και τα τελωνειακά παραστατικά να μπορούν να υποβάλλονται και με τη χρήση σύγχρονων ηλεκτρονικών μεθόδων και δικτυακών υποδομών».</w:t>
      </w:r>
    </w:p>
    <w:p>
      <w:pPr>
        <w:spacing w:before="240" w:after="240"/>
        <w:rPr>
          <w:lang w:val="el" w:eastAsia="el"/>
        </w:rPr>
      </w:pPr>
      <w:r>
        <w:rPr>
          <w:b/>
          <w:bCs/>
          <w:lang w:val="el" w:eastAsia="el"/>
        </w:rPr>
        <w:t>11. Τις διατάξεις της παραγράφου 5 του άρθρου 22 του ν. 2020/1992 (Α΄34) με τις οποίες παρέχεται εξουσιοδότηση στον Υπουργό Οικονομικών να παρατείνει με απόφαση, τις προθεσμίες που ορίζονται από τις κείμενες φορολογικές διατάξεις για υποβολή φορολογικών δηλώσεων σε εξαιρετικές περιπτώσεις.</w:t>
      </w:r>
    </w:p>
    <w:p>
      <w:pPr>
        <w:spacing w:before="240" w:after="240"/>
        <w:rPr>
          <w:lang w:val="el" w:eastAsia="el"/>
        </w:rPr>
      </w:pPr>
      <w:r>
        <w:rPr>
          <w:b/>
          <w:bCs/>
          <w:lang w:val="el" w:eastAsia="el"/>
        </w:rPr>
        <w:t>12. Την ανάγκη διευκόλυνσης των υπόχρεων σε υποβολή της ετήσιας δήλωσης φορολογίας εισοδήματος με τη χρήση ηλεκτρονικής μεθόδου επικοινωνίας μέσω του ειδικού δικτύου TAXISnet.</w:t>
      </w:r>
    </w:p>
    <w:p>
      <w:pPr>
        <w:spacing w:before="240" w:after="240"/>
        <w:rPr>
          <w:lang w:val="el" w:eastAsia="el"/>
        </w:rPr>
      </w:pPr>
      <w:r>
        <w:rPr>
          <w:b/>
          <w:bCs/>
          <w:lang w:val="el" w:eastAsia="el"/>
        </w:rPr>
        <w:t>13. Την ΠΟΛ.1121/2018 Απόφαση της Υφυπουργού Οικονομικών (ΦΕΚ: 2478 Β΄/27.6.2018)</w:t>
      </w:r>
    </w:p>
    <w:p>
      <w:pPr>
        <w:spacing w:before="240" w:after="240"/>
        <w:rPr>
          <w:lang w:val="el" w:eastAsia="el"/>
        </w:rPr>
      </w:pPr>
      <w:r>
        <w:rPr>
          <w:b/>
          <w:bCs/>
          <w:lang w:val="el" w:eastAsia="el"/>
        </w:rPr>
        <w:t>14. Το γεγονός ότι με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b/>
          <w:bCs/>
          <w:lang w:val="el" w:eastAsia="el"/>
        </w:rPr>
        <w:t xml:space="preserve">1 </w:t>
      </w:r>
      <w:r>
        <w:rPr>
          <w:b/>
          <w:bCs/>
          <w:lang w:val="el" w:eastAsia="el"/>
        </w:rPr>
        <w:t>.</w:t>
      </w:r>
      <w:r>
        <w:rPr>
          <w:b/>
          <w:bCs/>
          <w:lang w:val="el" w:eastAsia="el"/>
        </w:rPr>
        <w:t xml:space="preserve">Η προθεσμία υποβολής των δηλώσεων φορολογίας εισοδήματος φορολογικού έτους 2017 των φυσικών προσώπων του άρθρου 3 του ν.4172/2013, η οποία παρατάθηκε με την ΠΟΛ.1121/2018 Απόφαση της Υφυπουργού Οικονομικών μέχρι τις 26.7.2018, παρατείνεται μέχρι την </w:t>
      </w:r>
      <w:r>
        <w:rPr>
          <w:b/>
          <w:bCs/>
          <w:lang w:val="el" w:eastAsia="el"/>
        </w:rPr>
        <w:t>30</w:t>
      </w:r>
      <w:r>
        <w:rPr>
          <w:b/>
          <w:bCs/>
          <w:sz w:val="30"/>
          <w:szCs w:val="30"/>
          <w:vertAlign w:val="superscript"/>
          <w:lang w:val="el" w:eastAsia="el"/>
        </w:rPr>
        <w:t>η</w:t>
      </w:r>
      <w:r>
        <w:rPr>
          <w:b/>
          <w:bCs/>
          <w:lang w:val="el" w:eastAsia="el"/>
        </w:rPr>
        <w:t xml:space="preserve"> Ιουλίου 2018</w:t>
      </w:r>
      <w:r>
        <w:rPr>
          <w:b/>
          <w:bCs/>
          <w:lang w:val="el" w:eastAsia="el"/>
        </w:rPr>
        <w:t>.</w:t>
      </w:r>
    </w:p>
    <w:p>
      <w:pPr>
        <w:spacing w:before="240" w:after="240"/>
        <w:rPr>
          <w:lang w:val="el" w:eastAsia="el"/>
        </w:rPr>
      </w:pPr>
      <w:r>
        <w:rPr>
          <w:b/>
          <w:bCs/>
          <w:lang w:val="el" w:eastAsia="el"/>
        </w:rPr>
        <w:t xml:space="preserve">2 </w:t>
      </w:r>
      <w:r>
        <w:rPr>
          <w:b/>
          <w:bCs/>
          <w:lang w:val="el" w:eastAsia="el"/>
        </w:rPr>
        <w:t>.</w:t>
      </w:r>
      <w:r>
        <w:rPr>
          <w:b/>
          <w:bCs/>
          <w:lang w:val="el" w:eastAsia="el"/>
        </w:rPr>
        <w:t xml:space="preserve">Η προθεσμία υποβολής των δηλώσεων φορολογίας εισοδήματος φορολογικού έτους 2017 των νομικών προσώπων και νομικών οντοτήτων του άρθρου 45 του ν.4172/2013, η οποία παρατάθηκε με την ΠΟΛ.1121/2018 Απόφαση της Υφυπουργού Οικονομικών μέχρι τις 26.7.2018 παρατείνεται μέχρι την </w:t>
      </w:r>
      <w:r>
        <w:rPr>
          <w:b/>
          <w:bCs/>
          <w:lang w:val="el" w:eastAsia="el"/>
        </w:rPr>
        <w:t>30</w:t>
      </w:r>
      <w:r>
        <w:rPr>
          <w:b/>
          <w:bCs/>
          <w:sz w:val="30"/>
          <w:szCs w:val="30"/>
          <w:vertAlign w:val="superscript"/>
          <w:lang w:val="el" w:eastAsia="el"/>
        </w:rPr>
        <w:t>η</w:t>
      </w:r>
      <w:r>
        <w:rPr>
          <w:b/>
          <w:bCs/>
          <w:lang w:val="el" w:eastAsia="el"/>
        </w:rPr>
        <w:t xml:space="preserve"> Ιουλίου 2018</w:t>
      </w:r>
      <w:r>
        <w:rPr>
          <w:b/>
          <w:bCs/>
          <w:lang w:val="el" w:eastAsia="el"/>
        </w:rPr>
        <w:t>.</w:t>
      </w:r>
    </w:p>
    <w:p>
      <w:pPr>
        <w:spacing w:before="240" w:after="240"/>
        <w:rPr>
          <w:lang w:val="el" w:eastAsia="el"/>
        </w:rPr>
      </w:pPr>
      <w:r>
        <w:rPr>
          <w:b/>
          <w:bCs/>
          <w:lang w:val="el" w:eastAsia="el"/>
        </w:rPr>
        <w:t xml:space="preserve">3 </w:t>
      </w:r>
      <w:r>
        <w:rPr>
          <w:b/>
          <w:bCs/>
          <w:lang w:val="el" w:eastAsia="el"/>
        </w:rPr>
        <w:t>.</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ΑΙΚΑΤΕΡΙΝΗ ΠΑΠΑΝΑΤΣΙΟΥ</w:t>
      </w:r>
    </w:p>
    <w:p>
      <w:pPr>
        <w:spacing w:before="240" w:after="240"/>
        <w:rPr>
          <w:lang w:val="el" w:eastAsia="el"/>
        </w:rPr>
      </w:pPr>
      <w:r>
        <w:rPr>
          <w:b/>
          <w:bCs/>
          <w:u w:val="single"/>
          <w:lang w:val="el" w:eastAsia="el"/>
        </w:rPr>
        <w:t>ΠΙΝΑΚΑΣ ΔΙΑΝΟΜΗΣ</w:t>
      </w:r>
      <w:r>
        <w:rPr>
          <w:b/>
          <w:bCs/>
          <w:lang w:val="el" w:eastAsia="el"/>
        </w:rPr>
        <w:t xml:space="preserve">: </w:t>
      </w:r>
      <w:r>
        <w:rPr>
          <w:b/>
          <w:bCs/>
          <w:lang w:val="el" w:eastAsia="el"/>
        </w:rPr>
        <w:t>Ι. ΑΠΟΔΕΚΤΕΣ ΓΙΑ ΕΝΕΡΓΕΙΑ</w:t>
      </w:r>
    </w:p>
    <w:p>
      <w:pPr>
        <w:spacing w:before="240" w:after="240"/>
        <w:rPr>
          <w:lang w:val="el" w:eastAsia="el"/>
        </w:rPr>
      </w:pPr>
      <w:r>
        <w:rPr>
          <w:b/>
          <w:bCs/>
          <w:lang w:val="el" w:eastAsia="el"/>
        </w:rPr>
        <w:t>1. Αποδέκτες πίνακα Β΄(εκτός του αριθμού 2 αυτού) &amp; πίνακα Γ΄</w:t>
      </w:r>
    </w:p>
    <w:p>
      <w:pPr>
        <w:spacing w:before="240" w:after="240"/>
        <w:rPr>
          <w:lang w:val="el" w:eastAsia="el"/>
        </w:rPr>
      </w:pPr>
      <w:r>
        <w:rPr>
          <w:b/>
          <w:bCs/>
          <w:lang w:val="el" w:eastAsia="el"/>
        </w:rPr>
        <w:t>2. Κεντρική Υπηρεσία ΣΔΟΕ και Περιφερειακές Διευθύνσεις του</w:t>
      </w:r>
    </w:p>
    <w:p>
      <w:pPr>
        <w:spacing w:before="240" w:after="240"/>
        <w:rPr>
          <w:lang w:val="el" w:eastAsia="el"/>
        </w:rPr>
      </w:pPr>
      <w:r>
        <w:rPr>
          <w:b/>
          <w:bCs/>
          <w:lang w:val="el" w:eastAsia="el"/>
        </w:rPr>
        <w:t>3. Διεύθυνση Ηλεκτρονικής Διακυβέρνησης ΑΑΔΕ</w:t>
      </w:r>
    </w:p>
    <w:p>
      <w:pPr>
        <w:spacing w:before="240" w:after="240"/>
        <w:rPr>
          <w:lang w:val="el" w:eastAsia="el"/>
        </w:rPr>
      </w:pPr>
      <w:r>
        <w:rPr>
          <w:b/>
          <w:bCs/>
          <w:lang w:val="el" w:eastAsia="el"/>
        </w:rPr>
        <w:t>4. Διεύθυνση Υποστήριξης Ηλεκτρονικών Υπηρεσιών</w:t>
      </w:r>
    </w:p>
    <w:p>
      <w:pPr>
        <w:spacing w:before="240" w:after="240"/>
        <w:rPr>
          <w:lang w:val="el" w:eastAsia="el"/>
        </w:rPr>
      </w:pPr>
      <w:r>
        <w:rPr>
          <w:b/>
          <w:bCs/>
          <w:lang w:val="el" w:eastAsia="el"/>
        </w:rPr>
        <w:t>(με την παράκληση να αναρτηθεί στην ιστοσελίδα της ΑΑΔΕ)</w:t>
      </w:r>
    </w:p>
    <w:p>
      <w:pPr>
        <w:spacing w:before="240" w:after="240"/>
        <w:rPr>
          <w:lang w:val="el" w:eastAsia="el"/>
        </w:rPr>
      </w:pPr>
      <w:r>
        <w:rPr>
          <w:b/>
          <w:bCs/>
          <w:lang w:val="el" w:eastAsia="el"/>
        </w:rPr>
        <w:t>5. Εθνικό Τυπογραφείο (για δημοσίευση)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Αποδέκτες πινάκων Α’, ΣΤ’ , Ζ΄(εκτός των αριθμών 3, 4 και 7), Η΄, Θ΄, Ι΄, ΙΑ΄, ΙΒ΄, ΙΓ΄, ΙΔ΄, ΙΕ΄, ΙΣΤ΄, ΙΖ΄, ΙΗ΄, ΙΘ΄, Κ΄, ΚΑ΄, ΚΒ΄ και ΚΓ΄</w:t>
      </w:r>
    </w:p>
    <w:p>
      <w:pPr>
        <w:spacing w:before="240" w:after="240"/>
        <w:rPr>
          <w:lang w:val="el" w:eastAsia="el"/>
        </w:rPr>
      </w:pPr>
      <w:r>
        <w:rPr>
          <w:b/>
          <w:bCs/>
          <w:lang w:val="el" w:eastAsia="el"/>
        </w:rPr>
        <w:t>2. Υπουργείο Οικονομίας και Ανάπτυξης,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b/>
          <w:bCs/>
          <w:lang w:val="el" w:eastAsia="el"/>
        </w:rPr>
        <w:t>3. Υπουργείο Οικονομικών, Επιτροπή Λογιστικής Τυποποίησης και Ελέγχων (ΕΛΤΕ), Βουλής</w:t>
      </w:r>
    </w:p>
    <w:p>
      <w:pPr>
        <w:spacing w:before="240" w:after="240"/>
        <w:rPr>
          <w:lang w:val="el" w:eastAsia="el"/>
        </w:rPr>
      </w:pPr>
      <w:r>
        <w:rPr>
          <w:b/>
          <w:bCs/>
          <w:lang w:val="el" w:eastAsia="el"/>
        </w:rPr>
        <w:t>7, Τ.Κ.105 62, Αθήνα</w:t>
      </w:r>
    </w:p>
    <w:p>
      <w:pPr>
        <w:spacing w:before="240" w:after="240"/>
        <w:rPr>
          <w:lang w:val="el" w:eastAsia="el"/>
        </w:rPr>
      </w:pPr>
      <w:r>
        <w:rPr>
          <w:b/>
          <w:bCs/>
          <w:lang w:val="el" w:eastAsia="el"/>
        </w:rPr>
        <w:t>4. Περιοδικό «Φορολογική Επιθεώρηση»</w:t>
      </w:r>
    </w:p>
    <w:p>
      <w:pPr>
        <w:spacing w:before="240" w:after="240"/>
        <w:rPr>
          <w:lang w:val="el" w:eastAsia="el"/>
        </w:rPr>
      </w:pPr>
      <w:r>
        <w:rPr>
          <w:b/>
          <w:bCs/>
          <w:lang w:val="el" w:eastAsia="el"/>
        </w:rPr>
        <w:t>5. Γραφείο κ. Υπουργού Οικονομικών</w:t>
      </w:r>
    </w:p>
    <w:p>
      <w:pPr>
        <w:spacing w:before="240" w:after="240"/>
        <w:rPr>
          <w:lang w:val="el" w:eastAsia="el"/>
        </w:rPr>
      </w:pPr>
      <w:r>
        <w:rPr>
          <w:b/>
          <w:bCs/>
          <w:lang w:val="el" w:eastAsia="el"/>
        </w:rPr>
        <w:t>6. Γραφείο κας Υφυπουργού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κ. Διοικητή ΑΑΔΕ</w:t>
      </w:r>
    </w:p>
    <w:p>
      <w:pPr>
        <w:spacing w:before="240" w:after="240"/>
        <w:rPr>
          <w:lang w:val="el" w:eastAsia="el"/>
        </w:rPr>
      </w:pPr>
      <w:r>
        <w:rPr>
          <w:b/>
          <w:bCs/>
          <w:lang w:val="el" w:eastAsia="el"/>
        </w:rPr>
        <w:t>2. Γραφείο κ. Γενικού Δ/ντή Φορολογικής Διοίκησης</w:t>
      </w:r>
    </w:p>
    <w:p>
      <w:pPr>
        <w:spacing w:before="240" w:after="240"/>
        <w:rPr>
          <w:lang w:val="el" w:eastAsia="el"/>
        </w:rPr>
      </w:pPr>
      <w:r>
        <w:rPr>
          <w:b/>
          <w:bCs/>
          <w:lang w:val="el" w:eastAsia="el"/>
        </w:rPr>
        <w:t>3. Γραφεία κ.κ. Γενικών Δ/ντών</w:t>
      </w:r>
    </w:p>
    <w:p>
      <w:pPr>
        <w:spacing w:before="240" w:after="240"/>
        <w:rPr>
          <w:lang w:val="el" w:eastAsia="el"/>
        </w:rPr>
      </w:pPr>
      <w:r>
        <w:rPr>
          <w:b/>
          <w:bCs/>
          <w:lang w:val="el" w:eastAsia="el"/>
        </w:rPr>
        <w:t>4. Δ/νση Εφαρμογής Άμεσης Φορολογίας – Τμήματα Α΄(10), Β'(10), Γ΄(5)</w:t>
      </w:r>
    </w:p>
    <w:p>
      <w:pPr>
        <w:spacing w:before="240" w:after="240"/>
        <w:rPr>
          <w:lang w:val="el" w:eastAsia="el"/>
        </w:rPr>
      </w:pPr>
      <w:r>
        <w:rPr>
          <w:b/>
          <w:bCs/>
          <w:lang w:val="el" w:eastAsia="el"/>
        </w:rPr>
        <w:t>5. Αυτοτελές Τμήμα Συντονισμού Μεταρρυθμιστικών Δράσεων και Επικοινωνίας.</w:t>
      </w:r>
    </w:p>
    <w:p>
      <w:pPr>
        <w:spacing w:before="240" w:after="240"/>
        <w:rPr>
          <w:lang w:val="el" w:eastAsia="el"/>
        </w:rPr>
      </w:pPr>
      <w:r>
        <w:rPr>
          <w:b/>
          <w:bCs/>
          <w:lang w:val="el" w:eastAsia="el"/>
        </w:rPr>
        <w:t>6. Διεύθυνση Νομικής Υποστήριξης της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