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«Καθορισμός της διαδικασίας και των δικαιολογητικών για τη χορήγηση της απαλλαγής που ορίζεται στην παράγραφο 6 του άρθρου 3 του ν. 4223/2013 (Α΄ 287), για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6 και 7 του άρθρου 3 του ν. 4223/2013 (ΦΕΚ Α΄ 287), οι οποίες προστέθηκαν με το άρθρο 7 της από 26-7-2018 Πράξης Νομοθετικού Περιεχομένου (Α΄138).</w:t>
      </w:r>
    </w:p>
    <w:p>
      <w:pPr>
        <w:spacing w:before="240" w:after="240"/>
        <w:rPr>
          <w:lang w:val="el" w:eastAsia="el"/>
        </w:rPr>
      </w:pPr>
      <w:r>
        <w:rPr>
          <w:lang w:val="el" w:eastAsia="el"/>
        </w:rPr>
        <w:t>2. Τις διατάξεις του ν.4174/2013 (ΦΕΚ 170 Α΄) «Φορολογικές διαδικασίες και άλλες διατάξεις», όπως ισχύουν.</w:t>
      </w:r>
    </w:p>
    <w:p>
      <w:pPr>
        <w:spacing w:before="240" w:after="240"/>
        <w:rPr>
          <w:lang w:val="el" w:eastAsia="el"/>
        </w:rPr>
      </w:pPr>
      <w:r>
        <w:rPr>
          <w:lang w:val="el" w:eastAsia="el"/>
        </w:rPr>
        <w:t>3.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(ΦΕΚ Α΄ 94).</w:t>
      </w:r>
    </w:p>
    <w:p>
      <w:pPr>
        <w:spacing w:before="240" w:after="240"/>
        <w:rPr>
          <w:lang w:val="el" w:eastAsia="el"/>
        </w:rPr>
      </w:pPr>
      <w:r>
        <w:rPr>
          <w:lang w:val="el" w:eastAsia="el"/>
        </w:rPr>
        <w:t>4. Την 1/20.01.2016 (ΦΕΚ 18/τ. 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και την αριθ. 39/3/30.11.2017 (Υ.Ο.Δ.Δ. 689) απόφαση του Συμβουλίου Διοίκησης της Α.Α.Δ.Ε. «Ανανέωσης θητείας του Διοικητή της Ανεξάρτητης Αρχής Δημοσίων Εσόδων», όπως ισχύουν.</w:t>
      </w:r>
    </w:p>
    <w:p>
      <w:pPr>
        <w:spacing w:before="240" w:after="240"/>
        <w:rPr>
          <w:lang w:val="el" w:eastAsia="el"/>
        </w:rPr>
      </w:pPr>
      <w:r>
        <w:rPr>
          <w:lang w:val="el" w:eastAsia="el"/>
        </w:rPr>
        <w:t>5. Την Δ.ΟΡΓ.Α 1115805 ΕΞ 2017/31-7-2017 (ΦΕΚ 2743 Β΄)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6. Τη Δ. ΟΡΓ.Α 1036960 ΕΞ 2017 (ΦΕΚ 968 &amp;1238 Β΄)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7. Το γεγονός ότι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Αρμόδιο όργανο για τη χορήγηση της απαλλαγής που ορίζεται στην παράγραφο 6 του άρθρου 3 του ν. 4223/2013, είναι ο προϊστάμενος Δ.Ο.Υ. της αρχικά εκδοθείσας «δήλωσης ΕΝ.Φ.Ι.Α. - πράξης προσδιορισμού φόρου» του οικείου έτους.</w:t>
      </w:r>
    </w:p>
    <w:p>
      <w:pPr>
        <w:spacing w:before="240" w:after="240"/>
        <w:rPr>
          <w:lang w:val="el" w:eastAsia="el"/>
        </w:rPr>
      </w:pPr>
      <w:r>
        <w:rPr>
          <w:lang w:val="el" w:eastAsia="el"/>
        </w:rPr>
        <w:t>2. Για τη χορήγηση της απαλλαγής απαιτείται η υποβολή αίτησης στον αρμόδιο Προϊστάμενο Δ.Ο.Υ. σύμφωνα με το συνημμένο στην ΠΟΛ 1200/2017 (ΦΕΚ 4429 και 4726 Β΄) υπόδειγμα 1Α, το οποίο επέχει θέση δήλωσης, συνοδευόμενο από βεβαίωση της αρμόδιας δημόσιας αρχής ή αρχών από την οποία πρέπει να προκύπτουν η απόφαση κήρυξης της περιοχής σε κατάσταση έκτακτης ανάγκης πολιτικής προστασίας, η διεύθυνση και το είδος του πληγέντος ακινήτου καθώς και ότι το κτίσμα έχει ολοσχερώς καταστραφεί ή ότι έχει κριθεί κατεδαφιστέο ή ότι είναι επισκευάσιμο μεν αλλά έχει υποστεί λειτουργικές ζημιές που το καθιστούν μη κατοικήσιμο.</w:t>
      </w:r>
    </w:p>
    <w:p>
      <w:pPr>
        <w:spacing w:before="240" w:after="240"/>
        <w:rPr>
          <w:lang w:val="el" w:eastAsia="el"/>
        </w:rPr>
      </w:pPr>
      <w:r>
        <w:rPr>
          <w:lang w:val="el" w:eastAsia="el"/>
        </w:rPr>
        <w:t xml:space="preserve">3. Εφόσον η αίτηση γίνει αποδεκτή, εκδίδεται νέα «δήλωση ΕΝ.Φ.Ι.Α. - πράξη διοικητικού προσδιορισμού φόρου», η οποία κοινοποιείται κατά τις διατάξεις του άρθρου 5 του ν. 4174/2013, όπως ισχύει και αναρτάται ηλεκτρονικά στο λογαριασμό του φορολογούμενου στο ΟΠΣ Περιουσιολόγιο </w:t>
      </w:r>
      <w:hyperlink r:id="rId4" w:history="1">
        <w:r>
          <w:rPr>
            <w:rStyle w:val="Hyperlink"/>
            <w:color w:val="0000EE"/>
            <w:u w:color="0000EE"/>
            <w:lang w:val="el" w:eastAsia="el"/>
          </w:rPr>
          <w:t>(</w:t>
        </w:r>
        <w:r>
          <w:rPr>
            <w:rStyle w:val="Hyperlink"/>
            <w:color w:val="0000EE"/>
            <w:u w:color="0000EE"/>
            <w:lang w:val="el" w:eastAsia="el"/>
          </w:rPr>
          <w:t>www.gsis.gr</w:t>
        </w:r>
      </w:hyperlink>
      <w:r>
        <w:rPr>
          <w:lang w:val="el" w:eastAsia="el"/>
        </w:rPr>
        <w:t>).</w:t>
      </w:r>
    </w:p>
    <w:p>
      <w:pPr>
        <w:spacing w:before="240" w:after="240"/>
        <w:rPr>
          <w:lang w:val="el" w:eastAsia="el"/>
        </w:rPr>
      </w:pPr>
      <w:r>
        <w:rPr>
          <w:lang w:val="el" w:eastAsia="el"/>
        </w:rPr>
        <w:t>4. Εφόσον η αίτηση δεν γίνει αποδεκτή, εκδίδεται πράξη απόρριψης, σύμφωνα με το συνημμένο στην ΠΟΛ 1163/2015 (ΦΕΚ 1711 B΄) απόφαση υπόδειγμα 7 και ενημερώνεται επί αποδείξει ο φορολογούμενος.</w:t>
      </w:r>
    </w:p>
    <w:p>
      <w:pPr>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b/>
          <w:bCs/>
          <w:lang w:val="el" w:eastAsia="el"/>
        </w:rPr>
        <w:t>Ο Διοικητής της Ανεξάρτητης</w:t>
      </w:r>
    </w:p>
    <w:p>
      <w:pPr>
        <w:spacing w:before="240" w:after="240"/>
        <w:rPr>
          <w:lang w:val="el" w:eastAsia="el"/>
        </w:rPr>
      </w:pPr>
      <w:r>
        <w:rPr>
          <w:b/>
          <w:bCs/>
          <w:lang w:val="el" w:eastAsia="el"/>
        </w:rPr>
        <w:t>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Αποδέκτες Πίνακα Γ΄(περιπτώσεις 1 και 5)</w:t>
      </w:r>
    </w:p>
    <w:p>
      <w:pPr>
        <w:spacing w:before="240" w:after="240"/>
        <w:rPr>
          <w:lang w:val="el" w:eastAsia="el"/>
        </w:rPr>
      </w:pPr>
      <w:r>
        <w:rPr>
          <w:lang w:val="el" w:eastAsia="el"/>
        </w:rPr>
        <w:t>2. Διεύθυνση Υποστήριξης Ηλεκτρονικών Υπηρεσιών – Τμήμα Α΄ και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lang w:val="el" w:eastAsia="el"/>
        </w:rPr>
        <w:t>1. Αποδέκτες Πίνακα Γ΄(περιπτώσεις 2, 3 και 4)</w:t>
      </w:r>
    </w:p>
    <w:p>
      <w:pPr>
        <w:spacing w:before="240" w:after="240"/>
        <w:rPr>
          <w:lang w:val="el" w:eastAsia="el"/>
        </w:rPr>
      </w:pPr>
      <w:r>
        <w:rPr>
          <w:lang w:val="el" w:eastAsia="el"/>
        </w:rPr>
        <w:t>2. Αποδέκτες Πίνακα Ζ΄ (περιπτώσεις 1, 5 και 6)</w:t>
      </w:r>
    </w:p>
    <w:p>
      <w:pPr>
        <w:spacing w:before="240" w:after="240"/>
        <w:rPr>
          <w:lang w:val="el" w:eastAsia="el"/>
        </w:rPr>
      </w:pPr>
      <w:r>
        <w:rPr>
          <w:lang w:val="el" w:eastAsia="el"/>
        </w:rPr>
        <w:t>3. Αποδέκτες Πίνακα Η΄(περιπτώσεις 1 έως και 3, 5 έως και 9)</w:t>
      </w:r>
    </w:p>
    <w:p>
      <w:pPr>
        <w:spacing w:before="240" w:after="240"/>
        <w:rPr>
          <w:lang w:val="el" w:eastAsia="el"/>
        </w:rPr>
      </w:pPr>
      <w:r>
        <w:rPr>
          <w:lang w:val="el" w:eastAsia="el"/>
        </w:rPr>
        <w:t>4. Αποδέκτες Πίνακα Θ΄ (περιπτώσεις 1 έως και 7)</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 xml:space="preserve">6. Αποδέκτες Πίνακα ΚΑ΄( περιπτώσεις 1 και 2) </w:t>
      </w:r>
      <w:r>
        <w:rPr>
          <w:sz w:val="30"/>
          <w:szCs w:val="30"/>
          <w:vertAlign w:val="subscript"/>
          <w:lang w:val="el" w:eastAsia="el"/>
        </w:rPr>
        <w:t>΄</w:t>
      </w:r>
    </w:p>
    <w:p>
      <w:pPr>
        <w:spacing w:before="240" w:after="240"/>
        <w:rPr>
          <w:lang w:val="el" w:eastAsia="el"/>
        </w:rPr>
      </w:pPr>
      <w:r>
        <w:rPr>
          <w:b/>
          <w:bCs/>
          <w:lang w:val="el" w:eastAsia="el"/>
        </w:rPr>
        <w:t>IV.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Προϊσταμένων Γενικών Διευθύνσεων</w:t>
      </w:r>
    </w:p>
    <w:p>
      <w:pPr>
        <w:spacing w:before="240" w:after="240"/>
        <w:rPr>
          <w:lang w:val="el" w:eastAsia="el"/>
        </w:rPr>
      </w:pPr>
      <w:r>
        <w:rPr>
          <w:lang w:val="el" w:eastAsia="el"/>
        </w:rPr>
        <w:t>5. Διευθύνσεις, Αυτοτελή Τμήματα και Αυτοτελή Γραφεία της Α.Α.Δ.Ε.</w:t>
      </w:r>
    </w:p>
    <w:p>
      <w:pPr>
        <w:spacing w:before="240" w:after="240"/>
        <w:rPr>
          <w:lang w:val="el" w:eastAsia="el"/>
        </w:rPr>
      </w:pPr>
      <w:r>
        <w:rPr>
          <w:lang w:val="el" w:eastAsia="el"/>
        </w:rPr>
        <w:t>6. Δ/νση Νομικής Υποστήριξης της Α.Α.Δ.Ε.</w:t>
      </w:r>
    </w:p>
    <w:p>
      <w:pPr>
        <w:spacing w:before="240" w:after="240"/>
        <w:rPr>
          <w:lang w:val="el" w:eastAsia="el"/>
        </w:rPr>
      </w:pPr>
      <w:r>
        <w:rPr>
          <w:lang w:val="el" w:eastAsia="el"/>
        </w:rPr>
        <w:t>7. Διεύθυνση Εφαρμογής Φορολογίας Κεφαλαίου και Περιουσιολογίου-Τμήμα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