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 xml:space="preserve">SMiSS </w:t>
      </w:r>
      <w:r>
        <w:rPr>
          <w:lang w:val="el" w:eastAsia="el"/>
        </w:rPr>
        <w:t>Δημοσίων Εσόδων</w:t>
      </w:r>
      <w:r>
        <w:rPr>
          <w:b/>
          <w:bCs/>
          <w:lang w:val="el" w:eastAsia="el"/>
        </w:rPr>
        <w:t>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 ΦΠΑ</w:t>
      </w:r>
    </w:p>
    <w:p>
      <w:pPr>
        <w:spacing w:before="240" w:after="240"/>
        <w:rPr>
          <w:lang w:val="el" w:eastAsia="el"/>
        </w:rPr>
      </w:pPr>
      <w:r>
        <w:rPr>
          <w:lang w:val="el" w:eastAsia="el"/>
        </w:rPr>
        <w:t>Σίνα 2-4</w:t>
      </w:r>
    </w:p>
    <w:p>
      <w:pPr>
        <w:spacing w:before="240" w:after="240"/>
        <w:rPr>
          <w:lang w:val="el" w:eastAsia="el"/>
        </w:rPr>
      </w:pPr>
      <w:r>
        <w:rPr>
          <w:lang w:val="el" w:eastAsia="el"/>
        </w:rPr>
        <w:t>106 72</w:t>
      </w:r>
    </w:p>
    <w:p>
      <w:pPr>
        <w:spacing w:before="240" w:after="240"/>
        <w:rPr>
          <w:lang w:val="el" w:eastAsia="el"/>
        </w:rPr>
      </w:pPr>
      <w:r>
        <w:rPr>
          <w:lang w:val="el" w:eastAsia="el"/>
        </w:rPr>
        <w:t>Ε. Ορφανάκη</w:t>
      </w:r>
    </w:p>
    <w:p>
      <w:pPr>
        <w:spacing w:before="240" w:after="240"/>
        <w:rPr>
          <w:lang w:val="el" w:eastAsia="el"/>
        </w:rPr>
      </w:pPr>
      <w:r>
        <w:rPr>
          <w:lang w:val="el" w:eastAsia="el"/>
        </w:rPr>
        <w:t>210 3645615-3645848</w:t>
      </w:r>
    </w:p>
    <w:p>
      <w:pPr>
        <w:spacing w:before="240" w:after="240"/>
        <w:rPr>
          <w:lang w:val="el" w:eastAsia="el"/>
        </w:rPr>
      </w:pPr>
      <w:r>
        <w:rPr>
          <w:lang w:val="el" w:eastAsia="el"/>
        </w:rPr>
        <w:t>210 3645613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Διαδικασία απαλλαγής ΦΠΑ των παραδόσεων αγαθών και παροχής υπηρεσιών στο πλαίσιο αντιμετώπισης αναγκών των πληγέντων από τις πυρκαγιές στις 23 και 24 Ιουλίου 2018 στην Περιφέρεια Αττικής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 Τις διατάξεις :</w:t>
      </w:r>
    </w:p>
    <w:p>
      <w:pPr>
        <w:pStyle w:val="StructureList1"/>
        <w:spacing w:before="120" w:after="0"/>
        <w:rPr>
          <w:lang w:val="el" w:eastAsia="el"/>
        </w:rPr>
      </w:pPr>
      <w:r>
        <w:rPr>
          <w:lang w:val="el" w:eastAsia="el"/>
        </w:rPr>
        <w:t>α)</w:t>
      </w:r>
      <w:r>
        <w:rPr>
          <w:lang w:val="en" w:eastAsia="en"/>
        </w:rPr>
        <w:tab/>
      </w:r>
      <w:r>
        <w:rPr>
          <w:lang w:val="el" w:eastAsia="el"/>
        </w:rPr>
        <w:t>της παραγράφου 1 του άρθρου 27 του Κώδικα ΦΠΑ (Ν.2859/2000 ΦΕΚ 248 Α΄/07.11.2000), όπως τροποποιήθηκαν και ισχύουν και</w:t>
      </w:r>
    </w:p>
    <w:p>
      <w:pPr>
        <w:pStyle w:val="StructureList1"/>
        <w:spacing w:before="120" w:after="0"/>
        <w:rPr>
          <w:lang w:val="el" w:eastAsia="el"/>
        </w:rPr>
      </w:pPr>
      <w:r>
        <w:rPr>
          <w:lang w:val="el" w:eastAsia="el"/>
        </w:rPr>
        <w:t>β)</w:t>
      </w:r>
      <w:r>
        <w:rPr>
          <w:lang w:val="en" w:eastAsia="en"/>
        </w:rPr>
        <w:tab/>
      </w:r>
      <w:r>
        <w:rPr>
          <w:lang w:val="el" w:eastAsia="el"/>
        </w:rPr>
        <w:t>της παραγράφου 2 του ως άνω άρθρου .</w:t>
      </w:r>
    </w:p>
    <w:p>
      <w:pPr>
        <w:spacing w:before="240" w:after="240"/>
        <w:rPr>
          <w:lang w:val="el" w:eastAsia="el"/>
        </w:rPr>
      </w:pPr>
      <w:r>
        <w:rPr>
          <w:lang w:val="el" w:eastAsia="el"/>
        </w:rPr>
        <w:t>2 . Την παράγραφο 3 του άρθρου 9 της Πράξης Νομοθετικού Περιεχομένου " Έκτακτα μέτρα για την στήριξη των πληγέντων και την αποκατάσταση των ζημιών από τις πυρκαγιές που έπληξαν περιοχές της Περιφέρειας Αττικής στις 23 και 24 Ιουλίου 2018."." (ΦΕΚ Α΄138/26-7-2018)</w:t>
      </w:r>
    </w:p>
    <w:p>
      <w:pPr>
        <w:spacing w:before="240" w:after="240"/>
        <w:rPr>
          <w:lang w:val="el" w:eastAsia="el"/>
        </w:rPr>
      </w:pPr>
      <w:r>
        <w:rPr>
          <w:lang w:val="el" w:eastAsia="el"/>
        </w:rPr>
        <w:t>3 Της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της διατάξεις» (Α΄94) και ειδικότερα των άρ - θρων 1,2,13,14,17 και 41, της ισχύουν.</w:t>
      </w:r>
    </w:p>
    <w:p>
      <w:pPr>
        <w:spacing w:before="240" w:after="240"/>
        <w:rPr>
          <w:lang w:val="el" w:eastAsia="el"/>
        </w:rPr>
      </w:pPr>
      <w:r>
        <w:rPr>
          <w:lang w:val="el" w:eastAsia="el"/>
        </w:rPr>
        <w:t>4 Την αριθ. Δ.ΟΡΔ. Α 1036960 ΕΞ 2017/ 10.03.2017 (Β΄ 968 και 1238) Απόφαση του Διοικητή της Ανε - ξάρτητης Αρχής Δημοσίων Εσόδων «Οργανισμός της Ανεξάρτητης Αρχής Δημοσίων Εσόδων (Α.Α- .Δ.Ε.)», της συμπληρώθηκε τροποποιήθηκε και ισχύει.</w:t>
      </w:r>
    </w:p>
    <w:p>
      <w:pPr>
        <w:spacing w:before="240" w:after="240"/>
        <w:rPr>
          <w:lang w:val="el" w:eastAsia="el"/>
        </w:rPr>
      </w:pPr>
      <w:r>
        <w:rPr>
          <w:lang w:val="el" w:eastAsia="el"/>
        </w:rPr>
        <w:t>5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της διατάξεις του πρώτου εδαφίου της παραγράφου 10 του άρθρου 41 του ν. 4389/2016 και την αριθ. 39/3 της 30-11-2017 (Υ.Ο.Δ.Δ. 689) απόφαση του Συμβουλίου Διοίκησης της Ανεξάρτητης Αρχής Δημοσίων Εσόδων «Ανανέωση της θητείας του Διοικητή της Ανεξάρτητης Αρχής Δημοσίων Εσόδων».</w:t>
      </w:r>
    </w:p>
    <w:p>
      <w:pPr>
        <w:spacing w:before="240" w:after="240"/>
        <w:rPr>
          <w:lang w:val="el" w:eastAsia="el"/>
        </w:rPr>
      </w:pPr>
      <w:r>
        <w:rPr>
          <w:lang w:val="el" w:eastAsia="el"/>
        </w:rPr>
        <w:t>6 Την αριθ. Δ6Α 1015213 ΕΞ 2013/ 28-1-2013 (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της ισχύει, σε συνδυασμό με της διατάξεις της περ. α΄ της παρ. 3 του άρθρου 41 του ν. 4389/2016, της ισχύουν.</w:t>
      </w:r>
    </w:p>
    <w:p>
      <w:pPr>
        <w:spacing w:before="240" w:after="240"/>
        <w:rPr>
          <w:lang w:val="el" w:eastAsia="el"/>
        </w:rPr>
      </w:pPr>
      <w:r>
        <w:rPr>
          <w:lang w:val="el" w:eastAsia="el"/>
        </w:rPr>
        <w:t>7 Την ανάγκη θέσπισης συγκεκριμένης διαδικασίας και όρων για την εφαρμογή της απαλλαγής από ΦΠΑ που ορίζουν οι νέες διατάξεις με στόχο την κάλυψη των αναγκών πληγέντων από τις πυρκαγιές στις 23 και 24.7.2018 στην Περιφέρεια Αττικής.</w:t>
      </w:r>
    </w:p>
    <w:p>
      <w:pPr>
        <w:spacing w:before="240" w:after="240"/>
        <w:rPr>
          <w:lang w:val="el" w:eastAsia="el"/>
        </w:rPr>
      </w:pPr>
      <w:r>
        <w:rPr>
          <w:lang w:val="el" w:eastAsia="el"/>
        </w:rPr>
        <w:t>8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Καθορίζεται η διαδικασία εφαρμογής της περίπτωσης ιε) της παραγράφου 1 του άρθρου 27 του Κώδικα ΦΠΑ, όπως προστέθηκε με την παράγραφο 3 του άρθρου 9 της Πράξης Νομοθετικού Περιεχομένου, " Έκτακτα μέτρα για τη στήριξη των πληγέντων και την αποκατάσταση των ζημιών από τις πυρκαγιές που έπληξαν περιοχές της Περιφέρειας Αττικής στις 23 και 24 Ιουλίου 2018" στο πλαίσιο της κάλυψης των αναγκών πληγέντων από τις εν λόγω πυρκαγιές, ως εξής:</w:t>
      </w:r>
    </w:p>
    <w:p>
      <w:pPr>
        <w:spacing w:before="240" w:after="240"/>
        <w:rPr>
          <w:lang w:val="el" w:eastAsia="el"/>
        </w:rPr>
      </w:pPr>
      <w:r>
        <w:rPr>
          <w:lang w:val="el" w:eastAsia="el"/>
        </w:rPr>
        <w:t>1. Για την εφαρμογή της παρούσας :</w:t>
      </w:r>
    </w:p>
    <w:p>
      <w:pPr>
        <w:spacing w:before="240" w:after="240"/>
        <w:rPr>
          <w:lang w:val="el" w:eastAsia="el"/>
        </w:rPr>
      </w:pPr>
      <w:r>
        <w:rPr>
          <w:lang w:val="el" w:eastAsia="el"/>
        </w:rPr>
        <w:t xml:space="preserve">α. </w:t>
      </w:r>
      <w:r>
        <w:rPr>
          <w:u w:val="single"/>
          <w:lang w:val="el" w:eastAsia="el"/>
        </w:rPr>
        <w:t>Προμηθευτές</w:t>
      </w:r>
      <w:r>
        <w:rPr>
          <w:lang w:val="el" w:eastAsia="el"/>
        </w:rPr>
        <w:t xml:space="preserve"> αγαθών και υπηρεσιών είναι κάθε υποκείμενος στο φόρο εγκατεστημένος στην Ελλάδα.</w:t>
      </w:r>
    </w:p>
    <w:p>
      <w:pPr>
        <w:spacing w:before="240" w:after="240"/>
        <w:rPr>
          <w:lang w:val="el" w:eastAsia="el"/>
        </w:rPr>
      </w:pPr>
      <w:r>
        <w:rPr>
          <w:lang w:val="el" w:eastAsia="el"/>
        </w:rPr>
        <w:t xml:space="preserve">β. </w:t>
      </w:r>
      <w:r>
        <w:rPr>
          <w:u w:val="single"/>
          <w:lang w:val="el" w:eastAsia="el"/>
        </w:rPr>
        <w:t>Δωρητές</w:t>
      </w:r>
      <w:r>
        <w:rPr>
          <w:lang w:val="el" w:eastAsia="el"/>
        </w:rPr>
        <w:t xml:space="preserve"> είναι πρόσωπα υποκείμενα στο φόρο, οι οποίοι πρόκειται να διαθέσουν περαιτέρω άνευ ανταλλάγματος τα αγαθά ή τις υπηρεσίες που αγόρασαν από τους προμηθευτές, για την αντιμετώπιση αναγκών των πληγέντων από αυτές τις πυρκαγιές</w:t>
      </w:r>
    </w:p>
    <w:p>
      <w:pPr>
        <w:spacing w:before="240" w:after="240"/>
        <w:rPr>
          <w:lang w:val="el" w:eastAsia="el"/>
        </w:rPr>
      </w:pPr>
      <w:r>
        <w:rPr>
          <w:lang w:val="el" w:eastAsia="el"/>
        </w:rPr>
        <w:t xml:space="preserve">γ. </w:t>
      </w:r>
      <w:r>
        <w:rPr>
          <w:u w:val="single"/>
          <w:lang w:val="el" w:eastAsia="el"/>
        </w:rPr>
        <w:t>Αποδέκτες</w:t>
      </w:r>
      <w:r>
        <w:rPr>
          <w:lang w:val="el" w:eastAsia="el"/>
        </w:rPr>
        <w:t xml:space="preserve"> των αγαθών και υπηρεσιών είναι οι φορείς της υποπερίπτωσης ββ) της περίπτωσης β της παραγράφου 2 του άρθρου 7 του Κώδικα ΦΠΑ (Δημόσιο, ΟΤΑ, ΝΠΔΔ κλπ).</w:t>
      </w:r>
    </w:p>
    <w:p>
      <w:pPr>
        <w:spacing w:before="240" w:after="240"/>
        <w:rPr>
          <w:lang w:val="el" w:eastAsia="el"/>
        </w:rPr>
      </w:pPr>
      <w:r>
        <w:rPr>
          <w:lang w:val="el" w:eastAsia="el"/>
        </w:rPr>
        <w:t>2. Μεταξύ του δωρητή και του αποδέκτη συντάσσεται πρωτόκολλο παράδοσης/παραλαβής των αγαθών ή πρωτόκολλο παροχής/λήψης των υπηρεσιών. Το πρωτόκολλο αυτό αποτελεί αποδεικτικό πραγματοποίησης της δωρεάν διάθεσης των αγαθών ή των υπηρεσιών, συντάσσεται εις διπλούν και υπογράφεται και στα δύο αντίτυπα από το δωρητή και τον αποδέκτη. Το πρωτόκολλο παράδοσης/παραλαβής ή παροχής/λήψης θα πρέπει να περιέχει τουλάχιστον, την περιγραφή του είδους των αγαθών και των υπηρεσιών που διατέθηκαν, την ποσότητα των αγαθών, την ημερομηνία που πραγματοποιήθηκε η δωρεάν διάθεσή τους, την αξία τους, τα στοιχεία του δωρητή και του αποδέκτη των αγαθών ή υπηρεσιών, όπως επωνυμία, ταχ. διεύθυνση, τηλέφωνο επικοινωνίας, και την ημερομηνία υπογραφής του πρωτοκόλλου.</w:t>
      </w:r>
    </w:p>
    <w:p>
      <w:pPr>
        <w:spacing w:before="240" w:after="240"/>
        <w:rPr>
          <w:lang w:val="el" w:eastAsia="el"/>
        </w:rPr>
      </w:pPr>
      <w:r>
        <w:rPr>
          <w:lang w:val="el" w:eastAsia="el"/>
        </w:rPr>
        <w:t>3. Ο δωρητής προσκομίζει σε κάθε προμηθευτή αγαθών και υπηρεσιών που σχετίζονται με τη δωρεάν διάθεση ακριβές αντίγραφο του ανωτέρω υπογεγραμμένου πρωτοκόλλου παράδοσης/παραλαβής ή παροχής/λήψης, προκειμένου αυτός να εκδώσει το σχετικό φορολογικό στοιχείο άνευ ΦΠΑ, αναγράφοντας σε αυτό την ένδειξη «Απαλλαγή βάσει ΑΔΑΑΔΕ ΠΟΛ …/2018»,</w:t>
      </w:r>
    </w:p>
    <w:p>
      <w:pPr>
        <w:spacing w:before="240" w:after="240"/>
        <w:rPr>
          <w:lang w:val="el" w:eastAsia="el"/>
        </w:rPr>
      </w:pPr>
      <w:r>
        <w:rPr>
          <w:lang w:val="el" w:eastAsia="el"/>
        </w:rPr>
        <w:t>4. Οι δωρητές και οι προμηθευτές των αγαθών και υπηρεσιών οφείλουν να διαφυλάττουν το αντίγραφο του πρωτοκόλλου παράδοσης /παραλαβής αγαθών ή παροχής/λήψης υπηρεσιών για όσο χρόνο προβλέπεται από τα Ελληνικά Λογιστικά Πρότυπα (ν.4308/14) η διαφύλαξη λογιστικών αρχείων.</w:t>
      </w:r>
    </w:p>
    <w:p>
      <w:pPr>
        <w:spacing w:before="240" w:after="240"/>
        <w:rPr>
          <w:lang w:val="el" w:eastAsia="el"/>
        </w:rPr>
      </w:pPr>
      <w:r>
        <w:rPr>
          <w:lang w:val="el" w:eastAsia="el"/>
        </w:rPr>
        <w:t>5. Στην περίπτωση που η έκδοση του σχετικού φορολογικού στοιχείου έχει προηγηθεί της προσκόμισης του ακριβούς αντιγράφου του πρωτοκόλλου παράδοσης/παραλαβής ή παροχής/λήψης, εκδίδεται πιστωτικό τιμολόγιο μόνο για το ποσό του ΦΠΑ που επιστρέφεται στο δωρητή. Στο πιστωτικό αυτό τιμολόγιο αναγράφεται η ένδειξη «Επιστροφή ΦΠΑ λόγω απαλλαγής βάσει ΑΔΑΑΔΕ ΠΟΛ …/2018».</w:t>
      </w:r>
    </w:p>
    <w:p>
      <w:pPr>
        <w:spacing w:before="240" w:after="240"/>
        <w:rPr>
          <w:lang w:val="el" w:eastAsia="el"/>
        </w:rPr>
      </w:pPr>
      <w:r>
        <w:rPr>
          <w:lang w:val="el" w:eastAsia="el"/>
        </w:rPr>
        <w:t>6. Η απόφαση αυτή, η οποία ισχύει για πράξεις που πραγματοποιούνται από 23.7.2018, να δημοσιευθεί στην Εφημερίδα της Κυβέρνησης.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Διευθυνση Υποστήριξης Ηλεκτρονικών Υπηρεσιών για ανάρτηση στην ιστοσελίδα της ΑΑΔΕ και Ηλεκτρονική Βιβλιοθήκη ΑΑΔΕ</w:t>
      </w:r>
    </w:p>
    <w:p>
      <w:pPr>
        <w:spacing w:before="240" w:after="240"/>
        <w:rPr>
          <w:lang w:val="el" w:eastAsia="el"/>
        </w:rPr>
      </w:pPr>
      <w:r>
        <w:rPr>
          <w:lang w:val="el" w:eastAsia="el"/>
        </w:rPr>
        <w:t>3. Εθνικό Τυπογραφείο για δημοσίευση στο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433"/>
        <w:gridCol w:w="433"/>
        <w:gridCol w:w="63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 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 αρ. 3, 4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οι αρ. 1, 3, 4,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οι αριθ. 4 περ.ζ΄ και κ΄,, 5, 6, 7,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Πληρ. Συστημάτων.</w:t>
      </w:r>
    </w:p>
    <w:p>
      <w:pPr>
        <w:spacing w:before="240" w:after="240"/>
        <w:rPr>
          <w:lang w:val="el" w:eastAsia="el"/>
        </w:rPr>
      </w:pPr>
      <w:r>
        <w:rPr>
          <w:lang w:val="el" w:eastAsia="el"/>
        </w:rPr>
        <w:t>5. Γραφείο Διοικητού ΑΑΔΕ.</w:t>
      </w:r>
    </w:p>
    <w:p>
      <w:pPr>
        <w:spacing w:before="240" w:after="240"/>
        <w:rPr>
          <w:lang w:val="el" w:eastAsia="el"/>
        </w:rPr>
      </w:pPr>
      <w:r>
        <w:rPr>
          <w:lang w:val="el" w:eastAsia="el"/>
        </w:rPr>
        <w:t>6.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