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Δ13/οικ./54653</w:t>
      </w:r>
      <w:r>
        <w:rPr>
          <w:lang w:val="el" w:eastAsia="el"/>
        </w:rPr>
        <w:t xml:space="preserve">/2701 </w:t>
      </w:r>
    </w:p>
    <w:p>
      <w:pPr>
        <w:pStyle w:val="PreambelText"/>
        <w:spacing w:before="240" w:after="240"/>
        <w:rPr>
          <w:lang w:val="el" w:eastAsia="el"/>
        </w:rPr>
      </w:pPr>
      <w:r>
        <w:rPr>
          <w:b/>
          <w:bCs/>
          <w:lang w:val="el" w:eastAsia="el"/>
        </w:rPr>
        <w:t>Τροποποίηση της υπ’ αριθμ. Δ13/οικ./33475/ 1935/15.6.2018 (ΦΕΚ Β’ 2281) “Καθορισμός των όρων και των προϋποθέσεων εφαρμογής του προγράμματος Κοινωνικό Εισόδημα Αλληλεγγύης”.</w:t>
      </w:r>
    </w:p>
    <w:p>
      <w:pPr>
        <w:pStyle w:val="PreambelText"/>
        <w:spacing w:before="240" w:after="240"/>
        <w:rPr>
          <w:lang w:val="el" w:eastAsia="el"/>
        </w:rPr>
      </w:pPr>
      <w:r>
        <w:rPr>
          <w:b/>
          <w:bCs/>
          <w:lang w:val="el" w:eastAsia="el"/>
        </w:rPr>
        <w:t>ΟΙ ΥΠΟΥΡΓΟΙ ΕΣΩΤΕΡΙΚΩΝ - ΠΑΙΔΕΙΑΣ, ΕΡΕΥΝΑΣ ΚΑΙ ΘΡΗΣΚΕΥΜΑΤΩΝ - ΕΡΓΑΣΙΑΣ, ΚΟΙΝΩΝΙΚΗΣ ΑΣΦΑΛΙΣΗΣ ΚΑΙ ΚΟΙΝΩΝΙΚΗΣ ΑΛΛΗΛΕΓΓΥΗΣ - ΟΙΚΟΝΟΜΙΚΩΝ - ΔΙΟΙΚΗΤΙΚΗΣ ΑΝΑΣΥΓΚΡΟΤΗΣΗΣ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235 του ν. 4389/2016 «Επείγουσες διατάξεις για την εφαρμογή της συμφωνίας δημοσιονομικών στόχων και διαρθρωτικών μεταρρυθμίσεων και άλλες διατάξεις» (Α’ 94), όπως τροποποιήθηκε με το άρθρο 22 του ν. 4445/2016 (Α’ 236), και το άρθρο 22 του ν. 4549/2018 (Α’ 105).</w:t>
      </w:r>
    </w:p>
    <w:p>
      <w:pPr>
        <w:pStyle w:val="PreambelText"/>
        <w:spacing w:before="240" w:after="240"/>
        <w:rPr>
          <w:lang w:val="el" w:eastAsia="el"/>
        </w:rPr>
      </w:pPr>
      <w:r>
        <w:rPr>
          <w:lang w:val="el" w:eastAsia="el"/>
        </w:rPr>
        <w:t>2.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 (Α’ 30).</w:t>
      </w:r>
    </w:p>
    <w:p>
      <w:pPr>
        <w:pStyle w:val="PreambelText"/>
        <w:spacing w:before="240" w:after="240"/>
        <w:rPr>
          <w:lang w:val="el" w:eastAsia="el"/>
        </w:rPr>
      </w:pPr>
      <w:r>
        <w:rPr>
          <w:lang w:val="el" w:eastAsia="el"/>
        </w:rPr>
        <w:t>3. Τις διατάξεις του άρθρου 4 του ν. 4368/2016 «Μέτρα για την επιτάχυνση του κυβερνητικού έργου και άλλες διατάξεις» (Α’ 21).</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PreambelText"/>
        <w:spacing w:before="240" w:after="240"/>
        <w:rPr>
          <w:lang w:val="el" w:eastAsia="el"/>
        </w:rPr>
      </w:pPr>
      <w:r>
        <w:rPr>
          <w:lang w:val="el" w:eastAsia="el"/>
        </w:rPr>
        <w:t>5. Τις διατάξεις του ν. 4174/2013 «Φορολογικές διαδικασίες και άλλες διατάξεις» (Α’ 170), όπως ισχύει.</w:t>
      </w:r>
    </w:p>
    <w:p>
      <w:pPr>
        <w:pStyle w:val="PreambelText"/>
        <w:spacing w:before="240" w:after="240"/>
        <w:rPr>
          <w:lang w:val="el" w:eastAsia="el"/>
        </w:rPr>
      </w:pPr>
      <w:r>
        <w:rPr>
          <w:lang w:val="el" w:eastAsia="el"/>
        </w:rPr>
        <w:t>6. Τις διατάξεις του ν. 3979/2011 «Για την ηλεκτρονική διακυβέρνηση και λοιπές διατάξεις» (Α’ 138), όπως ισχύει.</w:t>
      </w:r>
    </w:p>
    <w:p>
      <w:pPr>
        <w:pStyle w:val="PreambelText"/>
        <w:spacing w:before="240" w:after="240"/>
        <w:rPr>
          <w:lang w:val="el" w:eastAsia="el"/>
        </w:rPr>
      </w:pPr>
      <w:r>
        <w:rPr>
          <w:lang w:val="el" w:eastAsia="el"/>
        </w:rPr>
        <w:t>7. Τις διατάξεις του ν. 3852/2010 «Νέα Αρχιτεκτονική της Αυτοδιοίκησης και της Αποκεντρωμένης Διοίκησης - Πρόγραμμα Καλλικράτης» (Α’ 87), όπως ισχύει.</w:t>
      </w:r>
    </w:p>
    <w:p>
      <w:pPr>
        <w:pStyle w:val="PreambelText"/>
        <w:spacing w:before="240" w:after="240"/>
        <w:rPr>
          <w:lang w:val="el" w:eastAsia="el"/>
        </w:rPr>
      </w:pPr>
      <w:r>
        <w:rPr>
          <w:lang w:val="el" w:eastAsia="el"/>
        </w:rPr>
        <w:t>8. Τις διατάξεις του ν. 3607/2007 «Σύσταση και Καταστατικό της Ηλεκτρονικής Διακυβέρνησης Κοινωνικής Ασφάλισης ΑΕ (Η.ΔΙ.ΚΑ. Α.Ε.) και λοιπές ασφαλιστικές και οργανωτικές διατάξεις» (Α’ 245), όπως ισχύει,</w:t>
      </w:r>
    </w:p>
    <w:p>
      <w:pPr>
        <w:pStyle w:val="PreambelText"/>
        <w:spacing w:before="240" w:after="240"/>
        <w:rPr>
          <w:lang w:val="el" w:eastAsia="el"/>
        </w:rPr>
      </w:pPr>
      <w:r>
        <w:rPr>
          <w:lang w:val="el" w:eastAsia="el"/>
        </w:rPr>
        <w:t>9. Τις διατάξεις του ν. 3469/2006 «Εθνικό Τυπογραφείο, Εφημερίς της Κυβερνήσεως και λοιπές διατάξεις» (Α’ 131), όπως ισχύει.</w:t>
      </w:r>
    </w:p>
    <w:p>
      <w:pPr>
        <w:pStyle w:val="PreambelText"/>
        <w:spacing w:before="240" w:after="240"/>
        <w:rPr>
          <w:lang w:val="el" w:eastAsia="el"/>
        </w:rPr>
      </w:pPr>
      <w:r>
        <w:rPr>
          <w:lang w:val="el" w:eastAsia="el"/>
        </w:rPr>
        <w:t>10. Τις διατάξεις 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11. Τις διατάξεις του π.δ. 125/2016 «Διορισμός Υπουργών, Αναπληρωτών Υπουργών και Υφυπουργών (Α’ 210).</w:t>
      </w:r>
    </w:p>
    <w:p>
      <w:pPr>
        <w:pStyle w:val="PreambelText"/>
        <w:spacing w:before="240" w:after="240"/>
        <w:rPr>
          <w:lang w:val="el" w:eastAsia="el"/>
        </w:rPr>
      </w:pPr>
      <w:r>
        <w:rPr>
          <w:lang w:val="el" w:eastAsia="el"/>
        </w:rPr>
        <w:t>12. Τις διατάξεις του π.δ. 88/2018 «Διορισμός Υπουργών, Αναπληρωτών Υπουργών, και Υφυπουργών» (Α’ 160).</w:t>
      </w:r>
    </w:p>
    <w:p>
      <w:pPr>
        <w:pStyle w:val="PreambelText"/>
        <w:spacing w:before="240" w:after="240"/>
        <w:rPr>
          <w:lang w:val="el" w:eastAsia="el"/>
        </w:rPr>
      </w:pPr>
      <w:r>
        <w:rPr>
          <w:lang w:val="el" w:eastAsia="el"/>
        </w:rPr>
        <w:t>13. Τις διατάξεις του π.δ. 80/2016 «Ανάληψη υποχρεώσεων από τους διατάκτες» (Α’ 145/2016).</w:t>
      </w:r>
    </w:p>
    <w:p>
      <w:pPr>
        <w:pStyle w:val="PreambelText"/>
        <w:spacing w:before="240" w:after="240"/>
        <w:rPr>
          <w:lang w:val="el" w:eastAsia="el"/>
        </w:rPr>
      </w:pPr>
      <w:r>
        <w:rPr>
          <w:lang w:val="el" w:eastAsia="el"/>
        </w:rPr>
        <w:t>14. Τις διατάξεις του π.δ. 22/2018 «Διορισμός Υπουργών, Αναπληρωτή Υπουργού και Υφυπουργών (Α’ 37).</w:t>
      </w:r>
    </w:p>
    <w:p>
      <w:pPr>
        <w:pStyle w:val="PreambelText"/>
        <w:spacing w:before="240" w:after="240"/>
        <w:rPr>
          <w:lang w:val="el" w:eastAsia="el"/>
        </w:rPr>
      </w:pPr>
      <w:r>
        <w:rPr>
          <w:lang w:val="el" w:eastAsia="el"/>
        </w:rPr>
        <w:t>15. Τις διατάξεις του π.δ. 141/2017 «Οργανισμός Υπουργείου Εσωτερικών (Α’ 180).</w:t>
      </w:r>
    </w:p>
    <w:p>
      <w:pPr>
        <w:pStyle w:val="PreambelText"/>
        <w:spacing w:before="240" w:after="240"/>
        <w:rPr>
          <w:lang w:val="el" w:eastAsia="el"/>
        </w:rPr>
      </w:pPr>
      <w:r>
        <w:rPr>
          <w:lang w:val="el" w:eastAsia="el"/>
        </w:rPr>
        <w:t>16. Τις διατάξεις του π.δ. 18/2018 «Οργανισμός Υπουργείου Παιδείας, Έρευνας και Θρησκευμάτων (Α’ 31).</w:t>
      </w:r>
    </w:p>
    <w:p>
      <w:pPr>
        <w:pStyle w:val="PreambelText"/>
        <w:spacing w:before="240" w:after="240"/>
        <w:rPr>
          <w:lang w:val="el" w:eastAsia="el"/>
        </w:rPr>
      </w:pPr>
      <w:r>
        <w:rPr>
          <w:lang w:val="el" w:eastAsia="el"/>
        </w:rPr>
        <w:t>17. Τις διατάξεις του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18. Τις διατάξεις του π.δ. 142/2017 «Οργανισμός Υπουργείου Οικονομικών» (Α’ 181).</w:t>
      </w:r>
    </w:p>
    <w:p>
      <w:pPr>
        <w:pStyle w:val="PreambelText"/>
        <w:spacing w:before="240" w:after="240"/>
        <w:rPr>
          <w:lang w:val="el" w:eastAsia="el"/>
        </w:rPr>
      </w:pPr>
      <w:r>
        <w:rPr>
          <w:lang w:val="el" w:eastAsia="el"/>
        </w:rPr>
        <w:t>19.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20. Την υπ’ αριθμ. Δ13/οικ./33475/1935/15.6.2018 κοινή υπουργική απόφαση «Καθορισμός των όρων και τωνπροϋποθέσεων εφαρμογής του προγράμματος Κοινωνικό Εισόδημα Αλληλεγγύης» (Β’2281).</w:t>
      </w:r>
    </w:p>
    <w:p>
      <w:pPr>
        <w:pStyle w:val="PreambelText"/>
        <w:spacing w:before="240" w:after="240"/>
        <w:rPr>
          <w:lang w:val="el" w:eastAsia="el"/>
        </w:rPr>
      </w:pPr>
      <w:r>
        <w:rPr>
          <w:lang w:val="el" w:eastAsia="el"/>
        </w:rPr>
        <w:t>21. Την υπ’ αριθμ. Γ.Δ.5οικ.2961-10/24.1.2017 κοινή υπουργική απόφαση «Καθορισμός των όρων και των προϋποθέσεων εφαρμογής του προγράμματος Κοινωνικό Εισόδημα Αλληλεγγύης» (Β’ 128).</w:t>
      </w:r>
    </w:p>
    <w:p>
      <w:pPr>
        <w:pStyle w:val="PreambelText"/>
        <w:spacing w:before="240" w:after="240"/>
        <w:rPr>
          <w:lang w:val="el" w:eastAsia="el"/>
        </w:rPr>
      </w:pPr>
      <w:r>
        <w:rPr>
          <w:lang w:val="el" w:eastAsia="el"/>
        </w:rPr>
        <w:t>22. Την υπ’ αριθμ. ΥΠΟΙΚ 0010218 ΕΞ 2016 απόφαση του Πρωθυπουργού και Υπουργού Οικονομικών «Ανάθεση αρμοδιοτήτων στην Υφυπουργό Οικονομικών Αικατερίνη Παπανάτσιου» (Β’ 3696).</w:t>
      </w:r>
    </w:p>
    <w:p>
      <w:pPr>
        <w:pStyle w:val="PreambelText"/>
        <w:spacing w:before="240" w:after="240"/>
        <w:rPr>
          <w:lang w:val="el" w:eastAsia="el"/>
        </w:rPr>
      </w:pPr>
      <w:r>
        <w:rPr>
          <w:lang w:val="el" w:eastAsia="el"/>
        </w:rPr>
        <w:t>23. Την υπ’ αριθμ. Υ28/9.10.2015 (Β’ 2168) απόφαση του Πρωθυπουργού «Ανάθεση αρμοδιοτήτων στην Αναπληρώτρια Υπουργό Εργασίας, Κοινωνικής Ασφάλισης και Κοινωνικής Αλληλεγγύης Θεανώ Φωτίου και τις υπ’ αριθμ. Υ70/13.11.2015 (Β’ 2441), Υ43/3.5.2017 (Β’ 1510) και Υ24/4.5.2018 (Β’ 1546) τροποποιήσεις αυτής.</w:t>
      </w:r>
    </w:p>
    <w:p>
      <w:pPr>
        <w:pStyle w:val="PreambelText"/>
        <w:spacing w:before="240" w:after="240"/>
        <w:rPr>
          <w:lang w:val="el" w:eastAsia="el"/>
        </w:rPr>
      </w:pPr>
      <w:r>
        <w:rPr>
          <w:lang w:val="el" w:eastAsia="el"/>
        </w:rPr>
        <w:t>24. Την υπ’ αριθμ. Υ29/9.10.2015 (Β’ 2168) απόφαση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25. Την υπ’ αριθμ. οικ. 13471/4878/7.3.2018 (Β’ 814)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Αθανάσιο Ηλιόπουλο».</w:t>
      </w:r>
    </w:p>
    <w:p>
      <w:pPr>
        <w:pStyle w:val="PreambelText"/>
        <w:spacing w:before="240" w:after="240"/>
        <w:rPr>
          <w:lang w:val="el" w:eastAsia="el"/>
        </w:rPr>
      </w:pPr>
      <w:r>
        <w:rPr>
          <w:lang w:val="el" w:eastAsia="el"/>
        </w:rPr>
        <w:t>26. Την υπ’ αριθμ. Υ1/1587719/26.09.2018 (Β’ 4222) απόφαση «Τροποποίηση απόφασης ανάθεσης αρμοδιοτήτων στην Υφυπουργό Παιδείας, Έρευνας και Θρησκευμάτων, Μερόπη Τζούφη».</w:t>
      </w:r>
    </w:p>
    <w:p>
      <w:pPr>
        <w:pStyle w:val="PreambelText"/>
        <w:spacing w:before="240" w:after="240"/>
        <w:rPr>
          <w:lang w:val="el" w:eastAsia="el"/>
        </w:rPr>
      </w:pPr>
      <w:r>
        <w:rPr>
          <w:lang w:val="el" w:eastAsia="el"/>
        </w:rPr>
        <w:t>27. Την υπ’ αριθμ. 44528/Δ9.12187/8.10.2015 (ΥΟΔΔ 724) απόφαση «Διορισμός Γενικού Γραμματέα της Γενικής Γραμματείας Πρόνοιας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28. Την υπ’ αριθμ. 3535/Δ9.1215/30.1.2017 (Β’212) “Τροποποίηση της υπ’ αριθμ. οικ.49223/Δ9.13322/4.11.2015 (Β’ 2423/11.11.2015) υπουργικής απόφασης «Μεταβίβαση αρμοδιοτήτων του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του Υπουργείου και στους Προϊσταμένους των Διευθύνσεων και των Τμημάτων του Σ.ΕΠ.Ε.», όπως ισχύει”.</w:t>
      </w:r>
    </w:p>
    <w:p>
      <w:pPr>
        <w:pStyle w:val="PreambelText"/>
        <w:spacing w:before="240" w:after="240"/>
        <w:rPr>
          <w:lang w:val="el" w:eastAsia="el"/>
        </w:rPr>
      </w:pPr>
      <w:r>
        <w:rPr>
          <w:lang w:val="el" w:eastAsia="el"/>
        </w:rPr>
        <w:t>29. Την υπ’ αριθμ. οικ. 41053/3409/25.7.2018 «Εισήγηση της Προϊσταμένης της Γενικής Διεύθυνσης Οικονομικών Υπηρεσιών σύμφωνα με την παρ. 5 (ε) του άρθρου 24 του ν. 4270/2014 (ΦΕΚ Α’ 143), όπως αντικαταστάθηκε με την παρ. 6 του άρθρου 10 του ν. 4337/2015 (ΦΕΚ Α’ 129)».</w:t>
      </w:r>
    </w:p>
    <w:p>
      <w:pPr>
        <w:pStyle w:val="PreambelText"/>
        <w:spacing w:before="240" w:after="240"/>
        <w:rPr>
          <w:lang w:val="el" w:eastAsia="el"/>
        </w:rPr>
      </w:pPr>
      <w:r>
        <w:rPr>
          <w:lang w:val="el" w:eastAsia="el"/>
        </w:rPr>
        <w:t>30. Το γεγονός ότι από τις διατάξεις της παρούσας απόφασης, δεν προκαλείται πρόσθετη δαπάνη σε βάρος του κρατικού προϋπολογισμού, αποφασίζουμε:</w:t>
      </w:r>
    </w:p>
    <w:p>
      <w:pPr>
        <w:pStyle w:val="PreambelText"/>
        <w:spacing w:before="240" w:after="240"/>
        <w:rPr>
          <w:lang w:val="el" w:eastAsia="el"/>
        </w:rPr>
      </w:pPr>
      <w:r>
        <w:rPr>
          <w:lang w:val="el" w:eastAsia="el"/>
        </w:rPr>
        <w:t>Την τροποποίηση της υπ’ αριθμ. Δ13/οικ./33475/1935/ 15.6.2018 (ΦΕΚ Β’ 2281) κοινής υπουργικής απόφασης “Καθορισμός των όρων και των προϋποθέσεων εφαρμογής του προγράμματος Κοινωνικό Εισόδημα Αλληλεγγύης”,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 παράγραφος 2 του άρθρου 9 αντικαθίσταται ως εξής:</w:t>
      </w:r>
    </w:p>
    <w:p>
      <w:pPr>
        <w:spacing w:before="240" w:after="240"/>
        <w:rPr>
          <w:lang w:val="el" w:eastAsia="el"/>
        </w:rPr>
      </w:pPr>
      <w:r>
        <w:rPr>
          <w:lang w:val="el" w:eastAsia="el"/>
        </w:rPr>
        <w:t>«2. Εάν μετά την αναστολή καταβολής της εισοδηματικής ενίσχυσης, σύμφωνα με όσα ορίζονται στην παρ. 1, άρθρο 8 της παρούσης, επιβεβαιωθεί η αναντιστοιχία μεταξύ των δηλουμένων στην αίτηση στοιχείων και της πραγματικής κατάστασης του νοικοκυριού. Στην τελευταία περίπτωση: α) Εάν το νοικοκυριό εξακολουθεί να πληροί τα κριτήρια του προγράμματος δικαιούται να επανυποβάλει αίτηση τον επόμενο μήνα αυτού της ανάκλησης, αφού επιστραφούν τα αχρεωστήτως καταβληθέντα ποσά. Σε περίπτωση μη επιστροφής τους, τα αχρεωστήτως καταβληθέντα ποσά συμψηφίζονται στις επόμενες καταβολές. β) Εάν το νοικοκυριό δεν πληροί πλέον τα κριτήρια δικαιούται να επανυποβάλει αίτηση για το πρόγραμμα μετά την πάροδο έξι (6) μηνών από την ημερομηνία αναστολής και με την προϋπόθεση, ότι έχουν επιστραφεί τα αχρεωστήτως καταβληθέντα. Μετά την πάροδο των έξι μηνών και σε περίπτωση μη επιστροφής των αχρεωστήτως καταβληθέντων ποσών, το νοικοκυριό δύναται να επανυποβάλει αίτηση για το πρόγραμμα και, εφόσον η αίτηση εγκριθεί, τα επιστρεπτέα ποσά συμψηφίζονται στις επόμενες καταβολές.».</w:t>
      </w:r>
    </w:p>
    <w:p>
      <w:pPr>
        <w:spacing w:before="240" w:after="240"/>
        <w:rPr>
          <w:lang w:val="el" w:eastAsia="el"/>
        </w:rPr>
      </w:pPr>
      <w:r>
        <w:rPr>
          <w:lang w:val="el" w:eastAsia="el"/>
        </w:rPr>
        <w:t>Στο άρθρο 4 προστίθεται παράγραφος 7 ως εξής: «Ως ημερομηνία έναρξης ισχύος της παραγράφου 3 του παρόντος ορίζεται η 01.04.2019».</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Το άρθρο 1 εφαρμόζεται με την επιφύλαξη των διατάξεων της παραγράφου 4, του άρθρου 235, του νόμου 4389/2016 (Α’ 94), όπως τροποποιήθηκε και ισχύει. Κατά τα λοιπά ισχύουν οι όροι και οι διατάξεις της υπ’ αριθμ. Δ13/οικ./33475/1935/15.6.2018 (ΦΕΚ Β’ 2281) κοινής υπουργικής απόφασης “Καθορισμός των όρων και των προϋποθέσεων εφαρμογής του προγράμματος Κοινωνικό Εισόδημα Αλληλεγγύης”.</w:t>
      </w:r>
    </w:p>
    <w:p>
      <w:pPr>
        <w:spacing w:before="240" w:after="240"/>
        <w:rPr>
          <w:lang w:val="el" w:eastAsia="el"/>
        </w:rPr>
      </w:pPr>
      <w:r>
        <w:rPr>
          <w:lang w:val="el" w:eastAsia="el"/>
        </w:rPr>
        <w:t>Η απόφαση αυτή ισχύει από την 1η Νοεμβρίου 2018. Η απόφαση αυτή να δημοσιευθεί στην Εφημερίδα της Κυβερνήσεως.</w:t>
      </w:r>
    </w:p>
    <w:p>
      <w:pPr>
        <w:spacing w:before="240" w:after="240"/>
        <w:rPr>
          <w:lang w:val="el" w:eastAsia="el"/>
        </w:rPr>
      </w:pPr>
      <w:r>
        <w:rPr>
          <w:lang w:val="el" w:eastAsia="el"/>
        </w:rPr>
        <w:t>Αθήνα, 18 Οκτωβρίου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Υφυπουργός Παιδείας, Έρευνας και Θρησκευμάτων</w:t>
      </w:r>
    </w:p>
    <w:p>
      <w:pPr>
        <w:spacing w:before="240" w:after="240"/>
        <w:rPr>
          <w:lang w:val="el" w:eastAsia="el"/>
        </w:rPr>
      </w:pPr>
      <w:r>
        <w:rPr>
          <w:lang w:val="el" w:eastAsia="el"/>
        </w:rPr>
        <w:t>ΜΕΡΟΠΗ ΤΖΟΥΦΗ</w:t>
      </w:r>
    </w:p>
    <w:p>
      <w:pPr>
        <w:spacing w:before="240" w:after="240"/>
        <w:rPr>
          <w:lang w:val="el" w:eastAsia="el"/>
        </w:rPr>
      </w:pPr>
      <w:r>
        <w:rPr>
          <w:lang w:val="el" w:eastAsia="el"/>
        </w:rPr>
        <w:t>Αναπληρώτρια Υπουργός</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 και</w:t>
      </w:r>
    </w:p>
    <w:p>
      <w:pPr>
        <w:spacing w:before="240" w:after="240"/>
        <w:rPr>
          <w:lang w:val="el" w:eastAsia="el"/>
        </w:rPr>
      </w:pPr>
      <w:r>
        <w:rPr>
          <w:lang w:val="el" w:eastAsia="el"/>
        </w:rPr>
        <w:t>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b/>
          <w:bCs/>
          <w:lang w:val="el" w:eastAsia="el"/>
        </w:rPr>
        <w:t>ΚΩΝΣΤΑΝΤΙΝΟΣ ΓΑΒΡΟΓΛΟΥ</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ΕΥΤΥΧΙΑ ΑΧΤΣΙΟΓΛΟΥ</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b/>
          <w:bCs/>
          <w:lang w:val="el" w:eastAsia="el"/>
        </w:rPr>
        <w:t>ΑΘΑΝΑΣΙΟΣ ΗΛΙΟΠΟΥΛΟΣ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lang w:val="el" w:eastAsia="el"/>
        </w:rPr>
        <w:t>ΥφυπουργόςΔιοικητικής</w:t>
      </w:r>
    </w:p>
    <w:p>
      <w:pPr>
        <w:spacing w:before="240" w:after="240"/>
        <w:rPr>
          <w:lang w:val="el" w:eastAsia="el"/>
        </w:rPr>
      </w:pPr>
      <w:r>
        <w:rPr>
          <w:lang w:val="el" w:eastAsia="el"/>
        </w:rPr>
        <w:t>Ανασυγκρότησης</w:t>
      </w:r>
    </w:p>
    <w:p>
      <w:pPr>
        <w:spacing w:before="240" w:after="240"/>
        <w:rPr>
          <w:lang w:val="el" w:eastAsia="el"/>
        </w:rPr>
      </w:pPr>
      <w:r>
        <w:rPr>
          <w:b/>
          <w:bCs/>
          <w:lang w:val="el" w:eastAsia="el"/>
        </w:rPr>
        <w:t>ΜΑΡΙΑ - ΕΛΙΖΑ ΞΕΝΟΓΙΑΝΝΑΚΟΠΟΥΛΟΥ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