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οικ.54891/Δ1.1</w:t>
      </w:r>
      <w:r>
        <w:rPr>
          <w:lang w:val="el" w:eastAsia="el"/>
        </w:rPr>
        <w:t xml:space="preserve">8905 </w:t>
      </w:r>
    </w:p>
    <w:p>
      <w:pPr>
        <w:spacing w:before="240" w:after="240"/>
        <w:rPr>
          <w:lang w:val="el" w:eastAsia="el"/>
        </w:rPr>
      </w:pPr>
      <w:r>
        <w:rPr>
          <w:b/>
          <w:bCs/>
          <w:lang w:val="el" w:eastAsia="el"/>
        </w:rPr>
        <w:t>Παράταση της προθεσμίας της παρ. 5.15 του άρθρου 5 για την υποβολή του εντύπου της παρ. 2.2 του άρθρου 2 (Ε4: Πίνακας προσωπικού) της αριθμ. οικ. 32143/Δ1.11288/11-6-2018 (Β’ 2401/22-6-2018) απόφασης της Υπουργού Εργασίας, Κοινωνικής Ασφάλισης και Κοινωνικής Αλληλεγγύης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για το έτος 2018.</w:t>
      </w:r>
    </w:p>
    <w:p>
      <w:pPr>
        <w:spacing w:before="240" w:after="240"/>
        <w:rPr>
          <w:lang w:val="el" w:eastAsia="el"/>
        </w:rPr>
      </w:pPr>
      <w:r>
        <w:rPr>
          <w:b/>
          <w:bCs/>
          <w:lang w:val="el" w:eastAsia="el"/>
        </w:rPr>
        <w:t>Η ΥΠΟΥΡΓΟΣ ΕΡΓΑΣΙΑΣ, ΚΟΙΝΩΝΙΚΗΣ ΑΣΦΑΛΙΣΗΣ 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το άρθ. 90 του Κώδικα Νομοθεσίας για την Κυβέρνηση και τα κυβερνητικά όργανα που κυρώθηκε με το άρθρο πρώτο του π.δ. 63/2005 (ΦΕΚ Α’ 98/2005),</w:t>
      </w:r>
    </w:p>
    <w:p>
      <w:pPr>
        <w:spacing w:before="240" w:after="240"/>
        <w:rPr>
          <w:lang w:val="el" w:eastAsia="el"/>
        </w:rPr>
      </w:pPr>
      <w:r>
        <w:rPr>
          <w:lang w:val="el" w:eastAsia="el"/>
        </w:rPr>
        <w:t>2. το π.δ. 134/2017 «Οργανισμός Υπουργείου Εργασίας, Κοινωνικής Ασφάλισης και Κοινωνικής Αλληλεγγύης»,(Α’ 168), όπως ισχύει,</w:t>
      </w:r>
    </w:p>
    <w:p>
      <w:pPr>
        <w:spacing w:before="240" w:after="240"/>
        <w:rPr>
          <w:lang w:val="el" w:eastAsia="el"/>
        </w:rPr>
      </w:pPr>
      <w:r>
        <w:rPr>
          <w:lang w:val="el" w:eastAsia="el"/>
        </w:rPr>
        <w:t>3. το άρθρο 27 του ν. 4320/2015 (ΦΕΚ Α’ 29)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w:t>
      </w:r>
    </w:p>
    <w:p>
      <w:pPr>
        <w:spacing w:before="240" w:after="240"/>
        <w:rPr>
          <w:lang w:val="el" w:eastAsia="el"/>
        </w:rPr>
      </w:pPr>
      <w:r>
        <w:rPr>
          <w:lang w:val="el" w:eastAsia="el"/>
        </w:rPr>
        <w:t>4. το άρθ. 17 παρ. 6 του ν. 3899/2010 «Επείγοντα μέτρα εφαρμογής του προγράμματος στήριξης της ελληνικής οικονομίας» (ΦΕΚ 212/Α’/2010), όπως αντικαταστάθηκε με το άρθ. 138 παρ. Ε 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(ΦΕΚ 41/Α’/ 1-3-2012),</w:t>
      </w:r>
    </w:p>
    <w:p>
      <w:pPr>
        <w:spacing w:before="240" w:after="240"/>
        <w:rPr>
          <w:lang w:val="el" w:eastAsia="el"/>
        </w:rPr>
      </w:pPr>
      <w:r>
        <w:rPr>
          <w:lang w:val="el" w:eastAsia="el"/>
        </w:rPr>
        <w:t>5. την παρ. 5.15 του άρθρου 5, της αριθμ. οικ. 32143/ Δ1.11288/11-6-2018 (Β’ 2401/22-6-2018) απόφασης της Υπουργού Εργασίας, Κοινωνικής Ασφάλισης και Κοινωνικής Αλληλεγγύης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w:t>
      </w:r>
    </w:p>
    <w:p>
      <w:pPr>
        <w:spacing w:before="240" w:after="240"/>
        <w:rPr>
          <w:lang w:val="el" w:eastAsia="el"/>
        </w:rPr>
      </w:pPr>
      <w:r>
        <w:rPr>
          <w:lang w:val="el" w:eastAsia="el"/>
        </w:rPr>
        <w:t>6. την από 19/10/2018 σχετική εισήγηση της Ομάδας Διαχείρισης του ΠΣ ΕΡΓΑΝΗ αναφορικά με τον αριθμό των υποβληθέντων μέχρι σήμερα εντύπων ετήσιου πίνακα προσωπικού (Ε4) και προκειμένου να ολοκληρωθεί ομαλά η διαδικασία σχετικών υποβολών από το σύνολο των υπόχρεων προ τούτο,</w:t>
      </w:r>
    </w:p>
    <w:p>
      <w:pPr>
        <w:spacing w:before="240" w:after="240"/>
        <w:rPr>
          <w:lang w:val="el" w:eastAsia="el"/>
        </w:rPr>
      </w:pPr>
      <w:r>
        <w:rPr>
          <w:lang w:val="el" w:eastAsia="el"/>
        </w:rPr>
        <w:t>7. το γεγονός ότι από την έκδοση αυτής δεν προκαλείται δαπάνη, αποφασίζουμε:</w:t>
      </w:r>
    </w:p>
    <w:p>
      <w:pPr>
        <w:spacing w:before="240" w:after="240"/>
        <w:rPr>
          <w:lang w:val="el" w:eastAsia="el"/>
        </w:rPr>
      </w:pPr>
      <w:r>
        <w:rPr>
          <w:lang w:val="el" w:eastAsia="el"/>
        </w:rPr>
        <w:t>Παρατείνεται για το έτος 2018, η προθεσμία της παρ. 5.15 του άρθρου 5 για την ηλεκτρονική υποβολή του εντύπου της παρ. 2.2 του άρθρου 2 (Ε4: Πίνακας προσωπικού) της αριθμ. οικ. 32143/Δ1.11288/11-6-2018 (Β’ 2401/22-6-2018) απόφασης της Υπουργού Εργασίας, Κοινωνικής Ασφάλισης και Κοινωνικής Αλληλεγγύης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έως και την 15η Νοεμβρίου 2018.</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Οκτωβρίου 2018</w:t>
      </w:r>
    </w:p>
    <w:p>
      <w:pPr>
        <w:spacing w:before="240" w:after="240"/>
        <w:rPr>
          <w:lang w:val="el" w:eastAsia="el"/>
        </w:rPr>
      </w:pPr>
      <w:r>
        <w:rPr>
          <w:lang w:val="el" w:eastAsia="el"/>
        </w:rPr>
        <w:t>Η Υπουργός</w:t>
      </w:r>
    </w:p>
    <w:p>
      <w:pPr>
        <w:spacing w:before="240" w:after="240"/>
        <w:rPr>
          <w:lang w:val="el" w:eastAsia="el"/>
        </w:rPr>
      </w:pPr>
      <w:r>
        <w:rPr>
          <w:b/>
          <w:bCs/>
          <w:lang w:val="el" w:eastAsia="el"/>
        </w:rPr>
        <w:t>ΕΥΤΥΧΙΑ ΑΧΤΣΙΟΓΛΟΥ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