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ΕΙΣΠΡΑΞΕΩΝ</w:t>
      </w:r>
    </w:p>
    <w:p>
      <w:pPr>
        <w:pStyle w:val="Heading1"/>
        <w:spacing w:before="240" w:after="240"/>
        <w:rPr>
          <w:lang w:val="el" w:eastAsia="el"/>
        </w:rPr>
      </w:pPr>
      <w:r>
        <w:rPr>
          <w:rStyle w:val="hierarchy-num"/>
          <w:b/>
          <w:bCs/>
          <w:lang w:val="el" w:eastAsia="el"/>
        </w:rPr>
        <w:t>ΤΜΗΜΑ 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0"/>
        <w:gridCol w:w="385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Καρ. 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10184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 3630573, -3635963,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-3605159, - 3630563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 3635077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w:t>
            </w:r>
            <w:hyperlink r:id="rId4" w:history="1">
              <w:r>
                <w:rPr>
                  <w:rStyle w:val="Hyperlink"/>
                  <w:b w:val="0"/>
                  <w:bCs w:val="0"/>
                  <w:i w:val="0"/>
                  <w:iCs w:val="0"/>
                  <w:smallCaps w:val="0"/>
                  <w:color w:val="0000EE"/>
                  <w:u w:color="0000EE"/>
                  <w:lang w:val="el" w:eastAsia="el"/>
                </w:rPr>
                <w:t>d16director.esoda@1989.sy</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zefxis.gov.gr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5"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b/>
          <w:bCs/>
          <w:lang w:val="el" w:eastAsia="el"/>
        </w:rPr>
        <w:t>ΑΔΑ:ΨΗΔΤ46ΜΠ3Ζ-ΨΥΔ</w:t>
      </w:r>
    </w:p>
    <w:p>
      <w:pPr>
        <w:spacing w:before="240" w:after="240"/>
        <w:rPr>
          <w:lang w:val="el" w:eastAsia="el"/>
        </w:rPr>
      </w:pPr>
      <w:r>
        <w:rPr>
          <w:b/>
          <w:bCs/>
          <w:lang w:val="el" w:eastAsia="el"/>
        </w:rPr>
        <w:t>Αριθ. ΦΕΚ:20/Β΄/2019/14/01/2019 - 00:00</w:t>
      </w:r>
    </w:p>
    <w:p>
      <w:pPr>
        <w:spacing w:before="240" w:after="240"/>
        <w:rPr>
          <w:lang w:val="el" w:eastAsia="el"/>
        </w:rPr>
      </w:pPr>
      <w:r>
        <w:rPr>
          <w:b/>
          <w:bCs/>
          <w:lang w:val="el" w:eastAsia="el"/>
        </w:rPr>
        <w:t>Αθήνα, 28 Δεκεμβρίου 2018</w:t>
      </w:r>
    </w:p>
    <w:p>
      <w:pPr>
        <w:spacing w:before="240" w:after="240"/>
        <w:rPr>
          <w:lang w:val="el" w:eastAsia="el"/>
        </w:rPr>
      </w:pPr>
      <w:r>
        <w:rPr>
          <w:b/>
          <w:bCs/>
          <w:lang w:val="el" w:eastAsia="el"/>
        </w:rPr>
        <w:t>Α.1002</w:t>
      </w:r>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Θέμα: «Καθορισμός λεπτομερειών εφαρμογής της παρ. 9 του άρθρου 12 του ν.4174/2013 (ΦΕΚ Α΄170)»</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12 του ν.4174/2013 (ΦΕΚ Α΄170), όπως ισχύουν, και ειδικότερα τις διατάξεις της παρ. 9 του άρθρου 12, όπως προστέθηκαν με το άρθρο 51 του ν.4583/2018 (ΦΕΚ Α΄212/18.12.2018), με τις οποίες παρέχεται εξουσιοδότηση στον Διοικητή της Ανεξάρτητης Αρχής Δημοσίων Εσόδων να ορίσει κάθε αναγκαία λεπτομέρεια για την εφαρμογή της παραγράφου αυτής.</w:t>
      </w:r>
    </w:p>
    <w:p>
      <w:pPr>
        <w:spacing w:before="240" w:after="240"/>
        <w:rPr>
          <w:lang w:val="el" w:eastAsia="el"/>
        </w:rPr>
      </w:pPr>
      <w:r>
        <w:rPr>
          <w:lang w:val="el" w:eastAsia="el"/>
        </w:rPr>
        <w:t>2. Τις διατάξεις του ν.4174/2013 (ΦΕΚ Α΄170), όπως ισχύουν.</w:t>
      </w:r>
    </w:p>
    <w:p>
      <w:pPr>
        <w:spacing w:before="240" w:after="240"/>
        <w:rPr>
          <w:lang w:val="el" w:eastAsia="el"/>
        </w:rPr>
      </w:pPr>
      <w:r>
        <w:rPr>
          <w:lang w:val="el" w:eastAsia="el"/>
        </w:rPr>
        <w:t>3. Τις Αποφάσεις Γενικού Γραμματέα Δημοσίων Εσόδων ΠΟΛ 1274/27.12.2013 (ΦΕΚ Β΄3398) περί αποδεικτικού ενημερότητας και ΠΟΛ 1275/27.12.2013 (ΦΕΚ Β΄3398) περί βεβαίωσης οφειλής άρθρου 12 του ν.4174/2013, όπως ισχύουν.</w:t>
      </w:r>
    </w:p>
    <w:p>
      <w:pPr>
        <w:spacing w:before="240" w:after="240"/>
        <w:rPr>
          <w:lang w:val="el" w:eastAsia="el"/>
        </w:rPr>
      </w:pPr>
      <w:r>
        <w:rPr>
          <w:lang w:val="el" w:eastAsia="el"/>
        </w:rPr>
        <w:t>4. Τις διατάξεις του Κεφαλαίου Α΄ «Σύσταση Ανεξάρτητης Αρχής Δημοσίων Εσόδων» του Μέρους Πρώτου του ν. 4389/2016 (ΦΕΚ Α’ 94) «Επείγουσες διατάξεις για την εφαρμογή της συμφωνίας δημοσιονομικών στόχων και διαρθρωτικών μεταρρυθμίσεων και άλλες διατάξεις».</w:t>
      </w:r>
    </w:p>
    <w:p>
      <w:pPr>
        <w:spacing w:before="240" w:after="240"/>
        <w:rPr>
          <w:lang w:val="el" w:eastAsia="el"/>
        </w:rPr>
      </w:pPr>
      <w:r>
        <w:rPr>
          <w:lang w:val="el" w:eastAsia="el"/>
        </w:rPr>
        <w:t>5. Τις διατάξεις της υποπαραγράφου Ε2 της παραγράφου Ε του πρώτου άρθρου του ν. 4093/2012 (ΦΕΚ Α΄ 222), όπως ισχύει, περί σύστασης θέσης Γενικού Γραμματέα Δημοσίων Εσόδων, σε συνδυασμό με τις διατάξεις της παραγράφου 1 του άρθρου 13 και της παραγράφου 10 του άρθρου 41 του ν. 4389/2016, όπως ισχύουν.</w:t>
      </w:r>
    </w:p>
    <w:p>
      <w:pPr>
        <w:spacing w:before="240" w:after="240"/>
        <w:rPr>
          <w:lang w:val="el" w:eastAsia="el"/>
        </w:rPr>
      </w:pPr>
      <w:r>
        <w:rPr>
          <w:lang w:val="el" w:eastAsia="el"/>
        </w:rPr>
        <w:t>6. Την 1/20.01.2016 (ΦΕΚ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 4389/2016, όπως ισχύουν, και την αριθμ. 39/3/30.11.2017 (Υ.Ο.Δ.Δ. 689) απόφαση του Συμβουλίου Διοίκησης της Α.Α.Δ.Ε., «Ανανέωση της θητείας του Διοικητή της Ανεξάρτητης Αρχής Δημοσίων Εσόδων».</w:t>
      </w:r>
    </w:p>
    <w:p>
      <w:pPr>
        <w:spacing w:before="240" w:after="240"/>
        <w:rPr>
          <w:lang w:val="el" w:eastAsia="el"/>
        </w:rPr>
      </w:pPr>
      <w:r>
        <w:rPr>
          <w:lang w:val="el" w:eastAsia="el"/>
        </w:rPr>
        <w:t>7. Την αριθμ. Δ. ΟΡΓ. Α 1036960 ΕΞ 2017/10.03.2017 Απόφαση του Διοικητή της ΑΑΔΕ «Οργανισμός της Ανεξάρτητης Αρχής Δημοσίων Εσόδων (Α.Α.Δ.Ε.)» (ΦΕΚ Β’ 968), όπως ισχύει.</w:t>
      </w:r>
    </w:p>
    <w:p>
      <w:pPr>
        <w:spacing w:before="240" w:after="240"/>
        <w:rPr>
          <w:lang w:val="el" w:eastAsia="el"/>
        </w:rPr>
      </w:pPr>
      <w:r>
        <w:rPr>
          <w:lang w:val="el" w:eastAsia="el"/>
        </w:rPr>
        <w:t>8. Το γεγονός ότι από τις διατάξεις της παρούσας απόφασης δεν προκαλείται δαπάνη σε βάρος του προϋπολογισμού της ΑΑΔΕ.</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Σε περίπτωση προσυμφώνου μεταβίβασης ποσοστών εξ αδιαιρέτου οικοπέδου στο πλαίσιο εργολαβικής σύμβασης με την οποία αναλαμβάνεται η ανέγερση πολυκατοικίας με αντιπαροχή, κατά τις διατάξεις της παρ. 9 του άρθρου 12 του ν.4174/2013 (ΦΕΚ Α΄170), όπως προστέθηκε με το άρθρο 51 του ν.4583/2018 (ΦΕΚ Α΄212/18.12.2018), απαλλάσσεται ο οικοπεδούχος από την υποχρέωση προσκόμισης αποδεικτικού ενημερότητας κατά την μεταβίβαση ποσοστών επί του οικοπέδου σε τρίτον, εφόσον κατά τη μεταβιβαστική δικαιοπραξία συμβάλλεται και ο εργολάβος στο πλαίσιο της εργολαβικής σύμβασης, ως εν τοις πράγμασι μεταβιβάζων, καθώς ο οικοπεδούχος στο πλαίσιο της εν λόγω σύμβασης και του οικείου προσυμφώνου, μολονότι διατηρεί το εμπράγματο δικαίωμα της κυριότητας ποσοστών εξ αδιαιρέτου επί του οικοπέδου, στερείται επί της ουσίας της εξουσίας διάθεσης αυτού. Στην περίπτωση αυτή το αποδεικτικό ενημερότητας προσκομίζεται από τον εργολάβο.</w:t>
      </w:r>
    </w:p>
    <w:p>
      <w:pPr>
        <w:spacing w:before="240" w:after="240"/>
        <w:rPr>
          <w:lang w:val="el" w:eastAsia="el"/>
        </w:rPr>
      </w:pPr>
      <w:r>
        <w:rPr>
          <w:lang w:val="el" w:eastAsia="el"/>
        </w:rPr>
        <w:t>Κατά τα λοιπά ισχύουν τα οριζόμενα στις κατ’ εξουσιοδότηση των παρ. 5, 6 και 8 του άρθρου 12 του ν.4174/2013 Αποφάσεις Γενικού Γραμματέα Δημοσίων Εσόδων ΠΟΛ 1274/27.12.2013 (ΦΕΚ Β΄3398) και ΠΟΛ 1275/27.12.2013 (ΦΕΚ Β΄3398), όπως ισχύουν.</w:t>
      </w:r>
    </w:p>
    <w:p>
      <w:pPr>
        <w:spacing w:before="240" w:after="240"/>
        <w:rPr>
          <w:lang w:val="el" w:eastAsia="el"/>
        </w:rPr>
      </w:pPr>
      <w:r>
        <w:rPr>
          <w:lang w:val="el" w:eastAsia="el"/>
        </w:rPr>
        <w:t>Η παρούσα απόφαση ισχύει από τη δημοσίευσή της στην Εφημερίδα της Κυβερνήσεως. Η παρούσα απόφαση να δημοσιευτεί στην Εφημερίδα της Κυβερνήσεως.</w:t>
      </w:r>
    </w:p>
    <w:p>
      <w:pPr>
        <w:spacing w:before="240" w:after="240"/>
        <w:rPr>
          <w:lang w:val="el" w:eastAsia="el"/>
        </w:rPr>
      </w:pPr>
      <w:r>
        <w:rPr>
          <w:b/>
          <w:bCs/>
          <w:lang w:val="el" w:eastAsia="el"/>
        </w:rPr>
        <w:t>Ο ΔΙΟΙΚΗΤΗΣΤΗΣ ΑΝΕΞΑΡΤΗΤΗΣ ΑΡΧΗΣ ΔΗΜΟΣΙΩΝ ΕΣΟΔΩΝΓΕΩΡΓΙΟΣ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Αποδέκτες πίνακα Γ .</w:t>
      </w:r>
    </w:p>
    <w:p>
      <w:pPr>
        <w:spacing w:before="240" w:after="240"/>
        <w:rPr>
          <w:lang w:val="el" w:eastAsia="el"/>
        </w:rPr>
      </w:pPr>
      <w:r>
        <w:rPr>
          <w:lang w:val="el" w:eastAsia="el"/>
        </w:rPr>
        <w:t>3. Δ/νση Τελωνειακών Διαδικασιών.</w:t>
      </w:r>
    </w:p>
    <w:p>
      <w:pPr>
        <w:spacing w:before="240" w:after="240"/>
        <w:rPr>
          <w:lang w:val="el" w:eastAsia="el"/>
        </w:rPr>
      </w:pPr>
      <w:r>
        <w:rPr>
          <w:lang w:val="el" w:eastAsia="el"/>
        </w:rPr>
        <w:t>4. Δ/νση Ηλεκτρονικής Διακυβέρνησης.</w:t>
      </w:r>
    </w:p>
    <w:p>
      <w:pPr>
        <w:spacing w:before="240" w:after="240"/>
        <w:rPr>
          <w:lang w:val="el" w:eastAsia="el"/>
        </w:rPr>
      </w:pPr>
      <w:r>
        <w:rPr>
          <w:lang w:val="el" w:eastAsia="el"/>
        </w:rPr>
        <w:t>5. Συμβολαιογραφικοί Σύλλογοι.</w:t>
      </w:r>
    </w:p>
    <w:p>
      <w:pPr>
        <w:spacing w:before="240" w:after="240"/>
        <w:rPr>
          <w:lang w:val="el" w:eastAsia="el"/>
        </w:rPr>
      </w:pPr>
      <w:r>
        <w:rPr>
          <w:lang w:val="el" w:eastAsia="el"/>
        </w:rPr>
        <w:t>6. Δ/νση Υποστήριξης Ηλεκτρονικών Υπηρεσιών (με την παράκληση να αναρτηθεί στην ιστοσελίδα της ΑΑΔΕ, ύστερα από επικοινωνία και συνεννόηση με το Αυτοτελές Τμήμα Συντονισμού Μεταρρυθμιστικών Δράσεων και Επικοινωνίας).</w:t>
      </w:r>
    </w:p>
    <w:p>
      <w:pPr>
        <w:spacing w:before="240" w:after="240"/>
        <w:rPr>
          <w:lang w:val="el" w:eastAsia="el"/>
        </w:rPr>
      </w:pPr>
      <w:r>
        <w:rPr>
          <w:lang w:val="el" w:eastAsia="el"/>
        </w:rPr>
        <w:t>7. Αυτοτελές Τμήμα Συντονισμού Μεταρρυθμιστικών Δράσεων και Επικοινωνίας</w:t>
      </w:r>
    </w:p>
    <w:p>
      <w:pPr>
        <w:spacing w:before="240" w:after="240"/>
        <w:rPr>
          <w:lang w:val="el" w:eastAsia="el"/>
        </w:rPr>
      </w:pPr>
      <w:r>
        <w:rPr>
          <w:lang w:val="el" w:eastAsia="el"/>
        </w:rPr>
        <w:t>8. Ηλεκτρονική Βιβλιοθήκη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Αποδέκτες πίνακα Α, Β, Δ, Ε, ΣΤ, Ζ, Η, Θ, Ι, ΙΒ, ΙΔ, ΙΕ, ΙΣΤ.</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Αναπληρωτή Υπουργού</w:t>
      </w:r>
    </w:p>
    <w:p>
      <w:pPr>
        <w:spacing w:before="240" w:after="240"/>
        <w:rPr>
          <w:lang w:val="el" w:eastAsia="el"/>
        </w:rPr>
      </w:pPr>
      <w:r>
        <w:rPr>
          <w:lang w:val="el" w:eastAsia="el"/>
        </w:rPr>
        <w:t>3) Γραφείο Υφυπουργού</w:t>
      </w:r>
    </w:p>
    <w:p>
      <w:pPr>
        <w:spacing w:before="240" w:after="240"/>
        <w:rPr>
          <w:lang w:val="el" w:eastAsia="el"/>
        </w:rPr>
      </w:pPr>
      <w:r>
        <w:rPr>
          <w:lang w:val="el" w:eastAsia="el"/>
        </w:rPr>
        <w:t>4) Γραφείο Διοικητή Ανεξάρτητης Αρχής Δημοσίων Εσόδων</w:t>
      </w:r>
    </w:p>
    <w:p>
      <w:pPr>
        <w:spacing w:before="240" w:after="240"/>
        <w:rPr>
          <w:lang w:val="el" w:eastAsia="el"/>
        </w:rPr>
      </w:pPr>
      <w:r>
        <w:rPr>
          <w:lang w:val="el" w:eastAsia="el"/>
        </w:rPr>
        <w:t>5) Γραφεία κ.κ. Γεν. Διευθυντών</w:t>
      </w:r>
    </w:p>
    <w:p>
      <w:pPr>
        <w:spacing w:before="240" w:after="240"/>
        <w:rPr>
          <w:lang w:val="el" w:eastAsia="el"/>
        </w:rPr>
      </w:pPr>
      <w:r>
        <w:rPr>
          <w:lang w:val="el" w:eastAsia="el"/>
        </w:rPr>
        <w:t>6) Όλες τις Διευθύνσεις, Τμήματα και Ανεξάρτητα Γραφεία του Υπουργείου Οικονομικών</w:t>
      </w:r>
    </w:p>
    <w:p>
      <w:pPr>
        <w:spacing w:before="240" w:after="240"/>
        <w:rPr>
          <w:lang w:val="el" w:eastAsia="el"/>
        </w:rPr>
      </w:pPr>
      <w:r>
        <w:rPr>
          <w:lang w:val="el" w:eastAsia="el"/>
        </w:rPr>
        <w:t>7) Δ/νση Εισπράξεων- Τμήματα Α, Β, Γ, Δ, Ε, Γραμματεία</w:t>
      </w:r>
    </w:p>
    <w:p>
      <w:pPr>
        <w:spacing w:before="240" w:after="240"/>
        <w:rPr>
          <w:lang w:val="el" w:eastAsia="el"/>
        </w:rPr>
      </w:pPr>
      <w:r>
        <w:rPr>
          <w:lang w:val="el" w:eastAsia="el"/>
        </w:rPr>
        <w:t>8) Φορολογική και Τελωνειακή Ακαδημία</w:t>
      </w:r>
    </w:p>
    <w:p>
      <w:pPr>
        <w:spacing w:before="240" w:after="240"/>
        <w:rPr>
          <w:lang w:val="el" w:eastAsia="el"/>
        </w:rPr>
      </w:pPr>
      <w:r>
        <w:rPr>
          <w:lang w:val="el" w:eastAsia="el"/>
        </w:rPr>
        <w:t>9) Γραφείο Τύπου και Δημοσίων Σχέσεων</w:t>
      </w:r>
    </w:p>
    <w:p>
      <w:pPr>
        <w:spacing w:before="240" w:after="240"/>
        <w:rPr>
          <w:lang w:val="el" w:eastAsia="el"/>
        </w:rPr>
      </w:pPr>
      <w:r>
        <w:rPr>
          <w:lang w:val="el" w:eastAsia="el"/>
        </w:rPr>
        <w:t>10) Περιοδικό Φορολογική Επιθεώρηση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6director.esoda@1989.sy"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