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w:t>
      </w:r>
    </w:p>
    <w:p>
      <w:pPr>
        <w:pStyle w:val="Title"/>
        <w:spacing w:before="120" w:after="360"/>
        <w:rPr>
          <w:lang w:val="el" w:eastAsia="el"/>
        </w:rPr>
      </w:pPr>
      <w:r>
        <w:rPr>
          <w:b/>
          <w:bCs/>
          <w:lang w:val="el" w:eastAsia="el"/>
        </w:rPr>
        <w:t>ΑΔΑ:Ω0ΧΑ46ΜΠ3Ζ-Λ</w:t>
      </w:r>
    </w:p>
    <w:p>
      <w:pPr>
        <w:pStyle w:val="Title"/>
        <w:spacing w:before="120" w:after="360"/>
        <w:rPr>
          <w:lang w:val="el" w:eastAsia="el"/>
        </w:rPr>
      </w:pPr>
      <w:r>
        <w:rPr>
          <w:b/>
          <w:bCs/>
          <w:lang w:val="el" w:eastAsia="el"/>
        </w:rPr>
        <w:t>Αριθ. ΦΕΚ:Β’ 38/17.0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lang w:val="el" w:eastAsia="el"/>
        </w:rPr>
        <w:t xml:space="preserve">2. </w:t>
      </w:r>
      <w:r>
        <w:rPr>
          <w:b/>
          <w:bCs/>
          <w:lang w:val="el" w:eastAsia="el"/>
        </w:rPr>
        <w:t>ΥΠΟΥΡΓΕΙΟ ΨΗΦΙΑΚΗΣ ΠΟΛΙΤΙΚΗΣ</w:t>
      </w:r>
    </w:p>
    <w:p>
      <w:pPr>
        <w:pStyle w:val="PreambelText"/>
        <w:spacing w:before="240" w:after="240"/>
        <w:rPr>
          <w:lang w:val="el" w:eastAsia="el"/>
        </w:rPr>
      </w:pPr>
      <w:r>
        <w:rPr>
          <w:b/>
          <w:bCs/>
          <w:lang w:val="el" w:eastAsia="el"/>
        </w:rPr>
        <w:t>ΤΗΛΕΠΙΚΟΙΝΩΝΙΩΝ ΚΑΙ ΕΝΗΜΕΡΩΣΗΣ</w:t>
      </w:r>
    </w:p>
    <w:p>
      <w:pPr>
        <w:pStyle w:val="PreambelText"/>
        <w:spacing w:before="240" w:after="240"/>
        <w:rPr>
          <w:lang w:val="el" w:eastAsia="el"/>
        </w:rPr>
      </w:pPr>
      <w:r>
        <w:rPr>
          <w:lang w:val="el" w:eastAsia="el"/>
        </w:rPr>
        <w:t xml:space="preserve">3. </w:t>
      </w:r>
      <w:r>
        <w:rPr>
          <w:b/>
          <w:bCs/>
          <w:lang w:val="el" w:eastAsia="el"/>
        </w:rPr>
        <w:t>ΥΠΟΥΡΓΕΙΟ ΠΟΛΙΤΙΣΜΟΥ ΚΑΙ</w:t>
      </w:r>
    </w:p>
    <w:p>
      <w:pPr>
        <w:pStyle w:val="PreambelText"/>
        <w:spacing w:before="240" w:after="240"/>
        <w:rPr>
          <w:lang w:val="el" w:eastAsia="el"/>
        </w:rPr>
      </w:pPr>
      <w:r>
        <w:rPr>
          <w:b/>
          <w:bCs/>
          <w:lang w:val="el" w:eastAsia="el"/>
        </w:rPr>
        <w:t>ΑΘΛΗΤΙΣΜΟΥ</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PreambelText"/>
        <w:spacing w:before="240" w:after="240"/>
        <w:rPr>
          <w:lang w:val="el" w:eastAsia="el"/>
        </w:rPr>
      </w:pPr>
      <w:r>
        <w:rPr>
          <w:b/>
          <w:bCs/>
          <w:lang w:val="el" w:eastAsia="el"/>
        </w:rPr>
        <w:t>Ι. 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 ΚΑΙ ΑΝΘΡΩΠΙΝΟΥ</w:t>
      </w:r>
    </w:p>
    <w:p>
      <w:pPr>
        <w:pStyle w:val="PreambelText"/>
        <w:spacing w:before="240" w:after="240"/>
        <w:rPr>
          <w:lang w:val="el" w:eastAsia="el"/>
        </w:rPr>
      </w:pPr>
      <w:r>
        <w:rPr>
          <w:b/>
          <w:bCs/>
          <w:lang w:val="el" w:eastAsia="el"/>
        </w:rPr>
        <w:t>ΔΥΝΑΜΙΚΟΥ</w:t>
      </w:r>
    </w:p>
    <w:p>
      <w:pPr>
        <w:pStyle w:val="PreambelText"/>
        <w:spacing w:before="240" w:after="240"/>
        <w:rPr>
          <w:lang w:val="el" w:eastAsia="el"/>
        </w:rPr>
      </w:pPr>
      <w:r>
        <w:rPr>
          <w:b/>
          <w:bCs/>
          <w:lang w:val="el" w:eastAsia="el"/>
        </w:rPr>
        <w:t>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ΥΠΟΔΙΕΥΘΥΝΣΕΙΣ : Β΄, Α’</w:t>
      </w:r>
    </w:p>
    <w:p>
      <w:pPr>
        <w:pStyle w:val="PreambelText"/>
        <w:spacing w:before="240" w:after="240"/>
        <w:rPr>
          <w:lang w:val="el" w:eastAsia="el"/>
        </w:rPr>
      </w:pPr>
      <w:r>
        <w:rPr>
          <w:lang w:val="el" w:eastAsia="el"/>
        </w:rPr>
        <w:t>210 – 3375311, 312</w:t>
      </w:r>
    </w:p>
    <w:p>
      <w:pPr>
        <w:pStyle w:val="PreambelText"/>
        <w:spacing w:before="240" w:after="240"/>
        <w:rPr>
          <w:lang w:val="el" w:eastAsia="el"/>
        </w:rPr>
      </w:pPr>
      <w:r>
        <w:rPr>
          <w:lang w:val="el" w:eastAsia="el"/>
        </w:rPr>
        <w:t>210 – 3375001</w:t>
      </w:r>
    </w:p>
    <w:p>
      <w:pPr>
        <w:pStyle w:val="PreambelText"/>
        <w:spacing w:before="240" w:after="240"/>
        <w:rPr>
          <w:lang w:val="el" w:eastAsia="el"/>
        </w:rPr>
      </w:pPr>
      <w:r>
        <w:rPr>
          <w:b/>
          <w:bCs/>
          <w:lang w:val="el" w:eastAsia="el"/>
        </w:rPr>
        <w:t xml:space="preserve">ΘΕΜΑ: </w:t>
      </w:r>
      <w:r>
        <w:rPr>
          <w:lang w:val="el" w:eastAsia="el"/>
        </w:rPr>
        <w:t>«Καθορισμός των επιλέξιμων δαπανών, των κατηγοριών των οπτικοακουστικών έργων, της διαδικασίας και του χρόνου ελέγχου της τήρησης των όρων και προϋποθέσεων των διατάξεων του άρθρου 71Ε του ν. 4172/2013 (ΦΕΚ Α΄ 167), καθώς και των προϋποθέσεων, των όρων και της διαδικασίας και κάθε άλλης λεπτομέρειας για την εφαρμογή του άρθρου αυτού.»</w:t>
      </w:r>
    </w:p>
    <w:p>
      <w:pPr>
        <w:pStyle w:val="enacting"/>
        <w:spacing w:before="120" w:after="0"/>
        <w:rPr>
          <w:lang w:val="el" w:eastAsia="el"/>
        </w:rPr>
      </w:pPr>
      <w:r>
        <w:rPr>
          <w:b/>
          <w:bCs/>
          <w:lang w:val="el" w:eastAsia="el"/>
        </w:rPr>
        <w:t>ΑΠΟΦΑΣΗ</w:t>
      </w:r>
      <w:r>
        <w:rPr>
          <w:lang w:val="el" w:eastAsia="el"/>
        </w:rPr>
        <w:br/>
      </w:r>
      <w:r>
        <w:rPr>
          <w:b/>
          <w:bCs/>
          <w:lang w:val="el" w:eastAsia="el"/>
        </w:rPr>
        <w:t>ΟΙ ΥΠΟΥΡΓΟΙ ΟΙΚΟΝΟΜΙΚΩΝ, ΨΗΦΙΑΚΗΣ ΠΟΛΙΤΙΚΗΣ, ΤΗΛΕΠΙΚΟΙΝΩΝΙΩΝ ΚΑΙΕΝΗΜΕΡΩΣΗΣ ΚΑΙ ΠΟΛΙΤΙΣΜΟΥ ΚΑΙ ΑΘΛΗΤΙΣΜΟΥ ΚΑΙ Ο ΔΙΟΙΚΗΤΗΣ ΤΗΣΑΝΕΞΑΡΤΗΤΗΣ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Tης παραγράφου 7 του άρθρου 71Ε του ν.4172/2013 (Α’167), όπως αυτές προστέθηκαν με τις διατάξεις της παραγράφου 1 του άρθρου 116 του ν. 4549/2018 (Α’105).</w:t>
      </w:r>
    </w:p>
    <w:p>
      <w:pPr>
        <w:pStyle w:val="PreambelText"/>
        <w:spacing w:before="240" w:after="240"/>
        <w:rPr>
          <w:lang w:val="el" w:eastAsia="el"/>
        </w:rPr>
      </w:pPr>
      <w:r>
        <w:rPr>
          <w:lang w:val="el" w:eastAsia="el"/>
        </w:rPr>
        <w:t>2. Του π.δ. 70/2015 «Ανασύσταση των Υπουργείων Πολιτισμού και Αθλητισμού, ... Ανάπτυξης και Τουρισμού» (A 114).</w:t>
      </w:r>
    </w:p>
    <w:p>
      <w:pPr>
        <w:pStyle w:val="PreambelText"/>
        <w:spacing w:before="240" w:after="240"/>
        <w:rPr>
          <w:lang w:val="el" w:eastAsia="el"/>
        </w:rPr>
      </w:pPr>
      <w:r>
        <w:rPr>
          <w:lang w:val="el" w:eastAsia="el"/>
        </w:rPr>
        <w:t>3. Του π.δ. 73/2015 (Α’116) «Διορισμός Αντιπροέδρου Κυβέρνησης, Υπουργών, Αναπληρωτών Υπουργών και Υφυπουργών».</w:t>
      </w:r>
    </w:p>
    <w:p>
      <w:pPr>
        <w:pStyle w:val="PreambelText"/>
        <w:spacing w:before="240" w:after="240"/>
        <w:rPr>
          <w:lang w:val="el" w:eastAsia="el"/>
        </w:rPr>
      </w:pPr>
      <w:r>
        <w:rPr>
          <w:lang w:val="el" w:eastAsia="el"/>
        </w:rPr>
        <w:t>4.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5. Του π.δ. 82/2017 «Οργανισμός του Υπουργείου Ψηφιακής Πολιτικής, Τηλεπικοινωνιών και Ενημέρωσης» (Α’ 117).</w:t>
      </w:r>
    </w:p>
    <w:p>
      <w:pPr>
        <w:pStyle w:val="PreambelText"/>
        <w:spacing w:before="240" w:after="240"/>
        <w:rPr>
          <w:lang w:val="el" w:eastAsia="el"/>
        </w:rPr>
      </w:pPr>
      <w:r>
        <w:rPr>
          <w:lang w:val="el" w:eastAsia="el"/>
        </w:rPr>
        <w:t>6. Του π.δ. 142/2017 (Α’181) «Οργανισμός Υπουργείου Οικονομικών», όπως ισχύει.</w:t>
      </w:r>
    </w:p>
    <w:p>
      <w:pPr>
        <w:pStyle w:val="PreambelText"/>
        <w:spacing w:before="240" w:after="240"/>
        <w:rPr>
          <w:lang w:val="el" w:eastAsia="el"/>
        </w:rPr>
      </w:pPr>
      <w:r>
        <w:rPr>
          <w:lang w:val="el" w:eastAsia="el"/>
        </w:rPr>
        <w:t>7. Του π.δ. 4/2018 «Οργανισμός Υπουργείου Πολιτισμού και Αθλητισμού» (Α΄ 7).</w:t>
      </w:r>
    </w:p>
    <w:p>
      <w:pPr>
        <w:pStyle w:val="PreambelText"/>
        <w:spacing w:before="240" w:after="240"/>
        <w:rPr>
          <w:lang w:val="el" w:eastAsia="el"/>
        </w:rPr>
      </w:pPr>
      <w:r>
        <w:rPr>
          <w:lang w:val="el" w:eastAsia="el"/>
        </w:rPr>
        <w:t>8. Του π.δ. 88/2018 «Διορισμός Υπουργών, Αναπληρωτών Υπουργών και Υφυπουργών» (Α’ 160).</w:t>
      </w:r>
    </w:p>
    <w:p>
      <w:pPr>
        <w:pStyle w:val="PreambelText"/>
        <w:spacing w:before="240" w:after="240"/>
        <w:rPr>
          <w:lang w:val="el" w:eastAsia="el"/>
        </w:rPr>
      </w:pPr>
      <w:r>
        <w:rPr>
          <w:lang w:val="el" w:eastAsia="el"/>
        </w:rPr>
        <w:t>9. Του άρθρου 4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 όπως ισχύει.</w:t>
      </w:r>
    </w:p>
    <w:p>
      <w:pPr>
        <w:pStyle w:val="PreambelText"/>
        <w:spacing w:before="240" w:after="240"/>
        <w:rPr>
          <w:lang w:val="el" w:eastAsia="el"/>
        </w:rPr>
      </w:pPr>
      <w:r>
        <w:rPr>
          <w:lang w:val="el" w:eastAsia="el"/>
        </w:rPr>
        <w:t>10. Του άρθρου 1 (παρ.26) του ν. 3065/2002 «Μεταφορά αρμοδιοτήτων του Υπουργικού Συμβουλίου σε άλλα Κυβερνητικά Όργανα» (Α΄251).</w:t>
      </w:r>
    </w:p>
    <w:p>
      <w:pPr>
        <w:pStyle w:val="PreambelText"/>
        <w:spacing w:before="240" w:after="240"/>
        <w:rPr>
          <w:lang w:val="el" w:eastAsia="el"/>
        </w:rPr>
      </w:pPr>
      <w:r>
        <w:rPr>
          <w:lang w:val="el" w:eastAsia="el"/>
        </w:rPr>
        <w:t>11. Του «Κώδικα Νομοθεσίας για την Κυβέρνηση και τα Κυβερνητικά Όργανα» όπως αυτός κυρώθηκε με το άρθρο πρώτο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12. Του Κεφαλαίου Α’ «Σύσταση Ανεξάρτητης Αρχής Δημοσίων Εσόδων» του ν.4389/2016 (94Α΄) και ειδικότερα του άρθρου 7, της παραγράφου 1 του άρθρου 14 και του άρθρου 41 αυτού, όπως ισχύουν.</w:t>
      </w:r>
    </w:p>
    <w:p>
      <w:pPr>
        <w:pStyle w:val="PreambelText"/>
        <w:spacing w:before="240" w:after="240"/>
        <w:rPr>
          <w:lang w:val="el" w:eastAsia="el"/>
        </w:rPr>
      </w:pPr>
      <w:r>
        <w:rPr>
          <w:lang w:val="el" w:eastAsia="el"/>
        </w:rPr>
        <w:t>Β) Την υπ’ αριθ. Υ56/29.8.2018 απόφαση του Πρωθυπουργού «Σύσταση θέσεων Υφυπουργών» (Β΄ 3715).</w:t>
      </w:r>
    </w:p>
    <w:p>
      <w:pPr>
        <w:pStyle w:val="PreambelText"/>
        <w:spacing w:before="240" w:after="240"/>
        <w:rPr>
          <w:lang w:val="el" w:eastAsia="el"/>
        </w:rPr>
      </w:pPr>
      <w:r>
        <w:rPr>
          <w:lang w:val="el" w:eastAsia="el"/>
        </w:rPr>
        <w:t>Γ) Την υπ’ αρ. 2602/3-9-2018 απόφαση του Πρωθυπουργού και του Υπουργού Ψηφιακής Πολιτικής Τηλεπικοινωνιών και Ενημέρωσης: «Καθορισμός αρμοδιοτήτων Υφυπουργού Ψηφιακής Πολιτικής, Τηλεπικοινωνιών και Ενημέρωσης Ελευθερίου Κρέτσου» (Β΄3819).</w:t>
      </w:r>
    </w:p>
    <w:p>
      <w:pPr>
        <w:pStyle w:val="PreambelText"/>
        <w:spacing w:before="240" w:after="240"/>
        <w:rPr>
          <w:lang w:val="el" w:eastAsia="el"/>
        </w:rPr>
      </w:pPr>
      <w:r>
        <w:rPr>
          <w:lang w:val="el" w:eastAsia="el"/>
        </w:rPr>
        <w:t>Δ) Την υπ΄ αριθ. ΥΠΟΙΚ 0010218 ΕΞ 2016 (Β΄3696)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Ε) Την υπ’ αριθ. Δ. ΟΡΓ. Α 1036960 ΕΞ 2017/10.3.2017 (Β΄968 και Β’1238) απόφαση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lang w:val="el" w:eastAsia="el"/>
        </w:rPr>
        <w:t>ΣΤ) Την υπ’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Ζ) Την υπ’ αριθ. Δ6Α 1015213 ΕΞ 2013/28.1.2013 (Β’130 και Β’372)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pStyle w:val="PreambelText"/>
        <w:spacing w:before="240" w:after="240"/>
        <w:rPr>
          <w:lang w:val="el" w:eastAsia="el"/>
        </w:rPr>
      </w:pPr>
      <w:r>
        <w:rPr>
          <w:lang w:val="el" w:eastAsia="el"/>
        </w:rPr>
        <w:t>Η)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Κάθε παραγωγός (φυσικό ή νομικό πρόσωπο ή νομική οντότητα), που επιθυμεί ένα οπτικοακουστικό έργο που πρόκειται να παράξει, να υπαχθεί στις διατάξεις του παρόντος, θα πρέπει να τηρεί Ειδικό Τραπεζικό Λογαριασμό σε Ελληνικό Πιστωτικό Ιδρυμα και να καταθέτει στο Εθνικό Κέντρο Οπτικοακουστικών Μέσων και Επικοινωνίας (ΕΚΟΜΕ), Αίτηση Υπαγωγής, η οποία πρέπει να συνοδεύεται από τα ακόλουθα δικαιολογητικά :</w:t>
      </w:r>
    </w:p>
    <w:p>
      <w:pPr>
        <w:spacing w:before="240" w:after="240"/>
        <w:rPr>
          <w:lang w:val="el" w:eastAsia="el"/>
        </w:rPr>
      </w:pPr>
      <w:r>
        <w:rPr>
          <w:lang w:val="el" w:eastAsia="el"/>
        </w:rPr>
        <w:t>i. Ειδική έντυπη αίτηση συμπληρωμένη και υπογεγραμμένη από τον ιδιώτη παραγωγό ή τον νόμιμο εκπρόσωπο της αιτούσας επιχείρησης.</w:t>
      </w:r>
    </w:p>
    <w:p>
      <w:pPr>
        <w:spacing w:before="240" w:after="240"/>
        <w:rPr>
          <w:lang w:val="el" w:eastAsia="el"/>
        </w:rPr>
      </w:pPr>
      <w:r>
        <w:rPr>
          <w:lang w:val="el" w:eastAsia="el"/>
        </w:rPr>
        <w:t>ii. Φορολογική και ασφαλιστική ενημερότητα του αιτούντος φυσικού προσώπου ή της αιτούσας επιχείρησης με βάση το καταστατικό της.</w:t>
      </w:r>
    </w:p>
    <w:p>
      <w:pPr>
        <w:spacing w:before="240" w:after="240"/>
        <w:rPr>
          <w:lang w:val="el" w:eastAsia="el"/>
        </w:rPr>
      </w:pPr>
      <w:r>
        <w:rPr>
          <w:lang w:val="el" w:eastAsia="el"/>
        </w:rPr>
        <w:t>iii. Περίληψη σεναρίου.</w:t>
      </w:r>
    </w:p>
    <w:p>
      <w:pPr>
        <w:spacing w:before="240" w:after="240"/>
        <w:rPr>
          <w:lang w:val="el" w:eastAsia="el"/>
        </w:rPr>
      </w:pPr>
      <w:r>
        <w:rPr>
          <w:lang w:val="el" w:eastAsia="el"/>
        </w:rPr>
        <w:t>iv. Αναλυτικό προϋπολογισμό του οπτικοακουστικού έργου και λίστα των βασικών συντελεστών του.</w:t>
      </w:r>
    </w:p>
    <w:p>
      <w:pPr>
        <w:spacing w:before="240" w:after="240"/>
        <w:rPr>
          <w:lang w:val="el" w:eastAsia="el"/>
        </w:rPr>
      </w:pPr>
      <w:r>
        <w:rPr>
          <w:lang w:val="el" w:eastAsia="el"/>
        </w:rPr>
        <w:t>v. Χρονοδιάγραμμα γυρισμάτων, χώροι γυρισμάτων και εργαστήρια επεξεργασίας.</w:t>
      </w:r>
    </w:p>
    <w:p>
      <w:pPr>
        <w:spacing w:before="240" w:after="240"/>
        <w:rPr>
          <w:lang w:val="el" w:eastAsia="el"/>
        </w:rPr>
      </w:pPr>
      <w:r>
        <w:rPr>
          <w:lang w:val="el" w:eastAsia="el"/>
        </w:rPr>
        <w:t>vi. Αναλυτικό χρηματοδοτικό πλάνο με ανάλυση των πηγών χρηματοδότησης, συνοδευόμενο από όλα τα αποδεικτικά κάλυψης αυτού (συμφωνητικά συμπαραγωγής, αποφάσεις δημόσιων ή διεθνών οργανισμών κλπ).</w:t>
      </w:r>
    </w:p>
    <w:p>
      <w:pPr>
        <w:spacing w:before="240" w:after="240"/>
        <w:rPr>
          <w:lang w:val="el" w:eastAsia="el"/>
        </w:rPr>
      </w:pPr>
      <w:r>
        <w:rPr>
          <w:lang w:val="el" w:eastAsia="el"/>
        </w:rPr>
        <w:t>vii. Συμβάσεις απόκτησης πνευματικών δικαιωμάτων από τον σεναριογράφο και τον σκηνοθέτη.</w:t>
      </w:r>
    </w:p>
    <w:p>
      <w:pPr>
        <w:spacing w:before="240" w:after="240"/>
        <w:rPr>
          <w:lang w:val="el" w:eastAsia="el"/>
        </w:rPr>
      </w:pPr>
      <w:r>
        <w:rPr>
          <w:lang w:val="el" w:eastAsia="el"/>
        </w:rPr>
        <w:t>viii.Συμφωνητικό συμπαραγωγής.</w:t>
      </w:r>
    </w:p>
    <w:p>
      <w:pPr>
        <w:spacing w:before="240" w:after="240"/>
        <w:rPr>
          <w:lang w:val="el" w:eastAsia="el"/>
        </w:rPr>
      </w:pPr>
      <w:r>
        <w:rPr>
          <w:lang w:val="el" w:eastAsia="el"/>
        </w:rPr>
        <w:t>ix. Συμβάσεις ανάθεσης εκτέλεσης παραγωγής, συνοδευόμενες από γενικά πληροφοριακά στοιχεία τρίτων.</w:t>
      </w:r>
    </w:p>
    <w:p>
      <w:pPr>
        <w:spacing w:before="240" w:after="240"/>
        <w:rPr>
          <w:lang w:val="el" w:eastAsia="el"/>
        </w:rPr>
      </w:pPr>
      <w:r>
        <w:rPr>
          <w:lang w:val="el" w:eastAsia="el"/>
        </w:rPr>
        <w:t>x. Βεβαίωση της αρμόδιας ΔΟΥ για το είδος της δραστηριότητας που ασκεί η εταιρεία. xi. Παράβολο ύψους εκατό (100) ευρώ.</w:t>
      </w:r>
    </w:p>
    <w:p>
      <w:pPr>
        <w:pStyle w:val="MainText"/>
        <w:spacing w:before="120" w:after="0"/>
        <w:rPr>
          <w:lang w:val="el" w:eastAsia="el"/>
        </w:rPr>
      </w:pPr>
      <w:r>
        <w:rPr>
          <w:b/>
          <w:bCs/>
          <w:lang w:val="el" w:eastAsia="el"/>
        </w:rPr>
        <w:t>2.</w:t>
      </w:r>
      <w:r>
        <w:rPr>
          <w:lang w:val="el" w:eastAsia="el"/>
        </w:rPr>
        <w:t xml:space="preserve"> Απαραίτητη προϋπόθεση για να τύχουν εφαρμογής οι ευεργετικές διατάξεις του παρόντος είναι τα προς πληρωμή παραστατικά να εκδίδονται από τον κύριο παραγωγό του οπτικοακουστικού έργου ή τον εκτελεστή παραγωγής του Έργου ή σε περίπτωση συμπαραγωγής από κάθε παραγωγό κατά το ποσοστό συμμετοχής τους στην παραγωγή.</w:t>
      </w:r>
    </w:p>
    <w:p>
      <w:pPr>
        <w:pStyle w:val="MainText"/>
        <w:spacing w:before="120" w:after="0"/>
        <w:rPr>
          <w:lang w:val="el" w:eastAsia="el"/>
        </w:rPr>
      </w:pPr>
      <w:r>
        <w:rPr>
          <w:b/>
          <w:bCs/>
          <w:lang w:val="el" w:eastAsia="el"/>
        </w:rPr>
        <w:t>3.</w:t>
      </w:r>
      <w:r>
        <w:rPr>
          <w:lang w:val="el" w:eastAsia="el"/>
        </w:rPr>
        <w:t xml:space="preserve"> Οι δαπάνες που περιοριστικά αναγνωρίζονται ως επιλέξιμες σύμφωνα με τις διατάξεις του παρόντος είναι :</w:t>
      </w:r>
    </w:p>
    <w:p>
      <w:pPr>
        <w:spacing w:before="240" w:after="240"/>
        <w:rPr>
          <w:lang w:val="el" w:eastAsia="el"/>
        </w:rPr>
      </w:pPr>
      <w:r>
        <w:rPr>
          <w:b/>
          <w:bCs/>
          <w:lang w:val="el" w:eastAsia="el"/>
        </w:rPr>
        <w:t>ΔΑΠΑΝΕΣ ΠΝΕΥΜΑΤΙΚΩΝ ΔΙΚΑΙΩΜΑΤΩΝ</w:t>
      </w:r>
    </w:p>
    <w:p>
      <w:pPr>
        <w:spacing w:before="240" w:after="240"/>
        <w:rPr>
          <w:lang w:val="el" w:eastAsia="el"/>
        </w:rPr>
      </w:pPr>
      <w:r>
        <w:rPr>
          <w:lang w:val="el" w:eastAsia="el"/>
        </w:rPr>
        <w:t>Σενάριο</w:t>
      </w:r>
    </w:p>
    <w:p>
      <w:pPr>
        <w:spacing w:before="240" w:after="240"/>
        <w:rPr>
          <w:lang w:val="el" w:eastAsia="el"/>
        </w:rPr>
      </w:pPr>
      <w:r>
        <w:rPr>
          <w:lang w:val="el" w:eastAsia="el"/>
        </w:rPr>
        <w:t>Σκηνοθεσία</w:t>
      </w:r>
    </w:p>
    <w:p>
      <w:pPr>
        <w:spacing w:before="240" w:after="240"/>
        <w:rPr>
          <w:lang w:val="el" w:eastAsia="el"/>
        </w:rPr>
      </w:pPr>
      <w:r>
        <w:rPr>
          <w:lang w:val="el" w:eastAsia="el"/>
        </w:rPr>
        <w:t>Μουσική</w:t>
      </w:r>
    </w:p>
    <w:p>
      <w:pPr>
        <w:spacing w:before="240" w:after="240"/>
        <w:rPr>
          <w:lang w:val="el" w:eastAsia="el"/>
        </w:rPr>
      </w:pPr>
      <w:r>
        <w:rPr>
          <w:lang w:val="el" w:eastAsia="el"/>
        </w:rPr>
        <w:t>Δαπάνες για κτήση αδειών εκμετάλλευσης επί προϋφιστάμενων έργων</w:t>
      </w:r>
    </w:p>
    <w:p>
      <w:pPr>
        <w:spacing w:before="240" w:after="240"/>
        <w:rPr>
          <w:lang w:val="el" w:eastAsia="el"/>
        </w:rPr>
      </w:pPr>
      <w:r>
        <w:rPr>
          <w:b/>
          <w:bCs/>
          <w:lang w:val="el" w:eastAsia="el"/>
        </w:rPr>
        <w:t>AMOIBEΣ ΣΥΝΕΡΓΕΙΟΥ (CREW), ΗΘΟΠΟΙΩΝ (CAST) ΚΑΙ ΕΚΤΕΛΕΣΤΗ ΠΑΡΑΓΩΓΗΣ</w:t>
      </w:r>
    </w:p>
    <w:p>
      <w:pPr>
        <w:spacing w:before="240" w:after="240"/>
        <w:rPr>
          <w:lang w:val="el" w:eastAsia="el"/>
        </w:rPr>
      </w:pPr>
      <w:r>
        <w:rPr>
          <w:lang w:val="el" w:eastAsia="el"/>
        </w:rPr>
        <w:t>Αμοιβές προσωπικού, τεχνικών και ηθοποιών (συμπεριλαμβανομένων των προβλεπόμενων φόρων και ασφαλιστικών εισφορών σύμφωνα με την ισχύουσα ελληνική νομοθεσία) καθώς και του εκτελεστή παραγωγής. Ενδεικτικά:</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Καλλιτεχνικής Διεύθυνσης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Παραγωγής</w:t>
      </w:r>
    </w:p>
    <w:p>
      <w:pPr>
        <w:spacing w:before="240" w:after="240"/>
        <w:rPr>
          <w:lang w:val="el" w:eastAsia="el"/>
        </w:rPr>
      </w:pPr>
      <w:r>
        <w:rPr>
          <w:lang w:val="el" w:eastAsia="el"/>
        </w:rPr>
        <w:t>Διανομή (Cast) (Πρωταγωνιστές/Kασκαντέρ/Κομπάρσοι/Σωσίες/Αντικαταστάτες κλπ) Τμήμα Καλλιτεχνικού Σχεδιασμού (Σχεδιασμός Σκηνικών, Κατασκευές, φροντιστήρια – props κλπ)</w:t>
      </w:r>
    </w:p>
    <w:p>
      <w:pPr>
        <w:spacing w:before="240" w:after="240"/>
        <w:rPr>
          <w:lang w:val="el" w:eastAsia="el"/>
        </w:rPr>
      </w:pPr>
      <w:r>
        <w:rPr>
          <w:lang w:val="el" w:eastAsia="el"/>
        </w:rPr>
        <w:t>Εξοπλισμός τεχνικής εγκατάστασης - (γερανοί , ράγες, τρίποδα κ.α.)</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Ειδικών Εφέ</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Κινουμένων Σχεδίων - Εικόνων(Animation)</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σχεδιασμού χαρακτήρων (animation όλων των τύπων, 3D κλπ)</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Ενδυματολογίας-Κοστουμιών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Μακιγιάζ, Κομμώσεων και Προσθετικών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Φωτισμού</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Εικόνας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Ήχου</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Διαχείρισης Χώρων Γυρισμάτων</w:t>
      </w:r>
    </w:p>
    <w:p>
      <w:pPr>
        <w:spacing w:before="240" w:after="240"/>
        <w:rPr>
          <w:lang w:val="el" w:eastAsia="el"/>
        </w:rPr>
      </w:pPr>
      <w:r>
        <w:rPr>
          <w:lang w:val="el" w:eastAsia="el"/>
        </w:rPr>
        <w:t>Τροφοδοσία</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Μουσικής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επεξεργασίας εικόνας (μοντάζ)</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επεξεργασίας ήχου (μιξάζ)</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μουσικής επεξεργασίας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Οπτικών Εφέ</w:t>
      </w:r>
    </w:p>
    <w:p>
      <w:pPr>
        <w:spacing w:before="240" w:after="240"/>
        <w:rPr>
          <w:lang w:val="el" w:eastAsia="el"/>
        </w:rPr>
      </w:pPr>
      <w:r>
        <w:rPr>
          <w:lang w:val="el" w:eastAsia="el"/>
        </w:rPr>
        <w:t>Μεταγλώττιση, Επανηχογράφηση διαλόγων (ADR-Automated Dialogue Replacement) και Ηχητικά Εφέ περιβάλλοντα χώρα (Foley)</w:t>
      </w:r>
    </w:p>
    <w:p>
      <w:pPr>
        <w:spacing w:before="240" w:after="240"/>
        <w:rPr>
          <w:lang w:val="el" w:eastAsia="el"/>
        </w:rPr>
      </w:pPr>
      <w:r>
        <w:rPr>
          <w:lang w:val="el" w:eastAsia="el"/>
        </w:rPr>
        <w:t>Εξειδικευμένες υπηρεσίες κατά τη διάρκεια και στον τόπο των γυρισμάτων (ιατροί, νοσοκόμες, κτηνίατροι, κ.α.)</w:t>
      </w:r>
    </w:p>
    <w:p>
      <w:pPr>
        <w:spacing w:before="240" w:after="240"/>
        <w:rPr>
          <w:lang w:val="el" w:eastAsia="el"/>
        </w:rPr>
      </w:pPr>
      <w:r>
        <w:rPr>
          <w:lang w:val="el" w:eastAsia="el"/>
        </w:rPr>
        <w:t>Σύμβουλοι Σεναρίου</w:t>
      </w:r>
    </w:p>
    <w:p>
      <w:pPr>
        <w:spacing w:before="240" w:after="240"/>
        <w:rPr>
          <w:lang w:val="el" w:eastAsia="el"/>
        </w:rPr>
      </w:pPr>
      <w:r>
        <w:rPr>
          <w:lang w:val="el" w:eastAsia="el"/>
        </w:rPr>
        <w:t>Αμοιβή Εκτελεστή Παραγωγής</w:t>
      </w:r>
    </w:p>
    <w:p>
      <w:pPr>
        <w:spacing w:before="240" w:after="240"/>
        <w:rPr>
          <w:lang w:val="el" w:eastAsia="el"/>
        </w:rPr>
      </w:pPr>
      <w:r>
        <w:rPr>
          <w:b/>
          <w:bCs/>
          <w:lang w:val="el" w:eastAsia="el"/>
        </w:rPr>
        <w:t>ΣΧΕΔΙΑΣΜΟΣ ΚΑΙ ΥΛΟΠΟΙΗΣΗ ΠΑΡΑΓΩΓΗΣ</w:t>
      </w:r>
    </w:p>
    <w:p>
      <w:pPr>
        <w:spacing w:before="240" w:after="240"/>
        <w:rPr>
          <w:lang w:val="el" w:eastAsia="el"/>
        </w:rPr>
      </w:pPr>
      <w:r>
        <w:rPr>
          <w:lang w:val="el" w:eastAsia="el"/>
        </w:rPr>
        <w:t>Έρευνα και σχεδιασμός παραγωγής</w:t>
      </w:r>
    </w:p>
    <w:p>
      <w:pPr>
        <w:spacing w:before="240" w:after="240"/>
        <w:rPr>
          <w:lang w:val="el" w:eastAsia="el"/>
        </w:rPr>
      </w:pPr>
      <w:r>
        <w:rPr>
          <w:lang w:val="el" w:eastAsia="el"/>
        </w:rPr>
        <w:t>Αναζήτηση τοποθεσίας γυρισμάτων (συμπεριλαμβανομένων εξόδων Μετακίνησης, Διαμονής, Διατροφής, Ημερήσιων αμοιβών εκτός έδρας per diems)</w:t>
      </w:r>
    </w:p>
    <w:p>
      <w:pPr>
        <w:spacing w:before="240" w:after="240"/>
        <w:rPr>
          <w:lang w:val="el" w:eastAsia="el"/>
        </w:rPr>
      </w:pPr>
      <w:r>
        <w:rPr>
          <w:lang w:val="el" w:eastAsia="el"/>
        </w:rPr>
        <w:t>Αμοιβές καλλιτεχνικών συντελεστών ή/και τμήματος Παραγωγής κατά τη διάρκεια της αναζήτησης της τοποθεσίας γυρισμάτων (συμπεριλαμβανομένων των προβλεπόμενων φόρων και ασφαλιστικών εισφορών σύμφωνα με την ισχύουσα ελληνική νομοθεσία)</w:t>
      </w:r>
    </w:p>
    <w:p>
      <w:pPr>
        <w:spacing w:before="240" w:after="240"/>
        <w:rPr>
          <w:lang w:val="el" w:eastAsia="el"/>
        </w:rPr>
      </w:pPr>
      <w:r>
        <w:rPr>
          <w:lang w:val="el" w:eastAsia="el"/>
        </w:rPr>
        <w:t>Διάφορες Διοικητικές άδειες αρμόδιων φορέων ή αρχών (άδειες γυρισμάτων έξοδα αδειοδότησης χρήσης δημόσιων και αρχαιολογικών χώρων για την παραγωγή του οπτικοακουστικού έργου κ.α.)</w:t>
      </w:r>
    </w:p>
    <w:p>
      <w:pPr>
        <w:spacing w:before="240" w:after="240"/>
        <w:rPr>
          <w:lang w:val="el" w:eastAsia="el"/>
        </w:rPr>
      </w:pPr>
      <w:r>
        <w:rPr>
          <w:lang w:val="el" w:eastAsia="el"/>
        </w:rPr>
        <w:t>Κατασκευή, αγορά, ενοικίαση φροντιστηρίου και διαμόρφωση – στολισμός σκηνικών Κατασκευή σκηνικών</w:t>
      </w:r>
    </w:p>
    <w:p>
      <w:pPr>
        <w:spacing w:before="240" w:after="240"/>
        <w:rPr>
          <w:lang w:val="el" w:eastAsia="el"/>
        </w:rPr>
      </w:pPr>
      <w:r>
        <w:rPr>
          <w:lang w:val="el" w:eastAsia="el"/>
        </w:rPr>
        <w:t>Ενοικίαση στούντιο και σκηνικού</w:t>
      </w:r>
    </w:p>
    <w:p>
      <w:pPr>
        <w:spacing w:before="240" w:after="240"/>
        <w:rPr>
          <w:lang w:val="el" w:eastAsia="el"/>
        </w:rPr>
      </w:pPr>
      <w:r>
        <w:rPr>
          <w:lang w:val="el" w:eastAsia="el"/>
        </w:rPr>
        <w:t>Ενοικίαση και διαμόρφωση τοποθεσίας γυρισμάτων</w:t>
      </w:r>
    </w:p>
    <w:p>
      <w:pPr>
        <w:spacing w:before="240" w:after="240"/>
        <w:rPr>
          <w:lang w:val="el" w:eastAsia="el"/>
        </w:rPr>
      </w:pPr>
      <w:r>
        <w:rPr>
          <w:lang w:val="el" w:eastAsia="el"/>
        </w:rPr>
        <w:t>Χρήση ζώων</w:t>
      </w:r>
    </w:p>
    <w:p>
      <w:pPr>
        <w:spacing w:before="240" w:after="240"/>
        <w:rPr>
          <w:lang w:val="el" w:eastAsia="el"/>
        </w:rPr>
      </w:pPr>
      <w:r>
        <w:rPr>
          <w:lang w:val="el" w:eastAsia="el"/>
        </w:rPr>
        <w:t>Ενοικίαση ακίνητων υποδομών και κινητού εξοπλισμού στις τοποθεσίες γυρισμάτων (οικοσκευές, κουζίνες, wc, τροχόσπιτα,τροχήλατα βεστιάρια και παρεμφερή)</w:t>
      </w:r>
    </w:p>
    <w:p>
      <w:pPr>
        <w:spacing w:before="240" w:after="240"/>
        <w:rPr>
          <w:lang w:val="el" w:eastAsia="el"/>
        </w:rPr>
      </w:pPr>
      <w:r>
        <w:rPr>
          <w:lang w:val="el" w:eastAsia="el"/>
        </w:rPr>
        <w:t>Ενοικίαση κινητής και ακίνητης ιδιοκτησίας</w:t>
      </w:r>
    </w:p>
    <w:p>
      <w:pPr>
        <w:spacing w:before="240" w:after="240"/>
        <w:rPr>
          <w:lang w:val="el" w:eastAsia="el"/>
        </w:rPr>
      </w:pPr>
      <w:r>
        <w:rPr>
          <w:lang w:val="el" w:eastAsia="el"/>
        </w:rPr>
        <w:t>Ενοικίαση ειδικών οχημάτων (αστυνομικά οχήματα, οχήματα ασφαλείας, ασθενοφόρα, πυροσβεστικά οχήματα κ.α.)</w:t>
      </w:r>
    </w:p>
    <w:p>
      <w:pPr>
        <w:spacing w:before="240" w:after="240"/>
        <w:rPr>
          <w:lang w:val="el" w:eastAsia="el"/>
        </w:rPr>
      </w:pPr>
      <w:r>
        <w:rPr>
          <w:lang w:val="el" w:eastAsia="el"/>
        </w:rPr>
        <w:t>Κατασκευή, Ενοικίαση, και Αγορά κοστουμιών</w:t>
      </w:r>
    </w:p>
    <w:p>
      <w:pPr>
        <w:spacing w:before="240" w:after="240"/>
        <w:rPr>
          <w:lang w:val="el" w:eastAsia="el"/>
        </w:rPr>
      </w:pPr>
      <w:r>
        <w:rPr>
          <w:lang w:val="el" w:eastAsia="el"/>
        </w:rPr>
        <w:t>Δαπάνες σχετικές με τον σχεδιασμό χαρακτήρων, την κατασκευή και δημιουργία σκηνικών και φόντων στα κινούμενα σχέδια (animation) (δαπάνες για υπηρεσίες, ενοικίαση και αγορά αναλωσίμων για οπτικοακουστικά έργα κινουμένων σχεδίων)</w:t>
      </w:r>
    </w:p>
    <w:p>
      <w:pPr>
        <w:spacing w:before="240" w:after="240"/>
        <w:rPr>
          <w:lang w:val="el" w:eastAsia="el"/>
        </w:rPr>
      </w:pPr>
      <w:r>
        <w:rPr>
          <w:lang w:val="el" w:eastAsia="el"/>
        </w:rPr>
        <w:t>Ειδικά εφέ, αναλώσιμα και κινηματογραφικά όπλα</w:t>
      </w:r>
    </w:p>
    <w:p>
      <w:pPr>
        <w:spacing w:before="240" w:after="240"/>
        <w:rPr>
          <w:lang w:val="el" w:eastAsia="el"/>
        </w:rPr>
      </w:pPr>
      <w:r>
        <w:rPr>
          <w:lang w:val="el" w:eastAsia="el"/>
        </w:rPr>
        <w:t>Μακιγιάζ, κομμωτήριο και προσθετικά είδη (π.χ. περούκες)</w:t>
      </w:r>
    </w:p>
    <w:p>
      <w:pPr>
        <w:spacing w:before="240" w:after="240"/>
        <w:rPr>
          <w:lang w:val="el" w:eastAsia="el"/>
        </w:rPr>
      </w:pPr>
      <w:r>
        <w:rPr>
          <w:lang w:val="el" w:eastAsia="el"/>
        </w:rPr>
        <w:t>Επιπρόσθετα έξοδα χώρων γυρισμάτων (καθαρισμός, αναγκαία είδη)</w:t>
      </w:r>
    </w:p>
    <w:p>
      <w:pPr>
        <w:spacing w:before="240" w:after="240"/>
        <w:rPr>
          <w:lang w:val="el" w:eastAsia="el"/>
        </w:rPr>
      </w:pPr>
      <w:r>
        <w:rPr>
          <w:b/>
          <w:bCs/>
          <w:lang w:val="el" w:eastAsia="el"/>
        </w:rPr>
        <w:t>ΤΕΧΝΙΚΟΣ ΕΞΟΠΛΙΣΜΟΣ</w:t>
      </w:r>
    </w:p>
    <w:p>
      <w:pPr>
        <w:spacing w:before="240" w:after="240"/>
        <w:rPr>
          <w:lang w:val="el" w:eastAsia="el"/>
        </w:rPr>
      </w:pPr>
      <w:r>
        <w:rPr>
          <w:lang w:val="el" w:eastAsia="el"/>
        </w:rPr>
        <w:t>Ενοικίαση και αναλώσιμα εξοπλισμού τεχνικής εγκατάστασης</w:t>
      </w:r>
    </w:p>
    <w:p>
      <w:pPr>
        <w:spacing w:before="240" w:after="240"/>
        <w:rPr>
          <w:lang w:val="el" w:eastAsia="el"/>
        </w:rPr>
      </w:pPr>
      <w:r>
        <w:rPr>
          <w:lang w:val="el" w:eastAsia="el"/>
        </w:rPr>
        <w:t>Ενοικίαση και αναλώσιμα εξοπλισμού φωτισμού</w:t>
      </w:r>
    </w:p>
    <w:p>
      <w:pPr>
        <w:spacing w:before="240" w:after="240"/>
        <w:rPr>
          <w:lang w:val="el" w:eastAsia="el"/>
        </w:rPr>
      </w:pPr>
      <w:r>
        <w:rPr>
          <w:lang w:val="el" w:eastAsia="el"/>
        </w:rPr>
        <w:t>Ενοικίαση και αναλώσιμα εξοπλισμού εικονοληψίας (κάμερες κλπ)</w:t>
      </w:r>
    </w:p>
    <w:p>
      <w:pPr>
        <w:spacing w:before="240" w:after="240"/>
        <w:rPr>
          <w:lang w:val="el" w:eastAsia="el"/>
        </w:rPr>
      </w:pPr>
      <w:r>
        <w:rPr>
          <w:lang w:val="el" w:eastAsia="el"/>
        </w:rPr>
        <w:t>Ενοικίαση και αναλώσιμα εξοπλισμού ηχογραφήσεων</w:t>
      </w:r>
    </w:p>
    <w:p>
      <w:pPr>
        <w:spacing w:before="240" w:after="240"/>
        <w:rPr>
          <w:lang w:val="el" w:eastAsia="el"/>
        </w:rPr>
      </w:pPr>
      <w:r>
        <w:rPr>
          <w:b/>
          <w:bCs/>
          <w:lang w:val="el" w:eastAsia="el"/>
        </w:rPr>
        <w:t>ΤΑΞΙΔΙΑ, ΔΙΑΜΟΝΗ ΚΑΙ ΔΙΑΤΡΟΦΗ</w:t>
      </w:r>
    </w:p>
    <w:p>
      <w:pPr>
        <w:spacing w:before="240" w:after="240"/>
        <w:rPr>
          <w:lang w:val="el" w:eastAsia="el"/>
        </w:rPr>
      </w:pPr>
      <w:r>
        <w:rPr>
          <w:lang w:val="el" w:eastAsia="el"/>
        </w:rPr>
        <w:t>Έξοδα μετακίνησης (ενοικίαση λεωφορείων και κάθε οχήματος αναγκαίου για τη μετακίνηση κατά τη διάρκεια της παραγωγής)</w:t>
      </w:r>
    </w:p>
    <w:p>
      <w:pPr>
        <w:spacing w:before="240" w:after="240"/>
        <w:rPr>
          <w:lang w:val="el" w:eastAsia="el"/>
        </w:rPr>
      </w:pPr>
      <w:r>
        <w:rPr>
          <w:lang w:val="el" w:eastAsia="el"/>
        </w:rPr>
        <w:t>Καύσιμα, διόδια και άλλα συναφή κόστη (π.χ. πάρκινγκ)</w:t>
      </w:r>
    </w:p>
    <w:p>
      <w:pPr>
        <w:spacing w:before="240" w:after="240"/>
        <w:rPr>
          <w:lang w:val="el" w:eastAsia="el"/>
        </w:rPr>
      </w:pPr>
      <w:r>
        <w:rPr>
          <w:lang w:val="el" w:eastAsia="el"/>
        </w:rPr>
        <w:t>Εισιτήρια (αεροπορικά, ακτοπλοϊκά, τρένου, λεωφορείου)</w:t>
      </w:r>
    </w:p>
    <w:p>
      <w:pPr>
        <w:spacing w:before="240" w:after="240"/>
        <w:rPr>
          <w:lang w:val="el" w:eastAsia="el"/>
        </w:rPr>
      </w:pPr>
      <w:r>
        <w:rPr>
          <w:lang w:val="el" w:eastAsia="el"/>
        </w:rPr>
        <w:t>Έξοδα Διαμονής για το προσωπικό που απασχολήθηκε στην παραγωγή του οπτικοακουστικού έργου</w:t>
      </w:r>
    </w:p>
    <w:p>
      <w:pPr>
        <w:spacing w:before="240" w:after="240"/>
        <w:rPr>
          <w:lang w:val="el" w:eastAsia="el"/>
        </w:rPr>
      </w:pPr>
      <w:r>
        <w:rPr>
          <w:lang w:val="el" w:eastAsia="el"/>
        </w:rPr>
        <w:t>Διατροφή και συναφείς υπηρεσίες (π.χ. έξοδα καντίνας γυρισμάτων κ.α.)</w:t>
      </w:r>
    </w:p>
    <w:p>
      <w:pPr>
        <w:spacing w:before="240" w:after="240"/>
        <w:rPr>
          <w:lang w:val="el" w:eastAsia="el"/>
        </w:rPr>
      </w:pPr>
      <w:r>
        <w:rPr>
          <w:b/>
          <w:bCs/>
          <w:lang w:val="el" w:eastAsia="el"/>
        </w:rPr>
        <w:t>ΜΟΝΤΑΖ-ΕΠΕΞΕΡΓΑΣΙΑ</w:t>
      </w:r>
    </w:p>
    <w:p>
      <w:pPr>
        <w:spacing w:before="240" w:after="240"/>
        <w:rPr>
          <w:lang w:val="el" w:eastAsia="el"/>
        </w:rPr>
      </w:pPr>
      <w:r>
        <w:rPr>
          <w:lang w:val="el" w:eastAsia="el"/>
        </w:rPr>
        <w:t>Τελική Επεξεργασία εικόνας, ήχου και μουσικής</w:t>
      </w:r>
    </w:p>
    <w:p>
      <w:pPr>
        <w:spacing w:before="240" w:after="240"/>
        <w:rPr>
          <w:lang w:val="el" w:eastAsia="el"/>
        </w:rPr>
      </w:pPr>
      <w:r>
        <w:rPr>
          <w:lang w:val="el" w:eastAsia="el"/>
        </w:rPr>
        <w:t>Δαπάνες μεταγλώττισης, υποτιτλισμού, Επανηχογράφησης διαλόγων (ADR- Automated Dialogue Replacement) και Ηχητικών Εφέ περιβάλλοντα χώρου (Foley)</w:t>
      </w:r>
    </w:p>
    <w:p>
      <w:pPr>
        <w:spacing w:before="240" w:after="240"/>
        <w:rPr>
          <w:lang w:val="el" w:eastAsia="el"/>
        </w:rPr>
      </w:pPr>
      <w:r>
        <w:rPr>
          <w:lang w:val="el" w:eastAsia="el"/>
        </w:rPr>
        <w:t>Φωτογραφικά Στιγμιότυπα</w:t>
      </w:r>
    </w:p>
    <w:p>
      <w:pPr>
        <w:spacing w:before="240" w:after="240"/>
        <w:rPr>
          <w:lang w:val="el" w:eastAsia="el"/>
        </w:rPr>
      </w:pPr>
      <w:r>
        <w:rPr>
          <w:lang w:val="el" w:eastAsia="el"/>
        </w:rPr>
        <w:t>Ενοικίαση εξοπλισμού και λογισμικού για τις ταινίες κινουμένων σχεδίων. Ενοικίαση άλλων λογισμικών και προγραμμάτων αναγκαίων για την παραγωγή του οπτικοακουστικού έργου</w:t>
      </w:r>
    </w:p>
    <w:p>
      <w:pPr>
        <w:spacing w:before="240" w:after="240"/>
        <w:rPr>
          <w:lang w:val="el" w:eastAsia="el"/>
        </w:rPr>
      </w:pPr>
      <w:r>
        <w:rPr>
          <w:lang w:val="el" w:eastAsia="el"/>
        </w:rPr>
        <w:t>Ειδικά εφέ</w:t>
      </w:r>
    </w:p>
    <w:p>
      <w:pPr>
        <w:spacing w:before="240" w:after="240"/>
        <w:rPr>
          <w:lang w:val="el" w:eastAsia="el"/>
        </w:rPr>
      </w:pPr>
      <w:r>
        <w:rPr>
          <w:lang w:val="el" w:eastAsia="el"/>
        </w:rPr>
        <w:t>Δαπάνες για χρήση αρχειακού υλικού</w:t>
      </w:r>
    </w:p>
    <w:p>
      <w:pPr>
        <w:spacing w:before="240" w:after="240"/>
        <w:rPr>
          <w:lang w:val="el" w:eastAsia="el"/>
        </w:rPr>
      </w:pPr>
      <w:r>
        <w:rPr>
          <w:b/>
          <w:bCs/>
          <w:lang w:val="el" w:eastAsia="el"/>
        </w:rPr>
        <w:t>ΑΛΛΕΣ ΔΑΠΑΝΕΣ</w:t>
      </w:r>
    </w:p>
    <w:p>
      <w:pPr>
        <w:spacing w:before="240" w:after="240"/>
        <w:rPr>
          <w:lang w:val="el" w:eastAsia="el"/>
        </w:rPr>
      </w:pPr>
      <w:r>
        <w:rPr>
          <w:lang w:val="el" w:eastAsia="el"/>
        </w:rPr>
        <w:t>Γενικά έξοδα γραφείου συναρτώμενα με τόπο διάφορο από αυτόν της μόνιμης έδρας της επιχείρησης του Αιτούντος:</w:t>
      </w:r>
    </w:p>
    <w:p>
      <w:pPr>
        <w:spacing w:before="240" w:after="240"/>
        <w:rPr>
          <w:lang w:val="el" w:eastAsia="el"/>
        </w:rPr>
      </w:pPr>
      <w:r>
        <w:rPr>
          <w:lang w:val="el" w:eastAsia="el"/>
        </w:rPr>
        <w:t>Ενοικίαση χώρου γραφείου, επίπλων γραφείου και αποθηκευτικών χώρων</w:t>
      </w:r>
    </w:p>
    <w:p>
      <w:pPr>
        <w:spacing w:before="240" w:after="240"/>
        <w:rPr>
          <w:lang w:val="el" w:eastAsia="el"/>
        </w:rPr>
      </w:pPr>
      <w:r>
        <w:rPr>
          <w:lang w:val="el" w:eastAsia="el"/>
        </w:rPr>
        <w:t>Ενοικίαση εξοπλισμού γραφείου (τηλεφωνικές συσκευές, συσκευές τηλεομοιοτυπίας, υπολογιστές, φωτοτυπικά μηχανήματα, και άλλα ανάλογα)</w:t>
      </w:r>
    </w:p>
    <w:p>
      <w:pPr>
        <w:spacing w:before="240" w:after="240"/>
        <w:rPr>
          <w:lang w:val="el" w:eastAsia="el"/>
        </w:rPr>
      </w:pPr>
      <w:r>
        <w:rPr>
          <w:lang w:val="el" w:eastAsia="el"/>
        </w:rPr>
        <w:t>Γραφική ύλη</w:t>
      </w:r>
    </w:p>
    <w:p>
      <w:pPr>
        <w:spacing w:before="240" w:after="240"/>
        <w:rPr>
          <w:lang w:val="el" w:eastAsia="el"/>
        </w:rPr>
      </w:pPr>
      <w:r>
        <w:rPr>
          <w:lang w:val="el" w:eastAsia="el"/>
        </w:rPr>
        <w:t>Λογαριασμοί ΔΕΚΟ και υπηρεσιών τηλεφωνίας και διαδικτύου</w:t>
      </w:r>
    </w:p>
    <w:p>
      <w:pPr>
        <w:spacing w:before="240" w:after="240"/>
        <w:rPr>
          <w:lang w:val="el" w:eastAsia="el"/>
        </w:rPr>
      </w:pPr>
      <w:r>
        <w:rPr>
          <w:lang w:val="el" w:eastAsia="el"/>
        </w:rPr>
        <w:t>Υπηρεσίες courier, ταχυδρομείου και τελωνείου</w:t>
      </w:r>
    </w:p>
    <w:p>
      <w:pPr>
        <w:spacing w:before="240" w:after="240"/>
        <w:rPr>
          <w:lang w:val="el" w:eastAsia="el"/>
        </w:rPr>
      </w:pPr>
      <w:r>
        <w:rPr>
          <w:lang w:val="el" w:eastAsia="el"/>
        </w:rPr>
        <w:t>Τέλη κινηματογράφησης και χρήσης για την παραγωγή</w:t>
      </w:r>
    </w:p>
    <w:p>
      <w:pPr>
        <w:spacing w:before="240" w:after="240"/>
        <w:rPr>
          <w:lang w:val="el" w:eastAsia="el"/>
        </w:rPr>
      </w:pPr>
      <w:r>
        <w:rPr>
          <w:lang w:val="el" w:eastAsia="el"/>
        </w:rPr>
        <w:t>Έξοδα Παραβόλων για την υπαγωγή στο καθεστώς της παρούσας</w:t>
      </w:r>
    </w:p>
    <w:p>
      <w:pPr>
        <w:spacing w:before="240" w:after="240"/>
        <w:rPr>
          <w:lang w:val="el" w:eastAsia="el"/>
        </w:rPr>
      </w:pPr>
      <w:r>
        <w:rPr>
          <w:lang w:val="el" w:eastAsia="el"/>
        </w:rPr>
        <w:t>Δαπάνες για νομικές και λογιστικές υπηρεσίες καθώς και για υπηρεσίες συμβούλων, οι υπηρεσίες των οποίων συνδέονται αιτιωδώς είτε με την παραγωγή είτε με την προετοιμασία υποβολής φακέλου αίτησης υπαγωγής.</w:t>
      </w:r>
    </w:p>
    <w:p>
      <w:pPr>
        <w:spacing w:before="240" w:after="240"/>
        <w:rPr>
          <w:lang w:val="el" w:eastAsia="el"/>
        </w:rPr>
      </w:pPr>
      <w:r>
        <w:rPr>
          <w:lang w:val="el" w:eastAsia="el"/>
        </w:rPr>
        <w:t>Δαπάνες ασφάλισης</w:t>
      </w:r>
    </w:p>
    <w:p>
      <w:pPr>
        <w:spacing w:before="240" w:after="240"/>
        <w:rPr>
          <w:lang w:val="el" w:eastAsia="el"/>
        </w:rPr>
      </w:pPr>
      <w:r>
        <w:rPr>
          <w:lang w:val="el" w:eastAsia="el"/>
        </w:rPr>
        <w:t>Για τον υπολογισμό του συνολικού επιλέξιμου κόστους παραγωγής ισχύουν οι διατάξεις του Δ κεφαλαίου του ν. 4487/2017 (Α’ 116),όπως έχει εξειδικευθεί με την ΚΥΑ 923/2018 Παράρτημα 2 (ΦΕΚ Β’1138/28-3-2018).</w:t>
      </w:r>
    </w:p>
    <w:p>
      <w:pPr>
        <w:spacing w:before="240" w:after="240"/>
        <w:rPr>
          <w:lang w:val="el" w:eastAsia="el"/>
        </w:rPr>
      </w:pPr>
      <w:r>
        <w:rPr>
          <w:lang w:val="el" w:eastAsia="el"/>
        </w:rPr>
        <w:t xml:space="preserve">4 </w:t>
      </w:r>
      <w:r>
        <w:rPr>
          <w:b/>
          <w:bCs/>
          <w:lang w:val="el" w:eastAsia="el"/>
        </w:rPr>
        <w:t xml:space="preserve">.Α </w:t>
      </w:r>
      <w:r>
        <w:rPr>
          <w:lang w:val="el" w:eastAsia="el"/>
        </w:rPr>
        <w:t>Όλα τα νόμιμα παραστατικά για τις επιλέξιμες δαπάνες εκδίδονται στο όνομα του παραγωγού του οπτικοακουστικού έργου ή στο όνομα του εκτελεστή παραγωγής, εφόσον προσκομισθεί στο ΕΚΟΜΕ σύμβαση εκτέλεσης για το συγκεκριμένο οπτικοακουστικό έργο.</w:t>
      </w:r>
    </w:p>
    <w:p>
      <w:pPr>
        <w:spacing w:before="240" w:after="240"/>
        <w:rPr>
          <w:lang w:val="el" w:eastAsia="el"/>
        </w:rPr>
      </w:pPr>
      <w:r>
        <w:rPr>
          <w:lang w:val="el" w:eastAsia="el"/>
        </w:rPr>
        <w:t xml:space="preserve">4 </w:t>
      </w:r>
      <w:r>
        <w:rPr>
          <w:b/>
          <w:bCs/>
          <w:lang w:val="el" w:eastAsia="el"/>
        </w:rPr>
        <w:t xml:space="preserve">.Β </w:t>
      </w:r>
      <w:r>
        <w:rPr>
          <w:lang w:val="el" w:eastAsia="el"/>
        </w:rPr>
        <w:t>Οι επιλέξιμες δαπάνες δεν είναι απαραίτητο να πραγματοποιούνται εντός της ίδιας διαχειριστικής περιόδου με την κατάθεση των χρημάτων του επενδυτή.</w:t>
      </w:r>
    </w:p>
    <w:p>
      <w:pPr>
        <w:spacing w:before="240" w:after="240"/>
        <w:rPr>
          <w:lang w:val="el" w:eastAsia="el"/>
        </w:rPr>
      </w:pPr>
      <w:r>
        <w:rPr>
          <w:lang w:val="el" w:eastAsia="el"/>
        </w:rPr>
        <w:t>5 . Το ΕΚΟΜΕ, κατόπιν ελέγχου των ανωτέρω δικαιολογητικών και παραστατικών των επιλέξιμων δαπανών, βεβαιώνει την επιλεξιμότητα αυτών για το συγκεκριμένο οπτικοακουστικό έργο, καθώς και ότι το ποσοστό αφαίρεσης των δαπανών από το φορολογητέο εισόδημα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Για την εφαρμογή των διατάξεων του άρθρου 71Ε του ν.4172/2013, τα ποσά που καταβάλλουν τα νομικά πρόσωπα, οι νομικές οντότητες καθώς και τα φυσικά πρόσωπα που ασκούν επιχειρηματική δραστηριότητα και αφορούν ποσοστό τριάντα τοις εκατό (30%) των επιλέξιμων δαπανών καθενός οπτικοακουστικού έργου, αφαιρούνται από τα καθαρά φορολογητέα αποτελέσματά τους, όπως αυτά προκύπτουν από τη δήλωση φορολογίας εισοδήματος του φορολογικού έτους που αφορούν.</w:t>
      </w:r>
    </w:p>
    <w:p>
      <w:pPr>
        <w:pStyle w:val="MainText"/>
        <w:spacing w:before="120" w:after="0"/>
        <w:rPr>
          <w:lang w:val="el" w:eastAsia="el"/>
        </w:rPr>
      </w:pPr>
      <w:r>
        <w:rPr>
          <w:b/>
          <w:bCs/>
          <w:lang w:val="el" w:eastAsia="el"/>
        </w:rPr>
        <w:t>2.</w:t>
      </w:r>
      <w:r>
        <w:rPr>
          <w:lang w:val="el" w:eastAsia="el"/>
        </w:rPr>
        <w:t xml:space="preserve"> Σε περίπτωση που μετά την αφαίρεση των ως άνω δαπανών προκύψουν ζημίες, η ζημία αυτή μεταφέρεται με βάση τις διατάξεις του άρθρου 27 του ν.4172/2013.</w:t>
      </w:r>
    </w:p>
    <w:p>
      <w:pPr>
        <w:pStyle w:val="MainText"/>
        <w:spacing w:before="120" w:after="0"/>
        <w:rPr>
          <w:lang w:val="el" w:eastAsia="el"/>
        </w:rPr>
      </w:pPr>
      <w:r>
        <w:rPr>
          <w:b/>
          <w:bCs/>
          <w:lang w:val="el" w:eastAsia="el"/>
        </w:rPr>
        <w:t>3.</w:t>
      </w:r>
      <w:r>
        <w:rPr>
          <w:lang w:val="el" w:eastAsia="el"/>
        </w:rPr>
        <w:t xml:space="preserve"> Για τα φυσικά πρόσωπα που δεν ασκούν επιχειρηματική δραστηριότητα, το ποσοστό τριάντα τοις εκατό (30%) των επιλέξιμων δαπανών εκπίπτει από το φορολογητέο εισόδημά τους, κατ’ αναλογία από την κάθε κατηγορία εισοδήματός τους.</w:t>
      </w:r>
    </w:p>
    <w:p>
      <w:pPr>
        <w:pStyle w:val="MainText"/>
        <w:spacing w:before="120" w:after="0"/>
        <w:rPr>
          <w:lang w:val="el" w:eastAsia="el"/>
        </w:rPr>
      </w:pPr>
      <w:r>
        <w:rPr>
          <w:b/>
          <w:bCs/>
          <w:lang w:val="el" w:eastAsia="el"/>
        </w:rPr>
        <w:t>4.</w:t>
      </w:r>
      <w:r>
        <w:rPr>
          <w:lang w:val="el" w:eastAsia="el"/>
        </w:rPr>
        <w:t xml:space="preserve"> Εάν εντός 36 μηνών από την κατάθεση της αίτησης υπαγωγής του οπτικοακουστικού έργου στις ευεργετικές διατάξεις του νόμου, αυτό δεν δύναται να ολοκληρωθεί λόγω αδυναμίας του παραγωγού και αδυναμίας να βρεθεί νέος παραγωγός, τότε κοινοποιείται υποχρεωτικά σχετικό έγγραφο στην αρμόδια ΔΟΥ εντός μηνός από τη μη ολοκλήρωση του έργου και τα καταβαλλόμενα ποσά που έχουν αφαιρεθεί από τα καθαρά φορολογητέα αποτελέσματα σύμφωνα με την παρ. 1 του παρόντος άρθρου, προστίθενται στη δήλωση φορολογίας εισοδήματος του φορολογικού έτους στο οποίο έχει κοινοποιηθεί η δήλωση αδυναμίας ολοκλήρωσής του.</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Η απόφαση αυτή ισχύει από το φορολογικό έτος 2019 και εφεξής.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Ο ΥΦΥΠΟΥΡΓΟΣ ΨΗΦΙΑΚΗΣ ΠΟΛΙΤΙΚΗΣ ΤΗΛΕΠΙΚΟΙΝΩΝΙΩΝ &amp; ΕΝΗΜΕΡΩΣΗΣ</w:t>
      </w:r>
    </w:p>
    <w:p>
      <w:pPr>
        <w:spacing w:before="240" w:after="240"/>
        <w:rPr>
          <w:lang w:val="el" w:eastAsia="el"/>
        </w:rPr>
      </w:pPr>
      <w:r>
        <w:rPr>
          <w:b/>
          <w:bCs/>
          <w:lang w:val="el" w:eastAsia="el"/>
        </w:rPr>
        <w:t>ΕΛΕΥΘΕΡΙΟΣ ΚΡΕΤΣΟΣ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lang w:val="el" w:eastAsia="el"/>
        </w:rPr>
        <w:t>5.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ΔΤΔ – Εγκεκριμένοι Οικονομικοί Φορείς</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 Υφυπουργού Οικονομικών</w:t>
      </w:r>
    </w:p>
    <w:p>
      <w:pPr>
        <w:spacing w:before="240" w:after="240"/>
        <w:rPr>
          <w:lang w:val="el" w:eastAsia="el"/>
        </w:rPr>
      </w:pPr>
      <w:r>
        <w:rPr>
          <w:lang w:val="el" w:eastAsia="el"/>
        </w:rPr>
        <w:t>6. Γραφείο Υπουργού Ψηφιακής Πολιτικής, Τηλεπικοινωνιών και Ενημέρωσης</w:t>
      </w:r>
    </w:p>
    <w:p>
      <w:pPr>
        <w:spacing w:before="240" w:after="240"/>
        <w:rPr>
          <w:lang w:val="el" w:eastAsia="el"/>
        </w:rPr>
      </w:pPr>
      <w:r>
        <w:rPr>
          <w:lang w:val="el" w:eastAsia="el"/>
        </w:rPr>
        <w:t>7. Γραφείο Υφυπουργού Ψηφιακής Πολιτικής, Τηλεπικοινωνιών και Ενημέρωσης</w:t>
      </w:r>
    </w:p>
    <w:p>
      <w:pPr>
        <w:spacing w:before="240" w:after="240"/>
        <w:rPr>
          <w:lang w:val="el" w:eastAsia="el"/>
        </w:rPr>
      </w:pPr>
      <w:r>
        <w:rPr>
          <w:lang w:val="el" w:eastAsia="el"/>
        </w:rPr>
        <w:t>8. Γραφείο Υπουργού Πολιτισμού και Αθλητισμού</w:t>
      </w:r>
    </w:p>
    <w:p>
      <w:pPr>
        <w:spacing w:before="240" w:after="240"/>
        <w:rPr>
          <w:lang w:val="el" w:eastAsia="el"/>
        </w:rPr>
      </w:pPr>
      <w:r>
        <w:rPr>
          <w:lang w:val="el" w:eastAsia="el"/>
        </w:rPr>
        <w:t>9. Γραφείο Υφυπουργού Πολιτισμού και Αθλητισμού</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