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Γνωστοποίηση επιλογής για υποβολή χωριστής δήλωσης φορολογίαςεισοδήματος φορολογικού έτους 2018 έγγαμων φορολογούμενων.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7 του άρθρου 67 του ν. 4172/2013 (Α΄167).</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(Α΄94) και ειδικότερα της περίπτωσης δ της παραγράφου 2 του άρθρου 2, του άρθρου 7, των παραγράφων 1 και 5 του άρθρου 14 και του άρθρου 41 του ν. 4389/2016. γ) της αριθ. Δ. ΟΡΓ. Α 1036960 ΕΞ 2017/10.3.2017 (Β΄ 968)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2. Τις διατάξεις της αριθ. Δ6Α 1015213 ΕΞ2013/28.1.2013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4. Τις διατάξεις της παραγράφου 5 του άρθρου 18 του ν.2753/1999 (249 Α')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5. Τις διατάξεις της παραγράφου 3 του άρθρου 38 του ν.2873/2000 (Α΄285).</w:t>
      </w:r>
    </w:p>
    <w:p>
      <w:pPr>
        <w:spacing w:before="240" w:after="240"/>
        <w:rPr>
          <w:lang w:val="el" w:eastAsia="el"/>
        </w:rPr>
      </w:pPr>
      <w:r>
        <w:rPr>
          <w:lang w:val="el" w:eastAsia="el"/>
        </w:rPr>
        <w:t>6. Τις διατάξεις των άρθρων 7 περί αποδεικτικής δύναμης στοιχείων ταυτότητας και 8 περί Υπεύθυνης δήλωσης του ν. 1599/1986 (Α΄75), όπως τροποποιήθηκαν και ισχύουν με τις διατάξεις του ν.2690/1999 (Α΄45) (Κώδικας Διοικητικής Διαδικασίας).</w:t>
      </w:r>
    </w:p>
    <w:p>
      <w:pPr>
        <w:spacing w:before="240" w:after="240"/>
        <w:rPr>
          <w:lang w:val="el" w:eastAsia="el"/>
        </w:rPr>
      </w:pPr>
      <w:r>
        <w:rPr>
          <w:lang w:val="el" w:eastAsia="el"/>
        </w:rPr>
        <w:t>7. Την ανάγκη για ομοιόμορφη εκπλήρωση των φορολογικών υποχρεώσεων των φορολογούμενων, όπως αυτές ορίζονται στην παράγραφο 1 του άρθρου 67 του ν.4172/2013.</w:t>
      </w:r>
    </w:p>
    <w:p>
      <w:pPr>
        <w:spacing w:before="240" w:after="240"/>
        <w:rPr>
          <w:lang w:val="el" w:eastAsia="el"/>
        </w:rPr>
      </w:pPr>
      <w:r>
        <w:rPr>
          <w:lang w:val="el" w:eastAsia="el"/>
        </w:rPr>
        <w:t>8. Το γεγονός ότι με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 ΟΦΑΣ ΙΖΟΥΜ Ε</w:t>
      </w:r>
    </w:p>
    <w:p>
      <w:pPr>
        <w:spacing w:before="240" w:after="240"/>
        <w:rPr>
          <w:lang w:val="el" w:eastAsia="el"/>
        </w:rPr>
      </w:pPr>
      <w:r>
        <w:rPr>
          <w:lang w:val="el" w:eastAsia="el"/>
        </w:rPr>
        <w:t>1 . Οι έγγαμοι φορολογούμενοι που προτίθενται να υποβάλουν χωριστά δηλώσεις φορολογίας εισοδήματος φορολογικού έτους 2018, κατά τα οριζόμενα στην περ. β’ της παραγράφου 4 του άρθρου 67 του ν. 4172/2013, οφείλουν να εκφράσουν ρητά την πρόθεσή τους. Για την υποβολή χωριστών δηλώσεων, ένας τουλάχιστον εκ των συζύγων γνωστοποιεί την επιλογή του αυτή, μέσω της ειδικής ηλεκτρονικής εφαρμογής της Α.Α.Δ.Ε. στον διαδικτυακό τόπο</w:t>
      </w:r>
      <w:hyperlink r:id="rId4" w:history="1">
        <w:r>
          <w:rPr>
            <w:rStyle w:val="Hyperlink"/>
            <w:color w:val="0000EE"/>
            <w:u w:color="0000EE"/>
            <w:lang w:val="el" w:eastAsia="el"/>
          </w:rPr>
          <w:t>www.aade.gr,</w:t>
        </w:r>
      </w:hyperlink>
      <w:r>
        <w:rPr>
          <w:lang w:val="el" w:eastAsia="el"/>
        </w:rPr>
        <w:t xml:space="preserve"> (επιλέγοντας Πολίτες // Εισόδημα / Γνωστοποίηση χωριστής δήλωσης), μέχρι την 28η Φεβρουαρίου 2019, είτε με τους δικούς του κωδικούς πρόσβασης, είτε μέσω εξουσιοδοτημένου λογιστή – φοροτεχνικού με ειδική εξουσιοδότηση, με τους προσωπικούς του κωδικούς πρόσβασης. Η ειδική εξουσιοδότηση προς τον λογιστή για την γνωστοποίηση της επιλογής υποβολής χωριστής δήλωσης γίνεται μέσω του TAXISnet.</w:t>
      </w:r>
    </w:p>
    <w:p>
      <w:pPr>
        <w:spacing w:before="240" w:after="240"/>
        <w:rPr>
          <w:lang w:val="el" w:eastAsia="el"/>
        </w:rPr>
      </w:pPr>
      <w:r>
        <w:rPr>
          <w:lang w:val="el" w:eastAsia="el"/>
        </w:rPr>
        <w:t>2 Στην εφαρμογή αυτή δεν εισέρχονται τα μέρη συμφώνου συμβίωσης, οι φορολογούμενοι σε διάσταση, πτώχευση και δικαστική συμπαράσταση.</w:t>
      </w:r>
    </w:p>
    <w:p>
      <w:pPr>
        <w:spacing w:before="240" w:after="240"/>
        <w:rPr>
          <w:lang w:val="el" w:eastAsia="el"/>
        </w:rPr>
      </w:pPr>
      <w:r>
        <w:rPr>
          <w:lang w:val="el" w:eastAsia="el"/>
        </w:rPr>
        <w:t>3H γνωστοποίηση της επιλογής υποβολής χωριστής δήλωσης μπορεί να ανακαλείται αποκλειστικά μέχρι την 28η Φεβρουαρίου 2019. Μετά την παρέλευση της προθεσμίας αυτής, δεν είναι δυνατή η υποβολή κοινής δήλωσης και εάν μόνον ο ένας εκ των συζύγων γνωστοποίησε την επιλογή του για υποβολή χωριστών δηλώσεων φορολογίας εισοδήματος, γίνεται ενημέρωση του άλλου συζύγου από την Α.Α.Δ.Ε., στη διεύθυνση ηλεκτρονικού ταχυδρομείου που έχει στη διάθεσή της.</w:t>
      </w:r>
    </w:p>
    <w:p>
      <w:pPr>
        <w:spacing w:before="240" w:after="240"/>
        <w:rPr>
          <w:lang w:val="el" w:eastAsia="el"/>
        </w:rPr>
      </w:pPr>
      <w:r>
        <w:rPr>
          <w:lang w:val="el" w:eastAsia="el"/>
        </w:rPr>
        <w:t>4 Η ειδική ηλεκτρονική εφαρμογή γνωστοποίησης της επιλογής για υποβολή χωριστής δήλωσης θα παραμείνει διαθέσιμη, αποκλειστικά για τους φορολογούμενους που συνάψουν ή δηλώσουν γάμο μετά την 28η Φεβρουαρίου 2019, μέχρι την καταληκτική ημερομηνία υποβολής της εμπρόθεσμης δήλωσης φορολογίας εισοδήματος. H γνωστοποίηση της επιλογής υποβολής χωριστής δήλωσης στην περίπτωση αυτή πραγματοποιείται άπαξ και δεν ανακαλείται.</w:t>
      </w:r>
    </w:p>
    <w:p>
      <w:pPr>
        <w:spacing w:before="240" w:after="240"/>
        <w:rPr>
          <w:lang w:val="el" w:eastAsia="el"/>
        </w:rPr>
      </w:pPr>
      <w:r>
        <w:rPr>
          <w:lang w:val="el" w:eastAsia="el"/>
        </w:rPr>
        <w:t>5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I 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lang w:val="el" w:eastAsia="el"/>
        </w:rPr>
        <w:t>2. Αποδέκτες Πίνακα Α΄ - Δ’</w:t>
      </w:r>
    </w:p>
    <w:p>
      <w:pPr>
        <w:spacing w:before="240" w:after="240"/>
        <w:rPr>
          <w:lang w:val="el" w:eastAsia="el"/>
        </w:rPr>
      </w:pPr>
      <w:r>
        <w:rPr>
          <w:lang w:val="el" w:eastAsia="el"/>
        </w:rPr>
        <w:t>3. Διεύθυνση Υποστήριξης Ηλεκτρονικών Υπηρεσιών – Τμήμα Ε΄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Ε’,ΣΤ’, Ζ’ , Η’ (εκτός αριθμού 4, 10, και 11) Θ’,Ι’,ΙΒ’,ΙΓ’,ΙΔ’,ΙΕ’,ΙΣΤ’,ΙΖ’,ΙΗ’,ΙΘ’,Κ’, ΚΑ’, ΚΒ’, ΚΓ’</w:t>
      </w:r>
    </w:p>
    <w:p>
      <w:pPr>
        <w:spacing w:before="240" w:after="240"/>
        <w:rPr>
          <w:lang w:val="el" w:eastAsia="el"/>
        </w:rPr>
      </w:pPr>
      <w:r>
        <w:rPr>
          <w:lang w:val="el" w:eastAsia="el"/>
        </w:rPr>
        <w:t>2. Γραφείο κου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lang w:val="el" w:eastAsia="el"/>
        </w:rPr>
        <w:t>4. Δ/νση Επίλυσης Διαφορών</w:t>
      </w:r>
    </w:p>
    <w:p>
      <w:pPr>
        <w:spacing w:before="240" w:after="240"/>
        <w:rPr>
          <w:lang w:val="el" w:eastAsia="el"/>
        </w:rPr>
      </w:pPr>
      <w:r>
        <w:rPr>
          <w:lang w:val="el" w:eastAsia="el"/>
        </w:rPr>
        <w:t>5. 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κου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Γραφείο κ. Γενικού Δ/ντή Ανθρώπινου Δυναμικού και Ηλεκτρονικής Διακυβέρνησης</w:t>
      </w:r>
    </w:p>
    <w:p>
      <w:pPr>
        <w:spacing w:before="240" w:after="240"/>
        <w:rPr>
          <w:lang w:val="el" w:eastAsia="el"/>
        </w:rPr>
      </w:pPr>
      <w:r>
        <w:rPr>
          <w:lang w:val="el" w:eastAsia="el"/>
        </w:rPr>
        <w:t>4. Γραφεία κ.κ. Γενικών Διευθυντών</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Εφαρμογής Άμεσης Φορολογίας</w:t>
      </w:r>
    </w:p>
    <w:p>
      <w:pPr>
        <w:spacing w:before="240" w:after="240"/>
        <w:rPr>
          <w:lang w:val="el" w:eastAsia="el"/>
        </w:rPr>
      </w:pPr>
      <w:r>
        <w:rPr>
          <w:lang w:val="el" w:eastAsia="el"/>
        </w:rPr>
        <w:t>8. Διεύθυνση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