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ΩΨ3Ν46ΜΠ3Ζ- Α5Μ</w:t>
      </w:r>
    </w:p>
    <w:p>
      <w:pPr>
        <w:pStyle w:val="Title"/>
        <w:spacing w:before="120" w:after="360"/>
        <w:rPr>
          <w:lang w:val="el" w:eastAsia="el"/>
        </w:rPr>
      </w:pPr>
      <w:r>
        <w:rPr>
          <w:b/>
          <w:bCs/>
          <w:lang w:val="el" w:eastAsia="el"/>
        </w:rPr>
        <w:t>ΑΡΙΘ. ΦΕΚ: Β’</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«Τύπος και περιεχόμενο των δηλώσεων φορολογίας εισοδήματος φορολογικού έτους 2018 των νομικών προσώπων και νομικών οντοτήτων του άρθρου 45 του ν.4172/2013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και νομικών οντοτήτων του άρθρου 45 του ν.4172/2013».</w:t>
      </w:r>
    </w:p>
    <w:p>
      <w:pPr>
        <w:pStyle w:val="enacting"/>
        <w:spacing w:before="120" w:after="0"/>
        <w:rPr>
          <w:lang w:val="el" w:eastAsia="el"/>
        </w:rPr>
      </w:pPr>
      <w:r>
        <w:rPr>
          <w:b/>
          <w:bCs/>
          <w:lang w:val="el" w:eastAsia="el"/>
        </w:rPr>
        <w:t xml:space="preserve">Α Π Ο Φ Α Σ ΗO </w:t>
      </w:r>
      <w:r>
        <w:rPr>
          <w:lang w:val="el" w:eastAsia="el"/>
        </w:rPr>
        <w:br/>
      </w:r>
      <w:r>
        <w:rPr>
          <w:b/>
          <w:bCs/>
          <w:lang w:val="el" w:eastAsia="el"/>
        </w:rPr>
        <w:t>ΔΙΟΙΚΗΤΗΣ ΤΗΣ ΑΝΕΞΑΡΤΗΤΗΣ ΑΡΧΗΣΔΗΜΟΣΙΩΝ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 xml:space="preserve">των παραγράφων 1, 2, 3 και 4 του άρθρου 68 του ν.4172/2013 (Α΄ 167), όπως ισχύουν. </w:t>
      </w:r>
      <w:r>
        <w:rPr>
          <w:b/>
          <w:bCs/>
          <w:lang w:val="el" w:eastAsia="el"/>
        </w:rPr>
        <w:t xml:space="preserve">β) </w:t>
      </w:r>
      <w:r>
        <w:rPr>
          <w:b/>
          <w:bCs/>
          <w:lang w:val="el" w:eastAsia="el"/>
        </w:rPr>
        <w:t>του άρθρου 4 του α.ν.89/1967,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44 και 45 του ν.4172/2013,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των άρθρων 71Α, 71Δ και 71Ε του ν.4172/2013,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άρθρων 6, 18, 19, 31 και 41 του ν.4174/2013 (Α΄ 170), όπως ισχύουν.</w:t>
      </w:r>
    </w:p>
    <w:p>
      <w:pPr>
        <w:pStyle w:val="StructureList1"/>
        <w:spacing w:before="120" w:after="0"/>
        <w:rPr>
          <w:lang w:val="el" w:eastAsia="el"/>
        </w:rPr>
      </w:pPr>
      <w:r>
        <w:rPr>
          <w:b/>
          <w:bCs/>
          <w:lang w:val="el" w:eastAsia="el"/>
        </w:rPr>
        <w:t>στ)</w:t>
      </w:r>
      <w:r>
        <w:rPr>
          <w:b/>
          <w:bCs/>
          <w:lang w:val="en" w:eastAsia="en"/>
        </w:rPr>
        <w:tab/>
      </w:r>
      <w:r>
        <w:rPr>
          <w:b/>
          <w:bCs/>
          <w:lang w:val="el" w:eastAsia="el"/>
        </w:rPr>
        <w:t>των άρθρων 53, 54, 58 και 72 του ν.4174/2013, όπως ισχύουν.</w:t>
      </w:r>
    </w:p>
    <w:p>
      <w:pPr>
        <w:pStyle w:val="StructureList1"/>
        <w:spacing w:before="120" w:after="0"/>
        <w:rPr>
          <w:lang w:val="el" w:eastAsia="el"/>
        </w:rPr>
      </w:pPr>
      <w:r>
        <w:rPr>
          <w:b/>
          <w:bCs/>
          <w:lang w:val="el" w:eastAsia="el"/>
        </w:rPr>
        <w:t>ζ)</w:t>
      </w:r>
      <w:r>
        <w:rPr>
          <w:b/>
          <w:bCs/>
          <w:lang w:val="en" w:eastAsia="en"/>
        </w:rPr>
        <w:tab/>
      </w:r>
      <w:r>
        <w:rPr>
          <w:b/>
          <w:bCs/>
          <w:lang w:val="el" w:eastAsia="el"/>
        </w:rPr>
        <w:t>της παραγράφου 3 του άρθρου 38 του ν.2873/2000 (Α΄ 285), όπως ισχύουν.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θ)</w:t>
      </w:r>
      <w:r>
        <w:rPr>
          <w:b/>
          <w:bCs/>
          <w:lang w:val="en" w:eastAsia="en"/>
        </w:rPr>
        <w:tab/>
      </w:r>
      <w:r>
        <w:rPr>
          <w:b/>
          <w:bCs/>
          <w:lang w:val="el" w:eastAsia="el"/>
        </w:rPr>
        <w:t>της αριθ. Δ. ΟΡΓ. Α 1036960 ΕΞ 2017/10.3.2017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pStyle w:val="PreambelText"/>
        <w:spacing w:before="240" w:after="240"/>
        <w:rPr>
          <w:lang w:val="el" w:eastAsia="el"/>
        </w:rPr>
      </w:pPr>
      <w:r>
        <w:rPr>
          <w:b/>
          <w:bCs/>
          <w:lang w:val="el" w:eastAsia="el"/>
        </w:rPr>
        <w:t>2. Την αριθ. Δ6Α 1015213 ΕΞ 2013/28.01.2013 (Β΄ 130 και Β΄ 372)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 όπως ισχύουν.</w:t>
      </w:r>
    </w:p>
    <w:p>
      <w:pPr>
        <w:pStyle w:val="PreambelText"/>
        <w:spacing w:before="240" w:after="240"/>
        <w:rPr>
          <w:lang w:val="el" w:eastAsia="el"/>
        </w:rPr>
      </w:pPr>
      <w:r>
        <w:rPr>
          <w:b/>
          <w:bCs/>
          <w:lang w:val="el" w:eastAsia="el"/>
        </w:rPr>
        <w:t>3. Την αριθ. 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b/>
          <w:bCs/>
          <w:lang w:val="el" w:eastAsia="el"/>
        </w:rPr>
        <w:t>4. Την ανάγκη ομοιόμορφης εκπλήρωσης των φορολογικών υποχρεώσεων από τους υπόχρεους, όπως ορίζονται στην παράγραφο 1 του άρθρου 68 του ν.4172/2013.</w:t>
      </w:r>
    </w:p>
    <w:p>
      <w:pPr>
        <w:pStyle w:val="PreambelText"/>
        <w:spacing w:before="240" w:after="240"/>
        <w:rPr>
          <w:lang w:val="el" w:eastAsia="el"/>
        </w:rPr>
      </w:pPr>
      <w:r>
        <w:rPr>
          <w:b/>
          <w:bCs/>
          <w:lang w:val="el" w:eastAsia="el"/>
        </w:rPr>
        <w:t>5. Το γεγονός ότι με την απόφαση αυτή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Αποφασίζουμε</w:t>
      </w:r>
    </w:p>
    <w:p>
      <w:pPr>
        <w:pStyle w:val="Heading1"/>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Α΄</w:t>
      </w:r>
    </w:p>
    <w:p>
      <w:pPr>
        <w:spacing w:before="240" w:after="240"/>
        <w:rPr>
          <w:lang w:val="el" w:eastAsia="el"/>
        </w:rPr>
      </w:pPr>
      <w:r>
        <w:rPr>
          <w:b/>
          <w:bCs/>
          <w:lang w:val="el" w:eastAsia="el"/>
        </w:rPr>
        <w:t>ΤΥΠΟΣ ΚΑΙ ΠΕΡΙΕΧΟΜΕΝΟ ΤΗΣ ΔΗΛΩΣΗΣ ΦΟΡΟΛΟΓΙΑΣ ΕΙΣΟΔΗΜΑΤΟΣΝΟΜΙΚΩΝ ΠΡΟΣΩΠΩΝ ΚΑΙ ΝΟΜΙΚΩΝ ΟΝΤΟΤΗΤΩΝ</w:t>
      </w:r>
    </w:p>
    <w:p>
      <w:pPr>
        <w:spacing w:before="240" w:after="240"/>
        <w:rPr>
          <w:lang w:val="el" w:eastAsia="el"/>
        </w:rPr>
      </w:pPr>
      <w:r>
        <w:rPr>
          <w:b/>
          <w:bCs/>
          <w:lang w:val="el" w:eastAsia="el"/>
        </w:rPr>
        <w:t>1. Ορίζουμε ότι ο τύπος και το περιεχόμενο της δήλωσης φορολογίας εισοδήματος φορολογικού έτους 2018 των νομικών προσώπων και νομικών οντοτήτων του άρθρου 45 του ν.4172/2013 έχει όπως το σχετικό υπόδειγμα «ΔΗΛΩΣΗ ΦΟΡΟΛΟΓΙΑΣ ΕΙΣΟΔΗΜΑΤΟΣ ΝΟΜΙΚΩΝ ΠΡΟΣΩΠΩΝ ΚΑΙ ΝΟΜΙΚΩΝ ΟΝΤΟΤΗΤΩΝ», το οποίο επισυνάπτεται ως παράρτημα της παρούσας.</w:t>
      </w:r>
    </w:p>
    <w:p>
      <w:pPr>
        <w:spacing w:before="240" w:after="240"/>
        <w:rPr>
          <w:lang w:val="el" w:eastAsia="el"/>
        </w:rPr>
      </w:pPr>
      <w:r>
        <w:rPr>
          <w:b/>
          <w:bCs/>
          <w:lang w:val="el" w:eastAsia="el"/>
        </w:rPr>
        <w:t>2. Η υποβολή της δήλωσης φορολογίας εισοδήματος με τη χρήση ηλεκτρονικής μεθόδου επικοινωνίας είναι υποχρεωτική και γίνεται σύμφωνα με τα αναφερόμενα στο κεφάλαιο Β΄ της παρούσας, εκτός των περιπτώσεων που ορίζονται στο ίδιο κεφάλαιο</w:t>
      </w:r>
      <w:r>
        <w:rPr>
          <w:b/>
          <w:bCs/>
          <w:i/>
          <w:iCs/>
          <w:lang w:val="el" w:eastAsia="el"/>
        </w:rPr>
        <w:t xml:space="preserve">. </w:t>
      </w:r>
      <w:r>
        <w:rPr>
          <w:b/>
          <w:bCs/>
          <w:lang w:val="el" w:eastAsia="el"/>
        </w:rPr>
        <w:t xml:space="preserve">Ταυτόχρονα με την υποβολή της δήλωσης γίνεται άμεσος προσδιορισμός του φόρου σύμφωνα με την παράγραφο 1 του άρθρου 31 του ν.4174/2013. Η προθεσμία υποβολής της, για φορολογικό έτος που ταυτίζεται με το ημερολογιακό έτος, </w:t>
      </w:r>
      <w:r>
        <w:rPr>
          <w:b/>
          <w:bCs/>
          <w:lang w:val="el" w:eastAsia="el"/>
        </w:rPr>
        <w:t>λήγει την 28 Ιουνίου 2019</w:t>
      </w:r>
      <w:r>
        <w:rPr>
          <w:b/>
          <w:bCs/>
          <w:lang w:val="el" w:eastAsia="el"/>
        </w:rPr>
        <w:t>.</w:t>
      </w:r>
    </w:p>
    <w:p>
      <w:pPr>
        <w:spacing w:before="240" w:after="240"/>
        <w:rPr>
          <w:lang w:val="el" w:eastAsia="el"/>
        </w:rPr>
      </w:pPr>
      <w:r>
        <w:rPr>
          <w:b/>
          <w:bCs/>
          <w:lang w:val="el" w:eastAsia="el"/>
        </w:rPr>
        <w:t>3. Η πιο πάνω δήλωση, σε περίπτωση που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b/>
          <w:bCs/>
          <w:lang w:val="el" w:eastAsia="el"/>
        </w:rPr>
        <w:t>α. Αντίγραφο των χρηματοοικονομικών καταστάσεων όπως ορίζονται από την κείμενη νομοθεσία του ν.4308/2014.</w:t>
      </w:r>
    </w:p>
    <w:p>
      <w:pPr>
        <w:spacing w:before="240" w:after="240"/>
        <w:rPr>
          <w:lang w:val="el" w:eastAsia="el"/>
        </w:rPr>
      </w:pPr>
      <w:r>
        <w:rPr>
          <w:b/>
          <w:bCs/>
          <w:lang w:val="el" w:eastAsia="el"/>
        </w:rPr>
        <w:t>β. Δύο (2) αντίτυπα του εντύπου Ε3 «ΚΑΤΑΣΤΑΣΗ ΟΙΚΟΝΟΜΙΚΩΝ ΣΤΟΙΧΕΙΩΝ ΑΠΟ ΕΠΙΧΕΙΡΗΜΑΤΙΚΗ ΔΡΑΣΤΗΡΙΟΤΗΤΑ».</w:t>
      </w:r>
    </w:p>
    <w:p>
      <w:pPr>
        <w:spacing w:before="240" w:after="240"/>
        <w:rPr>
          <w:lang w:val="el" w:eastAsia="el"/>
        </w:rPr>
      </w:pPr>
      <w:r>
        <w:rPr>
          <w:b/>
          <w:bCs/>
          <w:lang w:val="el" w:eastAsia="el"/>
        </w:rPr>
        <w:t>γ. Ένα (1) αντίτυπο του εντύπου Ε2 «ΑΝΑΛΥΤΙΚΗ ΚΑΤΑΣΤΑΣΗ ΓΙΑ ΤΑ ΜΙΣΘΩΜΑΤΑ ΑΚΙΝΗΤΗΣ ΠΕΡΙΟΥΣΙΑΣ».</w:t>
      </w:r>
    </w:p>
    <w:p>
      <w:pPr>
        <w:spacing w:before="240" w:after="240"/>
        <w:rPr>
          <w:lang w:val="el" w:eastAsia="el"/>
        </w:rPr>
      </w:pPr>
      <w:r>
        <w:rPr>
          <w:b/>
          <w:bCs/>
          <w:lang w:val="el" w:eastAsia="el"/>
        </w:rPr>
        <w:t>δ. Πίνακα Συμφωνίας Λογιστικής-Φορολογικής Βάσης (Π.Σ.Λ.Φ.Β.).</w:t>
      </w:r>
    </w:p>
    <w:p>
      <w:pPr>
        <w:spacing w:before="240" w:after="240"/>
        <w:rPr>
          <w:lang w:val="el" w:eastAsia="el"/>
        </w:rPr>
      </w:pPr>
      <w:r>
        <w:rPr>
          <w:b/>
          <w:bCs/>
          <w:lang w:val="el" w:eastAsia="el"/>
        </w:rPr>
        <w:t>ε. Πίνακα σχηματισμού φορολογικών αποθεματικών.</w:t>
      </w:r>
    </w:p>
    <w:p>
      <w:pPr>
        <w:spacing w:before="240" w:after="240"/>
        <w:rPr>
          <w:lang w:val="el" w:eastAsia="el"/>
        </w:rPr>
      </w:pPr>
      <w:r>
        <w:rPr>
          <w:b/>
          <w:bCs/>
          <w:lang w:val="el" w:eastAsia="el"/>
        </w:rPr>
        <w:t>στ. Απόσπασμα πρακτικών του διοικητικού συμβουλίου της Α.Ε ή της συνέλευσης των εταίρων ΕΠΕ ή της απόφασης των αρμόδιων οργάνων των λοιπών νομικών προσώπων ή οντοτήτων, σχετικά με την πρόταση διανομής των κερδών. Ειδικά σε περίπτωση διανομής κερδών σε μέλη Δ.Σ. καθώς και στο προσωπικό, αντίγραφο του τελικού ισοζυγίου λογαριασμών από το οποίο να προκύπτουν οι αντίστοιχοι λογαριασμοί εξόδων (παροχές σε εργαζομένους) όπου έχουν καταχωρηθεί τα σχετικά ποσά.</w:t>
      </w:r>
    </w:p>
    <w:p>
      <w:pPr>
        <w:spacing w:before="240" w:after="240"/>
        <w:rPr>
          <w:lang w:val="el" w:eastAsia="el"/>
        </w:rPr>
      </w:pPr>
      <w:r>
        <w:rPr>
          <w:b/>
          <w:bCs/>
          <w:lang w:val="el" w:eastAsia="el"/>
        </w:rPr>
        <w:t>ζ. Απόσπασμα πρακτικών της γενικής συνέλευσης της Α.Ε ή της συνέλευσης των εταίρων ΕΠΕ ή της απόφασης των αρμόδιων οργάνων των λοιπών νομικών προσώπων ή οντοτήτων, σχετικά με την πρόταση διανομής των προμερισμάτων ή προσωρινών απολήψεων κερδών.</w:t>
      </w:r>
    </w:p>
    <w:p>
      <w:pPr>
        <w:spacing w:before="240" w:after="240"/>
        <w:rPr>
          <w:lang w:val="el" w:eastAsia="el"/>
        </w:rPr>
      </w:pPr>
      <w:r>
        <w:rPr>
          <w:b/>
          <w:bCs/>
          <w:lang w:val="el" w:eastAsia="el"/>
        </w:rPr>
        <w:t>η. Απόσπασμα πρακτικών των αρμόδιων οργάνων, σχετικά με την πρόταση διανομής ή κεφαλαιοποίησης αποθεματικών ή κερδών προηγούμενων χρήσεων.</w:t>
      </w:r>
    </w:p>
    <w:p>
      <w:pPr>
        <w:spacing w:before="240" w:after="240"/>
        <w:rPr>
          <w:lang w:val="el" w:eastAsia="el"/>
        </w:rPr>
      </w:pPr>
      <w:r>
        <w:rPr>
          <w:b/>
          <w:bCs/>
          <w:lang w:val="el" w:eastAsia="el"/>
        </w:rPr>
        <w:t>θ. Βεβαιώσεις για τα ποσά των φόρων που έχουν παρακρατηθεί σε βάρος του νομικού προσώπου ή της νομικής οντότητας.</w:t>
      </w:r>
    </w:p>
    <w:p>
      <w:pPr>
        <w:spacing w:before="240" w:after="240"/>
        <w:rPr>
          <w:lang w:val="el" w:eastAsia="el"/>
        </w:rPr>
      </w:pPr>
      <w:r>
        <w:rPr>
          <w:b/>
          <w:bCs/>
          <w:lang w:val="el" w:eastAsia="el"/>
        </w:rPr>
        <w:t>ι. Βεβαιώσεις για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κερδών της ημεδαπής ή της αλλοδαπής, κατ’ εφαρμογή των διατάξεων της παραγράφου 3 του άρθρου 68 του ν.4172/2013, όπως τροποποιήθηκε με το άρθρο 115 παρ. 16 ν.4549/2018 και ισχύει από το φορολογικό έτος 2018.</w:t>
      </w:r>
    </w:p>
    <w:p>
      <w:pPr>
        <w:spacing w:before="240" w:after="240"/>
        <w:rPr>
          <w:lang w:val="el" w:eastAsia="el"/>
        </w:rPr>
      </w:pPr>
      <w:r>
        <w:rPr>
          <w:b/>
          <w:bCs/>
          <w:lang w:val="el" w:eastAsia="el"/>
        </w:rPr>
        <w:t>ια. Έγγραφο εκπροσώπησης, προκειμένου για αλλοδαπές επιχειρήσεις.</w:t>
      </w:r>
    </w:p>
    <w:p>
      <w:pPr>
        <w:spacing w:before="240" w:after="240"/>
        <w:rPr>
          <w:lang w:val="el" w:eastAsia="el"/>
        </w:rPr>
      </w:pPr>
      <w:r>
        <w:rPr>
          <w:b/>
          <w:bCs/>
          <w:lang w:val="el" w:eastAsia="el"/>
        </w:rPr>
        <w:t>ιβ. Υπεύθυνη δήλωση του ν.1599/1986, για το ύψος των τόκων από έντοκα γραμμάτια του Δημοσίου που έχει αποκτήσει το νομικό πρόσωπο ή νομική οντότητα μέσα στο φορολογικό έτος 2018 και το ποσό του φόρου 15% που αναλογεί σε αυτούς.</w:t>
      </w:r>
    </w:p>
    <w:p>
      <w:pPr>
        <w:spacing w:before="240" w:after="240"/>
        <w:rPr>
          <w:lang w:val="el" w:eastAsia="el"/>
        </w:rPr>
      </w:pPr>
      <w:r>
        <w:rPr>
          <w:b/>
          <w:bCs/>
          <w:lang w:val="el" w:eastAsia="el"/>
        </w:rPr>
        <w:t>ιγ.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(ν.1892/1990, ν.1262/1982, ν.2601/1998, κ.λπ.).</w:t>
      </w:r>
    </w:p>
    <w:p>
      <w:pPr>
        <w:spacing w:before="240" w:after="240"/>
        <w:rPr>
          <w:lang w:val="el" w:eastAsia="el"/>
        </w:rPr>
      </w:pPr>
      <w:r>
        <w:rPr>
          <w:b/>
          <w:bCs/>
          <w:lang w:val="el" w:eastAsia="el"/>
        </w:rPr>
        <w:t>ιδ. Την παραγόμενη από το Πληροφοριακό Σύστημα Κρατικών Ενισχύσεων (ΠΣΚΕ) εκτύπωση της ηλεκτρονικά παραληφθείσας από την αρμόδια Δημόσια Οικονομική Υπηρεσία (Δ.Ο.Υ) «Δήλωση Φορολογικής Απαλλαγής» που ορίσθηκε με την ΠΟΛ.1130/2006 απόφαση του Υπουργού Οικονομίας &amp; Οικονομικών (Β΄ 1860), η οποία εκδόθηκε κατ’ εξουσιοδότηση των διατάξεων της παραγράφου 20 του άρθρου 7 του ν.3299/2004,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b/>
          <w:bCs/>
          <w:lang w:val="el" w:eastAsia="el"/>
        </w:rPr>
        <w:t>ιε.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b/>
          <w:bCs/>
          <w:lang w:val="el" w:eastAsia="el"/>
        </w:rPr>
        <w:t>ιστ. Απόφαση ολοκλήρωσης και έναρξης παραγωγικής λειτουργίας της επένδυσης, για επενδυτικά σχέδια που έχουν υπαχθεί στις διατάξεις του ν.3908/2011 (Α΄ 8), για την ενίσχυση της φορολογικής απαλλαγής.</w:t>
      </w:r>
    </w:p>
    <w:p>
      <w:pPr>
        <w:spacing w:before="240" w:after="240"/>
        <w:rPr>
          <w:lang w:val="el" w:eastAsia="el"/>
        </w:rPr>
      </w:pPr>
      <w:r>
        <w:rPr>
          <w:b/>
          <w:bCs/>
          <w:lang w:val="el" w:eastAsia="el"/>
        </w:rPr>
        <w:t>ιζ. Απόφαση πιστοποίησης της υλοποίησης του 50% του κόστους του επενδυτικού σχεδίου ή απόφαση ολοκλήρωσης και έναρξης της παραγωγικής λειτουργίας της επένδυσης, για τα επενδυτικά σχέδια που έχουν υπαχθεί στις διατάξεις του ν. 4399/2016 (Α΄ 117), για την ενίσχυση της φορολογικής απαλλαγής.</w:t>
      </w:r>
    </w:p>
    <w:p>
      <w:pPr>
        <w:spacing w:before="240" w:after="240"/>
        <w:rPr>
          <w:lang w:val="el" w:eastAsia="el"/>
        </w:rPr>
      </w:pPr>
      <w:r>
        <w:rPr>
          <w:b/>
          <w:bCs/>
          <w:lang w:val="el" w:eastAsia="el"/>
        </w:rPr>
        <w:t xml:space="preserve">ιη. Για την εφαρμογή του κινήτρου της έκπτωσης του διπλάσιου μισθώματος πουκαταβάλλεται από τον φόρο εισοδήματος των επιχειρήσεων τριτογενούς τομέα πουμισθώνουν την εγκατάστασή τους στις περιοχές Γεράνι και Μεταξουργείο του </w:t>
      </w:r>
    </w:p>
    <w:p>
      <w:pPr>
        <w:spacing w:before="240" w:after="240"/>
        <w:rPr>
          <w:lang w:val="el" w:eastAsia="el"/>
        </w:rPr>
      </w:pPr>
      <w:r>
        <w:rPr>
          <w:b/>
          <w:bCs/>
          <w:lang w:val="el" w:eastAsia="el"/>
        </w:rPr>
        <w:t xml:space="preserve">IστορικούKέντρου της Αθήνας, με βάση τις διατάξεις της παρ.Β2 του άρθρου 43 </w:t>
      </w:r>
    </w:p>
    <w:p>
      <w:pPr>
        <w:spacing w:before="240" w:after="240"/>
        <w:rPr>
          <w:lang w:val="el" w:eastAsia="el"/>
        </w:rPr>
      </w:pPr>
      <w:r>
        <w:rPr>
          <w:b/>
          <w:bCs/>
          <w:lang w:val="el" w:eastAsia="el"/>
        </w:rPr>
        <w:t>και της παρ.Β2 του4</w:t>
      </w:r>
    </w:p>
    <w:p>
      <w:pPr>
        <w:spacing w:before="240" w:after="240"/>
        <w:rPr>
          <w:lang w:val="el" w:eastAsia="el"/>
        </w:rPr>
      </w:pPr>
      <w:r>
        <w:rPr>
          <w:b/>
          <w:bCs/>
          <w:lang w:val="el" w:eastAsia="el"/>
        </w:rPr>
        <w:t>άρθρου 44 του ν.4030/2011, συνυποβάλλονται τα ακόλουθα δικαιολογητικά, όπως αυτά ορίζονται στην ΠΟΛ.1096/2012 Α.Υ.Ο. (Β΄ 1162):</w:t>
      </w:r>
    </w:p>
    <w:p>
      <w:pPr>
        <w:spacing w:before="240" w:after="240"/>
        <w:rPr>
          <w:lang w:val="el" w:eastAsia="el"/>
        </w:rPr>
      </w:pPr>
      <w:r>
        <w:rPr>
          <w:b/>
          <w:bCs/>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b/>
          <w:bCs/>
          <w:sz w:val="30"/>
          <w:szCs w:val="30"/>
          <w:vertAlign w:val="superscript"/>
          <w:lang w:val="el" w:eastAsia="el"/>
        </w:rPr>
        <w:t>η</w:t>
      </w:r>
      <w:r>
        <w:rPr>
          <w:b/>
          <w:bCs/>
          <w:lang w:val="el" w:eastAsia="el"/>
        </w:rPr>
        <w:t xml:space="preserve">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b/>
          <w:bCs/>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b/>
          <w:bCs/>
          <w:lang w:val="el" w:eastAsia="el"/>
        </w:rPr>
        <w:t>γγ. Τα αποδεικτικά καταβολής του μισθώματος για την περίοδο που αιτείται.</w:t>
      </w:r>
    </w:p>
    <w:p>
      <w:pPr>
        <w:spacing w:before="240" w:after="240"/>
        <w:rPr>
          <w:lang w:val="el" w:eastAsia="el"/>
        </w:rPr>
      </w:pPr>
      <w:r>
        <w:rPr>
          <w:b/>
          <w:bCs/>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b/>
          <w:bCs/>
          <w:lang w:val="el" w:eastAsia="el"/>
        </w:rPr>
        <w:t>εε. Βεβαίωση της Διεύθυνσης Αρχιτεκτονικής του Υπουργείου Περιβάλλοντος και Ενέργειας,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 704) και 23.7/19.8.1998 (Δ΄ 616) και είναι μεταξύ των περιλαμβανομένων στην παράγραφο 3 του άρθρου 1 της παρούσας.</w:t>
      </w:r>
    </w:p>
    <w:p>
      <w:pPr>
        <w:spacing w:before="240" w:after="240"/>
        <w:rPr>
          <w:lang w:val="el" w:eastAsia="el"/>
        </w:rPr>
      </w:pPr>
      <w:r>
        <w:rPr>
          <w:b/>
          <w:bCs/>
          <w:lang w:val="el" w:eastAsia="el"/>
        </w:rPr>
        <w:t>ιθ. Για τις εταιρείες που πραγματοποίησαν μέσα στο φορολογικό έτος 2018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Παιδείας, Έρευνας και Θρησκευμάτων για τις δαπάνες έρευνας και τεχνολογίας που πραγματοποίησαν.</w:t>
      </w:r>
    </w:p>
    <w:p>
      <w:pPr>
        <w:spacing w:before="240" w:after="240"/>
        <w:rPr>
          <w:lang w:val="el" w:eastAsia="el"/>
        </w:rPr>
      </w:pPr>
      <w:r>
        <w:rPr>
          <w:b/>
          <w:bCs/>
          <w:lang w:val="el" w:eastAsia="el"/>
        </w:rPr>
        <w:t>κ. Για τις επιχειρήσεις που υπάγονται στο άρθρο 71Α του ν.4172/2013, περί φορολογικών κινήτρων ευρεσιτεχνιών, απόφαση Υπαγωγής του Υπουργού Οικονομίας και Ανάπτυξης, όπως αναφέρεται στην Κοινή Υπουργική Απόφαση των Υπουργών Οικονομίας και Ανάπτυξης, Οικονομικών και του Διοικητή της Ανεξάρτητης Αρχής Δημοσίων Εσόδων (Β΄ 1843).</w:t>
      </w:r>
    </w:p>
    <w:p>
      <w:pPr>
        <w:spacing w:before="240" w:after="240"/>
        <w:rPr>
          <w:lang w:val="el" w:eastAsia="el"/>
        </w:rPr>
      </w:pPr>
      <w:r>
        <w:rPr>
          <w:b/>
          <w:bCs/>
          <w:lang w:val="el" w:eastAsia="el"/>
        </w:rPr>
        <w:t>κα. Για τις επιχειρήσεις που υπάγονται στις διατάξεις της παραγράφου 10 του άρθρου 24 του ν.4172/2013, την έκθεση μηχανικού της παραγράφου 2 του άρθρου 2 της ΠΟΛ. 1121/2018 κοινής απόφασης των Υπουργών Οικονομικών, Περιβάλλοντος και Ενέργειας και του Διοικητή της Ανεξάρτητης Αρχής Δημοσίων Εσόδων (Β’ 5597), καθώς και την τεχνική έκθεση εργασιών της παραγράφου 2 του άρθρου 3 της ίδιας απόφασης.</w:t>
      </w:r>
    </w:p>
    <w:p>
      <w:pPr>
        <w:spacing w:before="240" w:after="240"/>
        <w:rPr>
          <w:lang w:val="el" w:eastAsia="el"/>
        </w:rPr>
      </w:pPr>
      <w:r>
        <w:rPr>
          <w:b/>
          <w:bCs/>
          <w:lang w:val="el" w:eastAsia="el"/>
        </w:rPr>
        <w:t>κβ. Για τις οικοδομικές επιχειρήσεις, για τα ακίνητα των οποίων η άδεια κατασκευής έχει εκδοθεί πριν από την 1.1.2006 και τα οποία πωλήθηκαν πριν την αποπεράτωσή τους (προκειμένου για πρώην νομικά πρόσωπα του άρθρου 101 του ν.2238/1994) ή πωλήθηκαν αποπερατωμένα (προκειμένου για πρώην νομικά πρόσωπα της παραγράφου 4 του άρθρου 2 του ν.2238/1994) μέσα στο φορολογικό έτος 2018, υποβάλλεται αναλυτική κατάσταση των οικοδομών αυτών, προκειμένου να προσδιοριστεί το φορολογητέο εισόδημά τους, κατά περίπτωση, σύμφωνα με τις διατάξεις της παραγράφου 13 του άρθρου 26 του ν.4223/2013 με τις οποίες προστέθηκε παράγραφος 24 στο άρθρο 72 του ν.4172/2013.</w:t>
      </w:r>
    </w:p>
    <w:p>
      <w:pPr>
        <w:spacing w:before="240" w:after="240"/>
        <w:rPr>
          <w:lang w:val="el" w:eastAsia="el"/>
        </w:rPr>
      </w:pPr>
      <w:r>
        <w:rPr>
          <w:b/>
          <w:bCs/>
          <w:lang w:val="el" w:eastAsia="el"/>
        </w:rPr>
        <w:t>Στην κατάσταση αυτή εμφανίζονται τα ακόλουθα:</w:t>
      </w:r>
    </w:p>
    <w:p>
      <w:pPr>
        <w:spacing w:before="240" w:after="240"/>
        <w:rPr>
          <w:lang w:val="el" w:eastAsia="el"/>
        </w:rPr>
      </w:pPr>
      <w:r>
        <w:rPr>
          <w:b/>
          <w:bCs/>
          <w:lang w:val="el" w:eastAsia="el"/>
        </w:rPr>
        <w:t>αα. στοιχεία, ανά διεύθυνση, οικοδομών, των οποίων η ανέγερση άρχισε πριν από την 1.1.2006 και δεν έχει ολοκληρωθεί η ανέγερση ή η πώλησή τους,</w:t>
      </w:r>
    </w:p>
    <w:p>
      <w:pPr>
        <w:spacing w:before="240" w:after="240"/>
        <w:rPr>
          <w:lang w:val="el" w:eastAsia="el"/>
        </w:rPr>
      </w:pPr>
      <w:r>
        <w:rPr>
          <w:b/>
          <w:bCs/>
          <w:lang w:val="el" w:eastAsia="el"/>
        </w:rPr>
        <w:t>ββ. τα ακαθάριστα έσοδα όπως προσδιορίσθηκαν με βάση τις διατάξεις της παρ.1 του άρθρου 34 του ν.2238/1994, που προέκυψαν μέσα στο φορολογικό έτος 2018 από την πώληση κάθε μίας χωριστά οριζόντιας ιδιοκτησίας ή άλλου κτιρίου, που ανήκει σε οικοδομή, η άδεια κατασκευής της οποίας έχει εκδοθεί πριν από την 1.1.2006.</w:t>
      </w:r>
    </w:p>
    <w:p>
      <w:pPr>
        <w:spacing w:before="240" w:after="240"/>
        <w:rPr>
          <w:lang w:val="el" w:eastAsia="el"/>
        </w:rPr>
      </w:pPr>
      <w:r>
        <w:rPr>
          <w:b/>
          <w:bCs/>
          <w:lang w:val="el" w:eastAsia="el"/>
        </w:rPr>
        <w:t>κγ.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(Α΄ 94).</w:t>
      </w:r>
    </w:p>
    <w:p>
      <w:pPr>
        <w:spacing w:before="240" w:after="240"/>
        <w:rPr>
          <w:lang w:val="el" w:eastAsia="el"/>
        </w:rPr>
      </w:pPr>
      <w:r>
        <w:rPr>
          <w:b/>
          <w:bCs/>
          <w:lang w:val="el" w:eastAsia="el"/>
        </w:rPr>
        <w:t>κδ. Για τα νομικά πρόσωπα και για κάθε άτομο που απασχόλησαν από 1.1.2018 με ποσοστό αναπηρίας 67% και άνω, σύμφωνα με τις διατάξεις της παραγράφου 10 του άρθρου 4 του ν.3522/2006 (Α΄ 276), υποβάλλονται τα ακόλουθα δικαιολογητικά:</w:t>
      </w:r>
    </w:p>
    <w:p>
      <w:pPr>
        <w:spacing w:before="240" w:after="240"/>
        <w:rPr>
          <w:lang w:val="el" w:eastAsia="el"/>
        </w:rPr>
      </w:pPr>
      <w:r>
        <w:rPr>
          <w:b/>
          <w:bCs/>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b/>
          <w:bCs/>
          <w:lang w:val="el" w:eastAsia="el"/>
        </w:rPr>
        <w:t>ββ. γνωμάτευση της αρμόδιας πρωτοβάθμιας υγειονομικής επιτροπής του ΚΕΠΑ ή της ΑΣΥΕ, με την οποία διαπιστώνεται και βεβαιώνεται το ποσοστό αναπηρίας των πιο πάνω προσώπων,</w:t>
      </w:r>
    </w:p>
    <w:p>
      <w:pPr>
        <w:spacing w:before="240" w:after="240"/>
        <w:rPr>
          <w:lang w:val="el" w:eastAsia="el"/>
        </w:rPr>
      </w:pPr>
      <w:r>
        <w:rPr>
          <w:b/>
          <w:bCs/>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b/>
          <w:bCs/>
          <w:lang w:val="el" w:eastAsia="el"/>
        </w:rPr>
        <w:t>κε. Για τις εγκαταστάσεις αλλοδαπών εμποροβιομηχανικών επιχειρήσεων στην Ελλάδα σύμφωνα με τις διατάξεις του α.ν.89/1967 και του ν.3427/2005, καθώς και για τις ημεδαπές επιχειρήσεις που υπάγονται στις ίδιες διατάξεις, φωτοτυπία της απόφασης της Δ/νσης Κεφαλαίων Εξωτερικού του Υπουργείου Οικονομίας &amp; Ανάπτυξης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w:t>
      </w:r>
    </w:p>
    <w:p>
      <w:pPr>
        <w:spacing w:before="240" w:after="240"/>
        <w:rPr>
          <w:lang w:val="el" w:eastAsia="el"/>
        </w:rPr>
      </w:pPr>
      <w:r>
        <w:rPr>
          <w:b/>
          <w:bCs/>
          <w:lang w:val="el" w:eastAsia="el"/>
        </w:rPr>
        <w:t>κστ. Κατάσταση φορολογικής αναμόρφωσης, η οποία υποβάλλεται από όλα τα νομικά πρόσωπα και τις νομικές οντότητες, κερδοσκοπικού ή μη χαρακτήρα.</w:t>
      </w:r>
    </w:p>
    <w:p>
      <w:pPr>
        <w:spacing w:before="240" w:after="240"/>
        <w:rPr>
          <w:lang w:val="el" w:eastAsia="el"/>
        </w:rPr>
      </w:pPr>
      <w:r>
        <w:rPr>
          <w:b/>
          <w:bCs/>
          <w:lang w:val="el" w:eastAsia="el"/>
        </w:rPr>
        <w:t>Ειδικά οι ναυτικές εταιρείες του ν.959/1979, τα γραφεία αλλοδαπών ναυτιλιακών επιχειρήσεων που εγκαθίστανται στην Ελλάδα βάσει των διατάξεων του άρθρου 25 του ν.27/1975 καθώς και οι ημεδαπές επιχειρήσεις που υπάγονται στις ίδιες διατάξεις υποβάλλουν κατάσταση φορολογικής αναμόρφωσης μόνο στην περίπτωση που αποκτούν φορολογητέο εισόδημα. Οι εγκαταστάσεις αλλοδαπών εμποροβιομηχανικών επιχειρήσεων στην Ελλάδα του α.ν.89/1967 (ν.3427/2005) και οι ημεδαπές επιχειρήσεις που υπάγονται στις ίδιες διατάξεις υποχρεούνται σε υποβολή της εν λόγω κατάστασης, όμως μόνο για τις δαπάνες που δεν καλύπτονται από τα δικαιολογητικά που προβλέπονται από την κείμενη νομοθεσία τήρησης βιβλίων και έκδοσης στοιχείων, ανεξάρτητα εάν αυτές εμπίπτουν στις διατάξεις των άρθρων 22 και 23 του ν.4172/2013, συμπεριλαμβανομένων και των τυχόν σχηματιζόμενων προβλέψεων, οι οποίες εκπίπτουν φορολογικά εφόσον τεκμηριωθούν από τα αντίστοιχα παραστατικά (με υποβολή τροποποιητικής δήλωσης, όπου απαιτείται, στη χρήση που αφορούν).</w:t>
      </w:r>
    </w:p>
    <w:p>
      <w:pPr>
        <w:spacing w:before="240" w:after="240"/>
        <w:rPr>
          <w:lang w:val="el" w:eastAsia="el"/>
        </w:rPr>
      </w:pPr>
      <w:r>
        <w:rPr>
          <w:b/>
          <w:bCs/>
          <w:lang w:val="el" w:eastAsia="el"/>
        </w:rPr>
        <w:t>4. Τα νομικά πρόσωπα δημοσίου ή ιδιωτικού δικαίου μη κερδοσκοπικού χαρακτήρα που συστάθηκαν στην ημεδαπή ή την αλλοδαπή υποβάλλουν, πέραν των ανωτέρω, και αναλυτική κατάσταση των δαπανών επισκευής, συντήρησης, ανακαίνισης και συγκεντρωτική κατάσταση των πάγιων και λειτουργικών δαπανών που αφορούν τα ακίνητα και εκπίπτουν με βάση τις διατάξεις των περιπτώσεων β’ και γ’ της παραγράφου 3 του άρθρου 39 του ν.4172/2013.</w:t>
      </w:r>
    </w:p>
    <w:p>
      <w:pPr>
        <w:spacing w:before="240" w:after="240"/>
        <w:rPr>
          <w:lang w:val="el" w:eastAsia="el"/>
        </w:rPr>
      </w:pPr>
      <w:r>
        <w:rPr>
          <w:b/>
          <w:bCs/>
          <w:lang w:val="el" w:eastAsia="el"/>
        </w:rPr>
        <w:t>5. Οι κωδικοί 076 και 054 μένουν ανενεργοί για το φορολογικό έτος 2018.</w:t>
      </w:r>
    </w:p>
    <w:p>
      <w:pPr>
        <w:pStyle w:val="Heading1"/>
        <w:spacing w:before="240" w:after="240"/>
        <w:rPr>
          <w:lang w:val="el" w:eastAsia="el"/>
        </w:rPr>
      </w:pPr>
      <w:r>
        <w:rPr>
          <w:rStyle w:val="hierarchy-num"/>
          <w:b/>
          <w:bCs/>
          <w:u w:val="single"/>
          <w:lang w:val="el" w:eastAsia="el"/>
        </w:rPr>
        <w:t xml:space="preserve">ΚΕΦΑΛΑΙΟ </w:t>
      </w:r>
      <w:r>
        <w:rPr>
          <w:rStyle w:val="hierarchy-num"/>
          <w:b/>
          <w:bCs/>
          <w:u w:val="single"/>
          <w:lang w:val="el" w:eastAsia="el"/>
        </w:rPr>
        <w:t>Β΄</w:t>
      </w:r>
    </w:p>
    <w:p>
      <w:pPr>
        <w:spacing w:before="240" w:after="240"/>
        <w:rPr>
          <w:lang w:val="el" w:eastAsia="el"/>
        </w:rPr>
      </w:pPr>
      <w:r>
        <w:rPr>
          <w:b/>
          <w:bCs/>
          <w:lang w:val="el" w:eastAsia="el"/>
        </w:rPr>
        <w:t>ΥΠΟΒΟΛΗ ΜΕ ΤΗ ΧΡΗΣΗ ΗΛΕΚΤΡΟΝΙΚΗΣ ΜΕΘΟΔΟΥ ΕΠΙΚΟΙΝΩΝΙΑΣ ΤΩΝΔΗΛΩΣΕΩΝ ΦΟΡΟΛΟΓΙΑΣ ΕΙΣΟΔΗΜΑΤΟΣ ΤΩΝ ΝΟΜΙΚΩΝ ΠΡΟΣΩΠΩΝ ΚΑΙΝΟΜΙΚΩΝ ΟΝΤΟΤΗΤΩΝ ΤΟΥ ΑΡΘΡΟΥ 45 ΤΟΥ Ν.4172/2013</w:t>
      </w:r>
    </w:p>
    <w:p>
      <w:pPr>
        <w:spacing w:before="240" w:after="240"/>
        <w:rPr>
          <w:lang w:val="el" w:eastAsia="el"/>
        </w:rPr>
      </w:pPr>
      <w:r>
        <w:rPr>
          <w:b/>
          <w:bCs/>
          <w:lang w:val="el" w:eastAsia="el"/>
        </w:rPr>
        <w:t xml:space="preserve">1. </w:t>
      </w:r>
      <w:r>
        <w:rPr>
          <w:b/>
          <w:bCs/>
          <w:lang w:val="el" w:eastAsia="el"/>
        </w:rPr>
        <w:t>Τρόπος υποβολής της δήλωσης φορολογίας εισοδήματος των νομικών προσώπων και νομικών οντοτήτων του άρθρου 45 του ν.4172/2013</w:t>
      </w:r>
    </w:p>
    <w:p>
      <w:pPr>
        <w:spacing w:before="240" w:after="240"/>
        <w:rPr>
          <w:lang w:val="el" w:eastAsia="el"/>
        </w:rPr>
      </w:pPr>
      <w:r>
        <w:rPr>
          <w:b/>
          <w:bCs/>
          <w:lang w:val="el" w:eastAsia="el"/>
        </w:rPr>
        <w:t>α. Οι αρχικές και τροποποιητικές,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Ε2 «ΑΝΑΛΥΤΙΚΗ ΚΑΤΑΣΤΑΣΗ ΓΙΑ ΤΑ ΜΙΣΘΩΜΑΤΑ ΑΚΙΝΗΤΗΣ ΠΕΡΙΟΥΣΙΑΣ» και Ε3 «ΚΑΤΑΣΤΑΣΗ ΟΙΚΟΝΟΜΙΚΩΝ ΣΤΟΙΧΕΙΩΝ ΑΠΟ ΕΠΙΧΕΙΡΗΜΑΤΙΚΗ ΔΡΑΣΤΗΡΙΟΤΗΤΑ», συμπεριλαμβανομένης και της κατάστασης φορολογικής αναμόρφωσης, υποβάλλονται υποχρεωτικά μέσω διαδικτύου, στις ηλεκτρονικές υπηρεσίες TAXISnet.</w:t>
      </w:r>
    </w:p>
    <w:p>
      <w:pPr>
        <w:spacing w:before="240" w:after="240"/>
        <w:rPr>
          <w:lang w:val="el" w:eastAsia="el"/>
        </w:rPr>
      </w:pPr>
      <w:r>
        <w:rPr>
          <w:b/>
          <w:bCs/>
          <w:lang w:val="el" w:eastAsia="el"/>
        </w:rPr>
        <w:t>β. Για την εφαρμογή της προηγούμενης περίπτωσης αρχικά υποβάλλονται ηλεκτρονικά τα έντυπα (Ε3) και (Ε2) (εφόσον συντρέχει περίπτωση) και ακολουθεί η υποβολή της δήλωσης «ΔΗΛΩΣΗ ΦΟΡΟΛΟΓΙΑΣ ΕΙΣΟΔΗΜΑΤΟΣ ΝΟΜΙΚΩΝ ΠΡΟΣΩΠΩΝ ΚΑΙ ΝΟΜΙΚΩΝ ΟΝΤΟΤΗΤΩΝ». Η συμπλήρωση των πινάκων 3 και 4 της δήλωσης είναι υποχρεωτική εφόσον συντρέχει περίπτωση. Τα λοιπά δικαιολογητικά που προβλέπονται από την παρούσα απόφαση δεν συνυποβάλλονται, αλλά φυλάσσονται για τον έλεγχο.</w:t>
      </w:r>
    </w:p>
    <w:p>
      <w:pPr>
        <w:spacing w:before="240" w:after="240"/>
        <w:rPr>
          <w:lang w:val="el" w:eastAsia="el"/>
        </w:rPr>
      </w:pPr>
      <w:r>
        <w:rPr>
          <w:b/>
          <w:bCs/>
          <w:lang w:val="el" w:eastAsia="el"/>
        </w:rPr>
        <w:t>γ. Τα νομικά πρόσωπα και οι νομικές οντότητες που καθίστανται νέοι χρήστες εγγράφονται στις ηλεκτρονικές υπηρεσίες TAXISnet σύμφωνα με όσα ορίζονται με την ΠΟΛ.1178/7.12.2010 (Β΄ 1916)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b/>
          <w:bCs/>
          <w:lang w:val="el" w:eastAsia="el"/>
        </w:rPr>
        <w:t>δ. Τα νομικά πρόσωπα ή οι νομικές οντότητες που υποβάλλουν δήλωση φορολογίας εισοδήματος με επιφύλαξη, σύμφωνα με τα οριζόμενα στο άρθρο 20 του ν.4174/2013, προσκομίζουν στην αρμόδια για τη φορολογία τους Δ.Ο.Υ. εντός προθεσμίας τριών (3) εργάσιμων ημερών αντίγραφο της δήλωσης που έχουν υποβάλει ηλεκτρονικά, συνοδευόμενη με τα απαραίτητα δικαιολογητικά έγγραφα και στοιχεία, έτσι ώστε η Δ.Ο.Υ. να αποφανθεί για τη σχετική επιφύλαξη.</w:t>
      </w:r>
    </w:p>
    <w:p>
      <w:pPr>
        <w:spacing w:before="240" w:after="240"/>
        <w:rPr>
          <w:lang w:val="el" w:eastAsia="el"/>
        </w:rPr>
      </w:pPr>
      <w:r>
        <w:rPr>
          <w:b/>
          <w:bCs/>
          <w:lang w:val="el" w:eastAsia="el"/>
        </w:rPr>
        <w:t xml:space="preserve">ε. Η δήλωση </w:t>
      </w:r>
      <w:r>
        <w:rPr>
          <w:b/>
          <w:bCs/>
          <w:lang w:val="el" w:eastAsia="el"/>
        </w:rPr>
        <w:t xml:space="preserve">υποβάλλεται υποχρεωτικά στη Δ.Ο.Υ. </w:t>
      </w:r>
      <w:r>
        <w:rPr>
          <w:b/>
          <w:bCs/>
          <w:lang w:val="el" w:eastAsia="el"/>
        </w:rPr>
        <w:t xml:space="preserve">εντός των νομίμων προθεσμιών, όταν το νομικό πρόσωπο και η νομική οντότητα έχει κάνει χρήση κινήτρων αναπτυξιακών νόμων (ν.δ.1297/1972, ν.2166/1993, ν.2515/1997, κ.λπ.), καθώς και των άρθρων 52 και 54 του ν.4172/2013. Επισημαίνεται ότι στην έννοια των αναπτυξιακών νόμων δεν εμπίπτουν οι επιχειρήσεις που κάνουν χρήση του κίνητρου των αφορολόγητων εκπτώσεων (ν.2601/1998, ν.3299/2004, κοκ), καθώς και του κινήτρου της απαλλαγής καταβολής φόρου με βάση τις διατάξεις του ν.3908/2011. Επίσης, σε περίπτωση νομικών προσώπων ή νομικών οντοτήτων υπό εκκαθάριση </w:t>
      </w:r>
      <w:r>
        <w:rPr>
          <w:b/>
          <w:bCs/>
          <w:lang w:val="el" w:eastAsia="el"/>
        </w:rPr>
        <w:t xml:space="preserve">υποβάλλεται υποχρεωτικά στη Δ.Ο.Υ. </w:t>
      </w:r>
      <w:r>
        <w:rPr>
          <w:b/>
          <w:bCs/>
          <w:lang w:val="el" w:eastAsia="el"/>
        </w:rPr>
        <w:t>η οριστική δήλωση της εκκαθάρισης.</w:t>
      </w:r>
    </w:p>
    <w:p>
      <w:pPr>
        <w:spacing w:before="240" w:after="240"/>
        <w:rPr>
          <w:lang w:val="el" w:eastAsia="el"/>
        </w:rPr>
      </w:pPr>
      <w:r>
        <w:rPr>
          <w:b/>
          <w:bCs/>
          <w:lang w:val="el" w:eastAsia="el"/>
        </w:rPr>
        <w:t>στ. Εκτός της περίπτωσης ε’, σε περίπτωση αποδεδειγμένης τεχνικής αδυναμίας ολοκλήρωσης της υποβολής της δήλωσης φόρου εισοδήματος νομικών προσώπων και νομικών οντοτήτων και των συνυποβαλλομένων εντύπων και εφόσον δεν κατέστη δυνατόν να επιλυθεί το πρόβλημα μετά από επικοινωνία με το αρμόδιο τμήμα της Διεύθυνσης Ηλεκτρονικής Διακυβέρνησης (Τμήμα Ζ΄ – Απαιτήσεων και Ελέγχου Εφαρμογών Άμεσης Φορολογίας &amp; Κεφαλαίου),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b/>
          <w:bCs/>
          <w:lang w:val="el" w:eastAsia="el"/>
        </w:rPr>
        <w:t>ζ. Για τις δηλώσεις φορολογίας εισοδήματος των περιπτώσεων ε’ και στ’ θα υποβάλλονται στη Δ.Ο.Υ. και τα έντυπα (Ε2) και (Ε3), καθώς και η κατάσταση φορολογικής αναμόρφωσης.</w:t>
      </w:r>
    </w:p>
    <w:p>
      <w:pPr>
        <w:spacing w:before="240" w:after="240"/>
        <w:rPr>
          <w:lang w:val="el" w:eastAsia="el"/>
        </w:rPr>
      </w:pPr>
      <w:r>
        <w:rPr>
          <w:b/>
          <w:bCs/>
          <w:lang w:val="el" w:eastAsia="el"/>
        </w:rPr>
        <w:t>η. Τα έντυπα για την υποβολή της δήλωσης εκτυπώνονται από τις ηλεκτρονικές υπηρεσίες TAXISnet.</w:t>
      </w:r>
    </w:p>
    <w:p>
      <w:pPr>
        <w:spacing w:before="240" w:after="240"/>
        <w:rPr>
          <w:lang w:val="el" w:eastAsia="el"/>
        </w:rPr>
      </w:pPr>
      <w:r>
        <w:rPr>
          <w:b/>
          <w:bCs/>
          <w:lang w:val="el" w:eastAsia="el"/>
        </w:rPr>
        <w:t>θ. Στην περίπτωση που νομικό πρόσωπο ή νομική οντότητα τίθεται σε εκκαθάριση ή διακόπτει τις εργασίες του μέσα στο φορολογικό έτος 2018 και πριν την έναρξη της υποβολής των δηλώσεων με τη χρήση ηλεκτρονικής μεθόδου επικοινωνίας (TAXISnet), η δήλωση υποβάλλεται ηλεκτρονικά (μέσω TAXISnet) στα ήδη διαθέσιμα από το προγενέστερο φορολογικό έτος έντυπα (Ν – Ε2 – Ε3). Στα ίδια έντυπα υποβάλλονται και τυχόν μεταγενέστερες τροποποιητικές δηλώσεις.</w:t>
      </w:r>
    </w:p>
    <w:p>
      <w:pPr>
        <w:spacing w:before="240" w:after="240"/>
        <w:rPr>
          <w:lang w:val="el" w:eastAsia="el"/>
        </w:rPr>
      </w:pPr>
      <w:r>
        <w:rPr>
          <w:b/>
          <w:bCs/>
          <w:lang w:val="el" w:eastAsia="el"/>
        </w:rPr>
        <w:t xml:space="preserve">2. </w:t>
      </w:r>
      <w:r>
        <w:rPr>
          <w:b/>
          <w:bCs/>
          <w:lang w:val="el" w:eastAsia="el"/>
        </w:rPr>
        <w:t>Χρόνος ηλεκτρονικής υποβολής</w:t>
      </w:r>
    </w:p>
    <w:p>
      <w:pPr>
        <w:spacing w:before="240" w:after="240"/>
        <w:rPr>
          <w:lang w:val="el" w:eastAsia="el"/>
        </w:rPr>
      </w:pPr>
      <w:r>
        <w:rPr>
          <w:b/>
          <w:bCs/>
          <w:lang w:val="el" w:eastAsia="el"/>
        </w:rPr>
        <w:t>α. Για τα νομικά πρόσωπα και τις νομικές οντότητες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b/>
          <w:bCs/>
          <w:lang w:val="el" w:eastAsia="el"/>
        </w:rPr>
        <w:t>β. Σε περίπτωση εκπρόθεσμης υποβολής της δήλωσης καθώς και μη καταβολής ή εκπρόθεσμης καταβολής του βεβαιωθέντος φόρου, επιβάλλονται οι κυρώσεις του άρθρου 54 και ο τόκος εκπρόθεσμης καταβολής του άρθρου 53 του ν.4174/2013.</w:t>
      </w:r>
    </w:p>
    <w:p>
      <w:pPr>
        <w:spacing w:before="240" w:after="240"/>
        <w:rPr>
          <w:lang w:val="el" w:eastAsia="el"/>
        </w:rPr>
      </w:pPr>
      <w:r>
        <w:rPr>
          <w:b/>
          <w:bCs/>
          <w:lang w:val="el" w:eastAsia="el"/>
        </w:rPr>
        <w:t xml:space="preserve">3. </w:t>
      </w:r>
      <w:r>
        <w:rPr>
          <w:b/>
          <w:bCs/>
          <w:lang w:val="el" w:eastAsia="el"/>
        </w:rPr>
        <w:t>Έλεγχος – Ενημέρωση Δ.Ο.Υ.</w:t>
      </w:r>
    </w:p>
    <w:p>
      <w:pPr>
        <w:spacing w:before="240" w:after="240"/>
        <w:rPr>
          <w:lang w:val="el" w:eastAsia="el"/>
        </w:rPr>
      </w:pPr>
      <w:r>
        <w:rPr>
          <w:b/>
          <w:bCs/>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TAXIS.</w:t>
      </w:r>
    </w:p>
    <w:p>
      <w:pPr>
        <w:spacing w:before="240" w:after="240"/>
        <w:rPr>
          <w:lang w:val="el" w:eastAsia="el"/>
        </w:rPr>
      </w:pPr>
      <w:r>
        <w:rPr>
          <w:b/>
          <w:bCs/>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(με συνημμένα επτά (7) φύλλα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 Δ΄</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