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5387/81/2019</w:t>
      </w:r>
    </w:p>
    <w:p>
      <w:pPr>
        <w:pStyle w:val="Title"/>
        <w:spacing w:before="120" w:after="360"/>
        <w:rPr>
          <w:lang w:val="el" w:eastAsia="el"/>
        </w:rPr>
      </w:pPr>
      <w:r>
        <w:rPr>
          <w:lang w:val="el" w:eastAsia="el"/>
        </w:rPr>
        <w:t>Πρόγραμμα δεύτερης επιχειρηματικής ευκαιρίας πέντε χιλιάδων (5.000) ανέργων, πρώην αυτοαπασχολουμένων, για την επανένταξή τους στην αγορά εργασίας</w:t>
      </w:r>
    </w:p>
    <w:p>
      <w:pPr>
        <w:pStyle w:val="Title"/>
        <w:spacing w:before="120" w:after="360"/>
        <w:rPr>
          <w:lang w:val="el" w:eastAsia="el"/>
        </w:rPr>
      </w:pPr>
      <w:r>
        <w:rPr>
          <w:b/>
          <w:bCs/>
          <w:lang w:val="el" w:eastAsia="el"/>
        </w:rPr>
        <w:t>Αριθμ. οικ. 5387/81/5-2-2019</w:t>
      </w:r>
    </w:p>
    <w:p>
      <w:pPr>
        <w:pStyle w:val="PreambelText"/>
        <w:spacing w:before="240" w:after="240"/>
        <w:rPr>
          <w:lang w:val="el" w:eastAsia="el"/>
        </w:rPr>
      </w:pPr>
      <w:r>
        <w:rPr>
          <w:lang w:val="el" w:eastAsia="el"/>
        </w:rPr>
        <w:t>(ΦΕΚ Β' 314/07.02.2019)</w:t>
      </w:r>
    </w:p>
    <w:p>
      <w:pPr>
        <w:pStyle w:val="PreambelText"/>
        <w:spacing w:before="240" w:after="240"/>
        <w:rPr>
          <w:lang w:val="el" w:eastAsia="el"/>
        </w:rPr>
      </w:pPr>
      <w:r>
        <w:rPr>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44 του ν. 3986/2011 «Επείγοντα Μέτρα Εφαρμογής Μεσοπρόθεσμου Πλαισίου Δημοσιονομικής Στρατηγικής 2012-2015» (Α’ 152),</w:t>
      </w:r>
    </w:p>
    <w:p>
      <w:pPr>
        <w:pStyle w:val="PreambelText"/>
        <w:spacing w:before="240" w:after="240"/>
        <w:rPr>
          <w:lang w:val="el" w:eastAsia="el"/>
        </w:rPr>
      </w:pPr>
      <w:r>
        <w:rPr>
          <w:lang w:val="el" w:eastAsia="el"/>
        </w:rPr>
        <w:t>2. το άρθρο 2 του ν. 2956/2001 «Αναδιάρθρωση ΟΑΕΔ και άλλες διατάξεις» (Α’ 258),</w:t>
      </w:r>
    </w:p>
    <w:p>
      <w:pPr>
        <w:pStyle w:val="PreambelText"/>
        <w:spacing w:before="240" w:after="240"/>
        <w:rPr>
          <w:lang w:val="el" w:eastAsia="el"/>
        </w:rPr>
      </w:pPr>
      <w:r>
        <w:rPr>
          <w:lang w:val="el" w:eastAsia="el"/>
        </w:rPr>
        <w:t>3. το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το άρθρο 40 του ν. 4578/2018 «Μείωση ασφαλιστικών εισφορών και άλλες διατάξεις» (Α’ 200),</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7.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 12.2013 σ. 1 έως 8),</w:t>
      </w:r>
    </w:p>
    <w:p>
      <w:pPr>
        <w:pStyle w:val="PreambelText"/>
        <w:spacing w:before="240" w:after="240"/>
        <w:rPr>
          <w:lang w:val="el" w:eastAsia="el"/>
        </w:rPr>
      </w:pPr>
      <w:r>
        <w:rPr>
          <w:lang w:val="el" w:eastAsia="el"/>
        </w:rPr>
        <w:t>8.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(Α΄145),</w:t>
      </w:r>
    </w:p>
    <w:p>
      <w:pPr>
        <w:pStyle w:val="PreambelText"/>
        <w:spacing w:before="240" w:after="240"/>
        <w:rPr>
          <w:lang w:val="el" w:eastAsia="el"/>
        </w:rPr>
      </w:pPr>
      <w:r>
        <w:rPr>
          <w:lang w:val="el" w:eastAsia="el"/>
        </w:rPr>
        <w:t>10.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13. το π.δ. 22/2018 «Διορισμός Υπουργών, Αναπληρωτή Υπουργού και Υφυπουργών» (Α’ 37),</w:t>
      </w:r>
    </w:p>
    <w:p>
      <w:pPr>
        <w:pStyle w:val="PreambelText"/>
        <w:spacing w:before="240" w:after="240"/>
        <w:rPr>
          <w:lang w:val="el" w:eastAsia="el"/>
        </w:rPr>
      </w:pPr>
      <w:r>
        <w:rPr>
          <w:lang w:val="el" w:eastAsia="el"/>
        </w:rPr>
        <w:t>14. την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15. την αριθμ. οικ.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 όπως ισχύει,</w:t>
      </w:r>
    </w:p>
    <w:p>
      <w:pPr>
        <w:pStyle w:val="PreambelText"/>
        <w:spacing w:before="240" w:after="240"/>
        <w:rPr>
          <w:lang w:val="el" w:eastAsia="el"/>
        </w:rPr>
      </w:pPr>
      <w:r>
        <w:rPr>
          <w:lang w:val="el" w:eastAsia="el"/>
        </w:rPr>
        <w:t>16. την 2485/57/24-7-2018 απόφαση του Διοικητικού Συμβουλίου του ΟΑΕΔ,</w:t>
      </w:r>
    </w:p>
    <w:p>
      <w:pPr>
        <w:pStyle w:val="PreambelText"/>
        <w:spacing w:before="240" w:after="240"/>
        <w:rPr>
          <w:lang w:val="el" w:eastAsia="el"/>
        </w:rPr>
      </w:pPr>
      <w:r>
        <w:rPr>
          <w:lang w:val="el" w:eastAsia="el"/>
        </w:rPr>
        <w:t>17. το αριθμ. οικ. 39769/3264/18-07-2018 έγγραφο του Τμήματος Κρατικών Ενισχύσεων της Διεύθυνσης Προϋπολογισμού και Δημοσιονομικών Αναφορών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pStyle w:val="PreambelText"/>
        <w:spacing w:before="240" w:after="240"/>
        <w:rPr>
          <w:lang w:val="el" w:eastAsia="el"/>
        </w:rPr>
      </w:pPr>
      <w:r>
        <w:rPr>
          <w:lang w:val="el" w:eastAsia="el"/>
        </w:rPr>
        <w:t>18. την αριθμ. 4812/141/05-02-2019 απόφαση της Υπουργού Εργασίας, Κοινωνικής Ασφάλισης και Κοινωνικής Αλληλεγγύης περί έγκρισης ανάληψης υποχρέωσης (ΑΔΑ: 680Α465Θ1Ω-ΠΟΝ),</w:t>
      </w:r>
    </w:p>
    <w:p>
      <w:pPr>
        <w:pStyle w:val="PreambelText"/>
        <w:spacing w:before="240" w:after="240"/>
        <w:rPr>
          <w:lang w:val="el" w:eastAsia="el"/>
        </w:rPr>
      </w:pPr>
      <w:r>
        <w:rPr>
          <w:lang w:val="el" w:eastAsia="el"/>
        </w:rPr>
        <w:t>19. την αριθμ. 45124/3800/05-02-2019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20. την αριθμ. 10251/05-02-2019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21. τις αριθμ. 323/05-02-2019 (ΑΔΑ: ΩΓ6Δ4691Ω2ΘΝΘ), 231/05-02-2019 (ΑΔΑ: ΨΘΜΤ4691Ω2-1ΨΨ), 89/23-01-2019 (ΑΔΑ: ΩΒΙ34691Ω2-Α6Υ), 268/05-02-2019 (ΑΔΑ: ΩΚΓΟ4691Ω2-43Ν), 142/04-02-2019 (ΑΔΑ: 695Δ4691Ω2-54Γ), 176/04-02-2019 (ΑΔΑ: ΩΗΖΗ4691Ω2Ζ61) και 147/05-02-2019 (ΑΔΑ: Ψ48Ν4691Ω2-8ΦΨ) και 15/09-01-2019 (ΑΔΑ: ΩΚΑ44691Ω2-ΜΛΣ) αποφάσεις ανάληψης πολυετούς υποχρέωσης των Περιφερειακών Διευθύνσεων του ΟΑΕΔ,</w:t>
      </w:r>
    </w:p>
    <w:p>
      <w:pPr>
        <w:pStyle w:val="PreambelText"/>
        <w:spacing w:before="240" w:after="240"/>
        <w:rPr>
          <w:lang w:val="el" w:eastAsia="el"/>
        </w:rPr>
      </w:pPr>
      <w:r>
        <w:rPr>
          <w:lang w:val="el" w:eastAsia="el"/>
        </w:rPr>
        <w:t>22. την ανάγκη επανένταξης στην αγορά εργασίας ανέργων, πρώην αυτοαπασχολουμένων, οι οποίοι έχουν διακόψει την επιχειρηματική τους δραστηριότητα και στους οποίους δίνεται δεύτερη ευκαιρία να επαναδραστηριοποιηθούν επιχειρηματικά,</w:t>
      </w:r>
    </w:p>
    <w:p>
      <w:pPr>
        <w:pStyle w:val="PreambelText"/>
        <w:spacing w:before="240" w:after="240"/>
        <w:rPr>
          <w:lang w:val="el" w:eastAsia="el"/>
        </w:rPr>
      </w:pPr>
      <w:r>
        <w:rPr>
          <w:lang w:val="el" w:eastAsia="el"/>
        </w:rPr>
        <w:t>23. το γεγονός ότι από τις διατάξεις της παρούσας προκαλείται συνολική δαπάνη ύψους έως το ποσό των ογδόντα εκατομμυρίων ευρώ (80.000.000 €), η οποία θα καλυφθεί αποκλειστικά από τον πόρο του Ειδικού Λογαριασμού του άρθρου 44 παρ. 2 του ν. 3986/2011 (ΦΕΚ 152 Α΄) όπως τροποποιήθηκε και ισχύει, σε βάρος των πιστώσεων του Ο.Α.Ε.Δ. (ΚΑΕ 2493) και κατανέμεται σε ετήσια βάση, ως εξής:</w:t>
      </w:r>
    </w:p>
    <w:p>
      <w:pPr>
        <w:pStyle w:val="PreambelText"/>
        <w:spacing w:before="240" w:after="240"/>
        <w:rPr>
          <w:lang w:val="el" w:eastAsia="el"/>
        </w:rPr>
      </w:pPr>
      <w:r>
        <w:rPr>
          <w:lang w:val="el" w:eastAsia="el"/>
        </w:rPr>
        <w:t>για το 2019: 30.000.000 ευρώ,</w:t>
      </w:r>
    </w:p>
    <w:p>
      <w:pPr>
        <w:pStyle w:val="PreambelText"/>
        <w:spacing w:before="240" w:after="240"/>
        <w:rPr>
          <w:lang w:val="el" w:eastAsia="el"/>
        </w:rPr>
      </w:pPr>
      <w:r>
        <w:rPr>
          <w:lang w:val="el" w:eastAsia="el"/>
        </w:rPr>
        <w:t>για το 2020: 20.000.000 ευρώ,</w:t>
      </w:r>
    </w:p>
    <w:p>
      <w:pPr>
        <w:pStyle w:val="PreambelText"/>
        <w:spacing w:before="240" w:after="240"/>
        <w:rPr>
          <w:lang w:val="el" w:eastAsia="el"/>
        </w:rPr>
      </w:pPr>
      <w:r>
        <w:rPr>
          <w:lang w:val="el" w:eastAsia="el"/>
        </w:rPr>
        <w:t>για το 2021: 20.000.000 ευρώ,</w:t>
      </w:r>
    </w:p>
    <w:p>
      <w:pPr>
        <w:pStyle w:val="PreambelText"/>
        <w:spacing w:before="240" w:after="240"/>
        <w:rPr>
          <w:lang w:val="el" w:eastAsia="el"/>
        </w:rPr>
      </w:pPr>
      <w:r>
        <w:rPr>
          <w:lang w:val="el" w:eastAsia="el"/>
        </w:rPr>
        <w:t xml:space="preserve">για το 2022: 10.000.000 ευρώ,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w:t>
      </w:r>
    </w:p>
    <w:p>
      <w:pPr>
        <w:spacing w:before="240" w:after="240"/>
        <w:rPr>
          <w:lang w:val="el" w:eastAsia="el"/>
        </w:rPr>
      </w:pPr>
      <w:r>
        <w:rPr>
          <w:lang w:val="el" w:eastAsia="el"/>
        </w:rPr>
        <w:t>Σκοπός του προγράμματος είναι η επανένταξη στην αγορά εργασίας πέντε χιλιάδων (5.000) ανέργων, πρώην αυτοαπασχολουμένων, οι οποίοι είχαν διακόψει την επιχειρηματική τους δραστηριότητα και στους οποίους δίνεται δεύτερη ευκαιρία να δημιουργήσουν επιχειρήσεις και να επαναδραστηριοποιηθούν επιχειρηματικά μέσω της δημιουργίας μίας νέας οικονομικής οντότητας. Τουλάχιστον το 40% των θέσεων του προγράμματος θα αφορά σε άνεργες γυναίκες που επαναδραστηριοποιούνται μέσω της δημιουργίας νέας επιχείρησης.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ογδόντα εκατομμυρίων ευρώ (80.000.000 €) η οποία θα καλυφθεί αποκλειστικά από τον πόρο του Ειδικού Λογαριασμού της παρ. 2 του άρθρου 44 του ν. 3986/2011 (Α' 152) όπως τροποποιήθηκε και ισχύει, σε βάρος των πιστώσεων του Ο.Α.Ε.Δ. (ΚΑΕ 2493) και κατανέμεται σε ετήσια βάση, ως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το 2019: 1.880.247 ευρώ,</w:t>
      </w:r>
    </w:p>
    <w:p>
      <w:pPr>
        <w:spacing w:before="240" w:after="240"/>
        <w:rPr>
          <w:lang w:val="el" w:eastAsia="el"/>
        </w:rPr>
      </w:pPr>
      <w:r>
        <w:rPr>
          <w:lang w:val="el" w:eastAsia="el"/>
        </w:rPr>
        <w:t>για το 2020: 10.000.000 ευρώ,</w:t>
      </w:r>
    </w:p>
    <w:p>
      <w:pPr>
        <w:spacing w:before="240" w:after="240"/>
        <w:rPr>
          <w:lang w:val="el" w:eastAsia="el"/>
        </w:rPr>
      </w:pPr>
      <w:r>
        <w:rPr>
          <w:lang w:val="el" w:eastAsia="el"/>
        </w:rPr>
        <w:t>για το 2021: 20.000.000 ευρώ,</w:t>
      </w:r>
    </w:p>
    <w:p>
      <w:pPr>
        <w:spacing w:before="240" w:after="240"/>
        <w:rPr>
          <w:lang w:val="el" w:eastAsia="el"/>
        </w:rPr>
      </w:pPr>
      <w:r>
        <w:rPr>
          <w:lang w:val="el" w:eastAsia="el"/>
        </w:rPr>
        <w:t>για το 2022: 20.000.000 ευρώ,</w:t>
      </w:r>
    </w:p>
    <w:p>
      <w:pPr>
        <w:spacing w:before="240" w:after="240"/>
        <w:rPr>
          <w:lang w:val="el" w:eastAsia="el"/>
        </w:rPr>
      </w:pPr>
      <w:r>
        <w:rPr>
          <w:lang w:val="el" w:eastAsia="el"/>
        </w:rPr>
        <w:t>για το 2023: 20.000.000 ευρώ,</w:t>
      </w:r>
    </w:p>
    <w:p>
      <w:pPr>
        <w:spacing w:before="240" w:after="240"/>
        <w:rPr>
          <w:lang w:val="el" w:eastAsia="el"/>
        </w:rPr>
      </w:pPr>
      <w:r>
        <w:rPr>
          <w:lang w:val="el" w:eastAsia="el"/>
        </w:rPr>
        <w:t>για το 2024: 8.119.753 ευρώ</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 ΕΦΚΑ αποδίδει την εισφορά στον ΟΑΕΔ σύμφωνα με τις διατάξεις του ν.3986/2011 όπως τροποποιήθηκε και ισχύει με το άρθρο 50 του ν.4144/2013 και το άρθρο 50 του ν.4488/2017 και οι δύο κλάδοι του Ειδικού Λογαριασμού Ανεργίας υπέρ των Αυτοτελώς και Ανεξαρτήτως Απασχολουμένων θα συμμετέχουν κατά 50% στη δαπάνη του προγράμματος.</w:t>
      </w:r>
    </w:p>
    <w:p>
      <w:pPr>
        <w:pStyle w:val="MainText"/>
        <w:spacing w:before="120" w:after="0"/>
        <w:rPr>
          <w:lang w:val="el" w:eastAsia="el"/>
        </w:rPr>
      </w:pPr>
      <w:r>
        <w:rPr>
          <w:b/>
          <w:bCs/>
          <w:lang w:val="el" w:eastAsia="el"/>
        </w:rPr>
        <w:t>3.</w:t>
      </w:r>
      <w:r>
        <w:rPr>
          <w:lang w:val="el" w:eastAsia="el"/>
        </w:rPr>
        <w:t xml:space="preserve"> Οι ενισχύσεις που προβλέπονται στην παρούσα χορηγούνται βάσει του Κανονισμού (ΕΚ) αριθμ. 1407/2013 της Επιτροπής για τις ενισχύσεις ήσσονος σημασίας (de minimis) (Κανονισμού). 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τον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w:t>
      </w:r>
    </w:p>
    <w:p>
      <w:pPr>
        <w:pStyle w:val="MainText"/>
        <w:spacing w:before="120" w:after="0"/>
        <w:rPr>
          <w:lang w:val="el" w:eastAsia="el"/>
        </w:rPr>
      </w:pPr>
      <w:r>
        <w:rPr>
          <w:b/>
          <w:bCs/>
          <w:lang w:val="el" w:eastAsia="el"/>
        </w:rPr>
        <w:t>4.</w:t>
      </w:r>
      <w:r>
        <w:rPr>
          <w:lang w:val="el" w:eastAsia="el"/>
        </w:rPr>
        <w:t xml:space="preserve"> Το προβλεπόμενο στον Κανονισμό ανώτατο όριο χορηγούμενης ενίσχυσης αφορά σε «ενιαία» επιχείρηση. Στην έννοια της «ενιαίας» επιχείρησης περιλαμβάνονται, για τους σκοπούς του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5.</w:t>
      </w:r>
      <w:r>
        <w:rPr>
          <w:lang w:val="el" w:eastAsia="el"/>
        </w:rPr>
        <w:t xml:space="preserve"> 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και προϋποθέσεις συμμετοχής</w:t>
      </w:r>
    </w:p>
    <w:p>
      <w:pPr>
        <w:pStyle w:val="MainText"/>
        <w:spacing w:before="120" w:after="0"/>
        <w:rPr>
          <w:lang w:val="el" w:eastAsia="el"/>
        </w:rPr>
      </w:pPr>
      <w:r>
        <w:rPr>
          <w:b/>
          <w:bCs/>
          <w:lang w:val="el" w:eastAsia="el"/>
        </w:rPr>
        <w:t>1.</w:t>
      </w:r>
      <w:r>
        <w:rPr>
          <w:lang w:val="el" w:eastAsia="el"/>
        </w:rPr>
        <w:t xml:space="preserve"> Οι δικαιούχοι πρέπει:</w:t>
      </w:r>
    </w:p>
    <w:p>
      <w:pPr>
        <w:pStyle w:val="StructureList1"/>
        <w:spacing w:before="120" w:after="0"/>
        <w:rPr>
          <w:lang w:val="el" w:eastAsia="el"/>
        </w:rPr>
      </w:pPr>
      <w:r>
        <w:rPr>
          <w:lang w:val="el" w:eastAsia="el"/>
        </w:rPr>
        <w:t>α)</w:t>
      </w:r>
      <w:r>
        <w:rPr>
          <w:lang w:val="en" w:eastAsia="en"/>
        </w:rPr>
        <w:tab/>
      </w:r>
      <w:r>
        <w:rPr>
          <w:lang w:val="el" w:eastAsia="el"/>
        </w:rPr>
        <w:t>Να έχουν διακόψει την επιχειρηματική τους δραστηριότητα από 01.01.2012 και έως την 31.12.2021.</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να μην έχουν μεταβιβάσει την επιχείρησή τους ή το μερίδιο τους, σε επιχείρηση η οποία ανήκε σε συζύγους ή πρόσωπα α΄ ή β΄ βαθμού συγγένειας,</w:t>
      </w:r>
    </w:p>
    <w:p>
      <w:pPr>
        <w:pStyle w:val="StructureList1"/>
        <w:spacing w:before="120" w:after="0"/>
        <w:rPr>
          <w:lang w:val="el" w:eastAsia="el"/>
        </w:rPr>
      </w:pPr>
      <w:r>
        <w:rPr>
          <w:lang w:val="el" w:eastAsia="el"/>
        </w:rPr>
        <w:t>γ)</w:t>
      </w:r>
      <w:r>
        <w:rPr>
          <w:lang w:val="en" w:eastAsia="en"/>
        </w:rPr>
        <w:tab/>
      </w:r>
      <w:r>
        <w:rPr>
          <w:lang w:val="el" w:eastAsia="el"/>
        </w:rPr>
        <w:t>να μην έχουν ασκήσει οποιαδήποτε επαγγελματική/επιχειρηματική δραστηριότητα από την 01.01.2022 και έως την ημερομηνία δημοσίευσης της παρούσας στην Εφημερίδα της Κυβερνήσεως.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να έχουν προβεί σε νέα έναρξη δραστηριότητας σε Δημόσια Οικονομική Υπηρεσία (ΔΟΥ), από την ημερομηνία δημοσίευσης της παρούσας στην Εφημερίδα της Κυβερνήσεως και εφεξής,</w:t>
      </w:r>
    </w:p>
    <w:p>
      <w:pPr>
        <w:pStyle w:val="StructureList1"/>
        <w:spacing w:before="120" w:after="0"/>
        <w:rPr>
          <w:lang w:val="el" w:eastAsia="el"/>
        </w:rPr>
      </w:pPr>
      <w:r>
        <w:rPr>
          <w:lang w:val="el" w:eastAsia="el"/>
        </w:rPr>
        <w:t>ε)</w:t>
      </w:r>
      <w:r>
        <w:rPr>
          <w:lang w:val="en" w:eastAsia="en"/>
        </w:rPr>
        <w:tab/>
      </w:r>
      <w:r>
        <w:rPr>
          <w:lang w:val="el" w:eastAsia="el"/>
        </w:rPr>
        <w:t>να έχουν καταβάλει για ένα (1) τουλάχιστον έτος ή να έχουν ρυθμίσει τη μηνιαία εισφορά ύψους δέκα (10) ευρώ, του Ειδικού Λογαριασμού Ανεργίας της παρ. β΄ του άρθρου 44 του ν. 3986/2011 (Α΄ 152) και να είναι ενήμεροι με τους όρους της ρύθμισης,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w:t>
      </w:r>
      <w:r>
        <w:rPr>
          <w:lang w:val="en" w:eastAsia="en"/>
        </w:rPr>
        <w:tab/>
      </w:r>
      <w:r>
        <w:rPr>
          <w:lang w:val="el" w:eastAsia="el"/>
        </w:rPr>
        <w:t xml:space="preserve">να έχουν εξοφλήσει ή ρυθμίσει τις οφειλόμενες ασφαλιστικές εισφορές ή τυχόν οφειλές από οποιαδήποτε αιτία προς τον Ενιαίο Φορέα Κοινωνικής Ασφάλισης (ΕΦΚΑ) και να είναι ενήμεροι με τους όρους της ρύθμισης. </w:t>
      </w:r>
    </w:p>
    <w:p>
      <w:pPr>
        <w:spacing w:before="240" w:after="240"/>
        <w:rPr>
          <w:lang w:val="el" w:eastAsia="el"/>
        </w:rPr>
      </w:pPr>
      <w:r>
        <w:rPr>
          <w:lang w:val="el" w:eastAsia="el"/>
        </w:rPr>
        <w:t>Όσοι οφείλουν ασφαλιστικές εισφορές που αφορούν σε προηγούμενη επιχειρηματική δραστηριότητα και δεν έχουν υπαχθεί σε καθεστώς ρύθμισης, αποκτούν ασφαλιστική ενημερότητα κατά τα οριζόμενα στο άρθρο 40 του ν. 4578/2018, την οποία προσκομίζουν μετά την υπαγωγή τους στο πρόγραμμα, και παραμένουν ενήμεροι καθ’όλη τη διάρκεια ισχύος του προγράμματος, εφόσον είναι συνεπείς ως προς τις τρέχουσες ασφαλιστικές τους υποχρεώσεις.</w:t>
      </w:r>
    </w:p>
    <w:p>
      <w:pPr>
        <w:spacing w:before="240" w:after="240"/>
        <w:rPr>
          <w:lang w:val="el" w:eastAsia="el"/>
        </w:rPr>
      </w:pPr>
      <w:r>
        <w:rPr>
          <w:lang w:val="el" w:eastAsia="el"/>
        </w:rPr>
        <w:t>Από το ποσό της επιχορήγησης που λαμβάνουν οι ενταγμένοι στο πρόγραμμα, όπως αυτό ορίζεται στο άρθρο 4, παρακρατείται ποσοστό 25% το οποίο αποδίδεται στον ΕΦΚΑ έναντι εξόφλησης των οφειλών τους. Το ύψος της οφειλής των ανωτέρω προσώπων και η μη υπαγωγή τους σε ρύθμιση βεβαιώνεται από τον ΕΦΚΑ. ζ) να έχουν την ιδιότητα του ανέργου (διαθέτοντας δελτίο ανεργίας σε ισχύ μέχρι και την ημερομηνία έναρξης της δραστηριότητάς τους στη ΔΟΥ) και να έχουν ωφεληθεί από τη διαδικασία της εξατομικευμένης παρέμβασης,</w:t>
      </w:r>
    </w:p>
    <w:p>
      <w:pPr>
        <w:pStyle w:val="StructureList1"/>
        <w:spacing w:before="120" w:after="0"/>
        <w:rPr>
          <w:lang w:val="el" w:eastAsia="el"/>
        </w:rPr>
      </w:pPr>
      <w:r>
        <w:rPr>
          <w:lang w:val="el" w:eastAsia="el"/>
        </w:rPr>
        <w:t>η)</w:t>
      </w:r>
      <w:r>
        <w:rPr>
          <w:lang w:val="en" w:eastAsia="en"/>
        </w:rPr>
        <w:tab/>
      </w:r>
      <w:r>
        <w:rPr>
          <w:lang w:val="el" w:eastAsia="el"/>
        </w:rPr>
        <w:t>να είναι Έλληνες πολίτες ή πολίτες άλλου κράτους μέλους της Ευρωπαϊκής Ένωσης (ΕΕ) ή ομογενείς που έχουν δικαίωμα διαμονής και απασχόλησης στη χώρα μας ή πολίτες τρίτων χωρών που έχουν άδεια διαμονής τουλάχιστον για όσο χρονικό διάστημα διαρκεί το πρόγραμμα και</w:t>
      </w:r>
    </w:p>
    <w:p>
      <w:pPr>
        <w:pStyle w:val="StructureList1"/>
        <w:spacing w:before="120" w:after="0"/>
        <w:rPr>
          <w:lang w:val="el" w:eastAsia="el"/>
        </w:rPr>
      </w:pPr>
      <w:r>
        <w:rPr>
          <w:lang w:val="el" w:eastAsia="el"/>
        </w:rPr>
        <w:t>θ)</w:t>
      </w:r>
      <w:r>
        <w:rPr>
          <w:lang w:val="en" w:eastAsia="en"/>
        </w:rPr>
        <w:tab/>
      </w:r>
      <w:r>
        <w:rPr>
          <w:lang w:val="el" w:eastAsia="el"/>
        </w:rPr>
        <w:t xml:space="preserve">οι άντρες υποψήφιοι να έχουν εκπληρώσει ή νόμιμα απαλλαγεί από τις στρατιωτικές τους υποχρεώσεις. </w:t>
      </w:r>
    </w:p>
    <w:p>
      <w:pPr>
        <w:spacing w:before="240" w:after="240"/>
        <w:rPr>
          <w:lang w:val="el" w:eastAsia="el"/>
        </w:rPr>
      </w:pPr>
      <w:r>
        <w:rPr>
          <w:lang w:val="el" w:eastAsia="el"/>
        </w:rPr>
        <w:t>H υπηρεσία διατηρεί πιστοποιητικό στρατολογικής κατάστασης τύπου Α’ στο αρχείο της το οποίο, σύμφωνα με την ΔΙΑΔΠ/Α/5482/2005 (Β΄400) κοινή απόφαση του Υφυπουργού Εσωτερικών Δημόσιας Διοίκησης και Αποκέντρωσης και του Υπουργού Εθνικής Άμυνας και εφόσον πρόκειται για Έλληνα υπήκοο, αναζητείται αυτεπάγγελτα από την αρμόδια για την έκδοση της διοικητικής πράξης υπηρεσία. Το αρμόδιο ΚΠΑ2 απευθύνει αίτημα προς το αρμόδιο Στρατολογικό Γραφείο σύμφωνα με το αντίστοιχο έντυπο και τους όρους που περιέχονται στην απόφαση, για την έκδοση και αποστολή του πιστοποιητικού. Οι ομογενείς ή οι πολίτες χωρών της Ευρωπαϊκής Ένωσης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pStyle w:val="MainText"/>
        <w:spacing w:before="120" w:after="0"/>
        <w:rPr>
          <w:lang w:val="el" w:eastAsia="el"/>
        </w:rPr>
      </w:pPr>
      <w:r>
        <w:rPr>
          <w:b/>
          <w:bCs/>
          <w:lang w:val="el" w:eastAsia="el"/>
        </w:rPr>
        <w:t>2.</w:t>
      </w:r>
      <w:r>
        <w:rPr>
          <w:lang w:val="el" w:eastAsia="el"/>
        </w:rPr>
        <w:t xml:space="preserve"> Οι δικαιούχοι εντάσσονται στο πρόγραμμα είτε ως ατομικοί επιχειρηματίες/ επιτηδευματίες (ατομικές επιχειρήσεις) είτε ως μέλη νομικών οντοτήτων με μία από τις ακόλουθες νομικές μορφές: α) ομόρρυθμη εταιρεία (ΟΕ), β) ετερόρρυθμη εταιρεία (ΕΕ), γ) εταιρεία περιορισμένης ευθύνης (ΕΠΕ), δ) ιδιωτική κεφαλαιουχική εταιρεία (ΙΚΕ) ή ε) συνεταιρισμό εργαζομένων του άρθρου 24 του ν. 4430/2016 (Α΄ 205).</w:t>
      </w:r>
    </w:p>
    <w:p>
      <w:pPr>
        <w:pStyle w:val="MainText"/>
        <w:spacing w:before="120" w:after="0"/>
        <w:rPr>
          <w:lang w:val="el" w:eastAsia="el"/>
        </w:rPr>
      </w:pPr>
      <w:r>
        <w:rPr>
          <w:b/>
          <w:bCs/>
          <w:lang w:val="el" w:eastAsia="el"/>
        </w:rPr>
        <w:t>3.</w:t>
      </w:r>
      <w:r>
        <w:rPr>
          <w:lang w:val="el" w:eastAsia="el"/>
        </w:rPr>
        <w:t xml:space="preserve"> Δικαιούχοι για τις: α) ΕΕ είναι οι ομόρρυθμοι εταίροι και β) ΙΚΕ και ΕΠΕ είναι οι εταίροι -μέλη που ασκούν τη διαχείριση των εταιρικών υποθέσεων και εκπροσωπούν την επιχείρηση.</w:t>
      </w:r>
    </w:p>
    <w:p>
      <w:pPr>
        <w:pStyle w:val="MainText"/>
        <w:spacing w:before="120" w:after="0"/>
        <w:rPr>
          <w:lang w:val="el" w:eastAsia="el"/>
        </w:rPr>
      </w:pPr>
      <w:r>
        <w:rPr>
          <w:b/>
          <w:bCs/>
          <w:lang w:val="el" w:eastAsia="el"/>
        </w:rPr>
        <w:t>4.</w:t>
      </w:r>
      <w:r>
        <w:rPr>
          <w:lang w:val="el" w:eastAsia="el"/>
        </w:rPr>
        <w:t xml:space="preserve"> Στις περιπτώσεις νομικών οντοτήτων, το ανώτατο όριο δικαιούχων ορίζεται σε τρία (3) μέλη, τα οποία πρέπει να πληρούν τις προϋποθέσεις της παραγράφου 1 και να συμμετέχουν στο εταιρικό κεφάλαιο με ίσα εταιρικά μερίδια, με εξαίρεση την περίπτωση μέλους εταιρείας το οποίο συμμετέχει στο εταιρικό κεφάλαιο με ποσοστό τουλάχιστον 51%. Τα ποσοστά συμμετοχής στο εταιρικό κεφάλαιο δεν μπορούν να μεταβληθούν κάτω από το ελάχιστο καθ’ όλη τη διάρκεια του προγράμματος.</w:t>
      </w:r>
    </w:p>
    <w:p>
      <w:pPr>
        <w:pStyle w:val="MainText"/>
        <w:spacing w:before="120" w:after="0"/>
        <w:rPr>
          <w:lang w:val="el" w:eastAsia="el"/>
        </w:rPr>
      </w:pPr>
      <w:r>
        <w:rPr>
          <w:b/>
          <w:bCs/>
          <w:lang w:val="el" w:eastAsia="el"/>
        </w:rPr>
        <w:t>5.</w:t>
      </w:r>
      <w:r>
        <w:rPr>
          <w:lang w:val="el" w:eastAsia="el"/>
        </w:rPr>
        <w:t xml:space="preserve"> Εάν αξιολογηθούν θετικά τα επιχειρηματικά σχέδια των δικαιούχων (προέγκριση), τα οποία υποβάλλονται με την αίτηση-υπεύθυνη δήλωσή τους, βάσει του άρθρου 6 και οι δικαιούχοι προχωρήσουν σε σύσταση εταιρικού σχήματος, στο πρόγραμμα εντάσσονται τα μέλη της νομικής οντότητας. Τα επιχειρηματικά σχέδια των δικαιούχων συνεξετάζονται (στην ίδια συνεδρίαση) από την Επιτροπή Αξιολόγησης που θα συσταθεί με απόφαση του Διοικητή του ΟΑΕΔ. Σε περίπτωση θετικής αξιολόγησης (προέγκρισης), οι εγκριτικές αποφάσεις εκδίδονται ταυτόχρονα για όλους τους δικαιούχους.</w:t>
      </w:r>
    </w:p>
    <w:p>
      <w:pPr>
        <w:pStyle w:val="MainText"/>
        <w:spacing w:before="120" w:after="0"/>
        <w:rPr>
          <w:lang w:val="el" w:eastAsia="el"/>
        </w:rPr>
      </w:pPr>
      <w:r>
        <w:rPr>
          <w:b/>
          <w:bCs/>
          <w:lang w:val="el" w:eastAsia="el"/>
        </w:rPr>
        <w:t>6.</w:t>
      </w:r>
      <w:r>
        <w:rPr>
          <w:lang w:val="el" w:eastAsia="el"/>
        </w:rPr>
        <w:t xml:space="preserve"> Η δραστηριότητα που θα αναπτύξουν οι δικαιούχοι πρέπει να είναι οργανωμένη σε αυτοτελή επαγγελματικό χώρο.</w:t>
      </w:r>
    </w:p>
    <w:p>
      <w:pPr>
        <w:pStyle w:val="MainText"/>
        <w:spacing w:before="120" w:after="0"/>
        <w:rPr>
          <w:lang w:val="el" w:eastAsia="el"/>
        </w:rPr>
      </w:pPr>
      <w:r>
        <w:rPr>
          <w:b/>
          <w:bCs/>
          <w:lang w:val="el" w:eastAsia="el"/>
        </w:rPr>
        <w:t>7.</w:t>
      </w:r>
      <w:r>
        <w:rPr>
          <w:lang w:val="el" w:eastAsia="el"/>
        </w:rPr>
        <w:t xml:space="preserve"> Τα ανωτέρω ισχύουν καθ’ όλη τη διάρκεια του προγράμματος.</w:t>
      </w:r>
    </w:p>
    <w:p>
      <w:pPr>
        <w:pStyle w:val="MainText"/>
        <w:spacing w:before="120" w:after="0"/>
        <w:rPr>
          <w:lang w:val="el" w:eastAsia="el"/>
        </w:rPr>
      </w:pPr>
      <w:r>
        <w:rPr>
          <w:b/>
          <w:bCs/>
          <w:lang w:val="el" w:eastAsia="el"/>
        </w:rPr>
        <w:t>8.</w:t>
      </w:r>
      <w:r>
        <w:rPr>
          <w:lang w:val="el" w:eastAsia="el"/>
        </w:rPr>
        <w:t xml:space="preserve"> Δεν εντάσσονται στο πρόγραμμα:</w:t>
      </w:r>
    </w:p>
    <w:p>
      <w:pPr>
        <w:spacing w:before="240" w:after="240"/>
        <w:rPr>
          <w:lang w:val="el" w:eastAsia="el"/>
        </w:rPr>
      </w:pPr>
      <w:r>
        <w:rPr>
          <w:lang w:val="el" w:eastAsia="el"/>
        </w:rPr>
        <w:t>α. Επαγγελματικές δραστηριότητες που απαιτούν την ύπαρξη κενής θέσης (ενδεικτικά: συμβολαιογράφοι, δικαστικοί επιμελητές),</w:t>
      </w:r>
    </w:p>
    <w:p>
      <w:pPr>
        <w:spacing w:before="240" w:after="240"/>
        <w:rPr>
          <w:lang w:val="el" w:eastAsia="el"/>
        </w:rPr>
      </w:pPr>
      <w:r>
        <w:rPr>
          <w:lang w:val="el" w:eastAsia="el"/>
        </w:rPr>
        <w:t xml:space="preserve">β. επαγγελματικές δραστηριότητες σχετικά με την εκμετάλλευση επιβατικού ή φορτηγού δημόσιας χρήσης, </w:t>
      </w:r>
    </w:p>
    <w:p>
      <w:pPr>
        <w:spacing w:before="240" w:after="240"/>
        <w:rPr>
          <w:lang w:val="el" w:eastAsia="el"/>
        </w:rPr>
      </w:pPr>
      <w:r>
        <w:rPr>
          <w:lang w:val="el" w:eastAsia="el"/>
        </w:rPr>
        <w:t>γ. εποχικές ως προς τον κύκλο εργασιών επιχειρήσεις, κυλικεία, καντίνες, περίπτερα, πλανόδιες επιχειρήσεις και τυχερά ή ηλεκτρονικά τυχερά παιχνίδια,</w:t>
      </w:r>
    </w:p>
    <w:p>
      <w:pPr>
        <w:spacing w:before="240" w:after="240"/>
        <w:rPr>
          <w:lang w:val="el" w:eastAsia="el"/>
        </w:rPr>
      </w:pPr>
      <w:r>
        <w:rPr>
          <w:lang w:val="el" w:eastAsia="el"/>
        </w:rPr>
        <w:t>δ.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πνευματικής ιδιοκτησίας που αφορούν συνήθως εμπορικά σήματα ή διακριτικούς τίτλους και τεχνογνωσία για τη χρήση και την διανομή αγαθών ή υπηρεσιών (ενδεικτικά: franchising, shop in shop, δίκτυο πρακτόρευσης),</w:t>
      </w:r>
    </w:p>
    <w:p>
      <w:pPr>
        <w:spacing w:before="240" w:after="240"/>
        <w:rPr>
          <w:lang w:val="el" w:eastAsia="el"/>
        </w:rPr>
      </w:pPr>
      <w:r>
        <w:rPr>
          <w:lang w:val="el" w:eastAsia="el"/>
        </w:rPr>
        <w:t>ε.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στ.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ζ. επιχειρήσεις που δραστηριοποιούνται σε τομείς στους οποίους δεν εφαρμόζεται το άρθρο 1 του Κανονισμού,</w:t>
      </w:r>
    </w:p>
    <w:p>
      <w:pPr>
        <w:spacing w:before="240" w:after="240"/>
        <w:rPr>
          <w:lang w:val="el" w:eastAsia="el"/>
        </w:rPr>
      </w:pPr>
      <w:r>
        <w:rPr>
          <w:lang w:val="el" w:eastAsia="el"/>
        </w:rPr>
        <w:t>η. όσοι συστήνουν επιχείρηση που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Δ.O.Υ.,</w:t>
      </w:r>
    </w:p>
    <w:p>
      <w:pPr>
        <w:spacing w:before="240" w:after="240"/>
        <w:rPr>
          <w:lang w:val="el" w:eastAsia="el"/>
        </w:rPr>
      </w:pPr>
      <w:r>
        <w:rPr>
          <w:lang w:val="el" w:eastAsia="el"/>
        </w:rPr>
        <w:t>θ. όσοι έχουν ενταχθεί σε προηγούμενα προγράμματα Νέων Ελεύθερων Επαγγελματιών (ΝΕΕ) του ΟΑΕΔ από την 1η/1/2008 και εφεξής,</w:t>
      </w:r>
    </w:p>
    <w:p>
      <w:pPr>
        <w:spacing w:before="240" w:after="240"/>
        <w:rPr>
          <w:lang w:val="el" w:eastAsia="el"/>
        </w:rPr>
      </w:pPr>
      <w:r>
        <w:rPr>
          <w:lang w:val="el" w:eastAsia="el"/>
        </w:rPr>
        <w:t>ι.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εγκατάσταση της, να οριοθετείται με σαφήνεια ο χώρος της επαγγελματικής έδρας. Εάν διαπιστωθεί συστέγαση επιχειρήσεων, ανακαλείται η απόφαση υπαγωγής στο πρόγραμμα.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κ. αυτοαπασχολούμενοι, αμειβόμενοι με δελτίο παροχής υπηρεσιών, η ασφάλιση των οποίων ρυθμίζεται στην παρ. 9 του άρθρου 39 του ν. 4387/2016 (Α΄ 85).</w:t>
      </w:r>
    </w:p>
    <w:p>
      <w:pPr>
        <w:spacing w:before="240" w:after="240"/>
        <w:rPr>
          <w:lang w:val="el" w:eastAsia="el"/>
        </w:rPr>
      </w:pPr>
      <w:r>
        <w:rPr>
          <w:lang w:val="el" w:eastAsia="el"/>
        </w:rPr>
        <w:t>λ. όσοι ασκούσαν ίδια δραστηριότητα (κύρια ή δευτερεύουσα) κατά το τελευταίο δωδεκάμηνο πριν την έναρξη την νέας δραστηριότητας.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Τα ανωτέρω θα εξειδικευθούν στη δημόσια πρόσκληση.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 και ποσό επιχορήγησης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Μετά τη λήξη του δωδεκαμήνου οι δικαιούχοι δεσμεύονται να διατηρήσουν τις επιχειρήσεις τους για άλλους τρεις (3) μήνες.</w:t>
      </w:r>
    </w:p>
    <w:p>
      <w:pPr>
        <w:pStyle w:val="MainText"/>
        <w:spacing w:before="120" w:after="0"/>
        <w:rPr>
          <w:lang w:val="el" w:eastAsia="el"/>
        </w:rPr>
      </w:pPr>
      <w:r>
        <w:rPr>
          <w:b/>
          <w:bCs/>
          <w:lang w:val="el" w:eastAsia="el"/>
        </w:rPr>
        <w:t>2.</w:t>
      </w:r>
      <w:r>
        <w:rPr>
          <w:lang w:val="el" w:eastAsia="el"/>
        </w:rPr>
        <w:t xml:space="preserve"> Το ποσό επιχορήγησης,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έως δώδεκα χιλιάδες ευρώ (12.000 €) για ατομικούς επιχειρηματίες/επιτηδευματίες (ατομικές επιχειρήσεις) και μέλη νομικών οντοτήτων με ποσοστό συμμετοχής στο εταιρικό κεφάλαιο τουλάχιστον 51%,</w:t>
      </w:r>
    </w:p>
    <w:p>
      <w:pPr>
        <w:pStyle w:val="StructureList1"/>
        <w:spacing w:before="120" w:after="0"/>
        <w:rPr>
          <w:lang w:val="el" w:eastAsia="el"/>
        </w:rPr>
      </w:pPr>
      <w:r>
        <w:rPr>
          <w:lang w:val="el" w:eastAsia="el"/>
        </w:rPr>
        <w:t>β)</w:t>
      </w:r>
      <w:r>
        <w:rPr>
          <w:lang w:val="en" w:eastAsia="en"/>
        </w:rPr>
        <w:tab/>
      </w:r>
      <w:r>
        <w:rPr>
          <w:lang w:val="el" w:eastAsia="el"/>
        </w:rPr>
        <w:t>έως εννέα χιλιάδες ευρώ (9.000 €) /ανά μέλος νομικών οντοτήτων που συμμετέχουν στο συνολικό εταιρικό κεφάλαιο κατά 1/2 έκαστος και</w:t>
      </w:r>
    </w:p>
    <w:p>
      <w:pPr>
        <w:pStyle w:val="StructureList1"/>
        <w:spacing w:before="120" w:after="0"/>
        <w:rPr>
          <w:lang w:val="el" w:eastAsia="el"/>
        </w:rPr>
      </w:pPr>
      <w:r>
        <w:rPr>
          <w:lang w:val="el" w:eastAsia="el"/>
        </w:rPr>
        <w:t>γ)</w:t>
      </w:r>
      <w:r>
        <w:rPr>
          <w:lang w:val="en" w:eastAsia="en"/>
        </w:rPr>
        <w:tab/>
      </w:r>
      <w:r>
        <w:rPr>
          <w:lang w:val="el" w:eastAsia="el"/>
        </w:rPr>
        <w:t>έως οχτώ χιλιάδες ευρώ (8.000 €) /ανά μέλος νομικών οντοτήτων που συμμετέχουν στο συνολικό εταιρικό κεφάλαιο κατά 1/3 έκαστος.</w:t>
      </w:r>
    </w:p>
    <w:p>
      <w:pPr>
        <w:pStyle w:val="MainText"/>
        <w:spacing w:before="120" w:after="0"/>
        <w:rPr>
          <w:lang w:val="el" w:eastAsia="el"/>
        </w:rPr>
      </w:pPr>
      <w:r>
        <w:rPr>
          <w:b/>
          <w:bCs/>
          <w:lang w:val="el" w:eastAsia="el"/>
        </w:rPr>
        <w:t>3.</w:t>
      </w:r>
      <w:r>
        <w:rPr>
          <w:lang w:val="el" w:eastAsia="el"/>
        </w:rPr>
        <w:t xml:space="preserve"> Τα ποσά ανά κατηγορία καταβάλλονται στους δικαιούχους σε τρεις δόσεις, ως εξής:</w:t>
      </w:r>
    </w:p>
    <w:p>
      <w:pPr>
        <w:spacing w:before="240" w:after="240"/>
        <w:rPr>
          <w:lang w:val="el" w:eastAsia="el"/>
        </w:rPr>
      </w:pPr>
      <w:r>
        <w:rPr>
          <w:lang w:val="el" w:eastAsia="el"/>
        </w:rPr>
        <w:t>i. η πρώτη δόση, ύψους έως τέσσερις χιλιάδες ευρώ (4.000 €), της περίπτωσης α) και έως τρεις χιλιάδες ευρώ (3.000 €) για κάθε δικαιούχο των περιπτώσεων β) και γ), καταβάλλεται μετά την έκδοση της απόφασης υπαγωγής,</w:t>
      </w:r>
    </w:p>
    <w:p>
      <w:pPr>
        <w:spacing w:before="240" w:after="240"/>
        <w:rPr>
          <w:lang w:val="el" w:eastAsia="el"/>
        </w:rPr>
      </w:pPr>
      <w:r>
        <w:rPr>
          <w:lang w:val="el" w:eastAsia="el"/>
        </w:rPr>
        <w:t>ii. η δεύτερη δόση, ύψους έως τέσσερις ευρώ (4.000€), της περίπτωσης α) και έως τρεις χιλιάδες ευρώ (3.000 €) για κάθε δικαιούχο των περιπτώσεων β) και γ), καταβάλλεται μετά τη λήξη του α΄ εξαμήνου από την υπαγωγή και αφού διενεργηθεί τουλάχιστον ένας επιτόπιος έλεγχος το ενδιάμεσο διάστημα, στον οποίο διαπιστώνεται η κανονική λειτουργία της επιχείρησης, και</w:t>
      </w:r>
    </w:p>
    <w:p>
      <w:pPr>
        <w:spacing w:before="240" w:after="240"/>
        <w:rPr>
          <w:lang w:val="el" w:eastAsia="el"/>
        </w:rPr>
      </w:pPr>
      <w:r>
        <w:rPr>
          <w:lang w:val="el" w:eastAsia="el"/>
        </w:rPr>
        <w:t>iii. η τρίτη δόση, ύψους έως τέσσερις ευρώ (4.000 €) της περίπτωσης α), έως τρεις χιλιάδες ευρώ (3.000 €) για κάθε δικαιούχο της περίπτωσης β) και έως δύο χιλιάδες ευρώ (2.000 €) για κάθε δικαιούχο της περίπτωσης γ), καταβάλλεται μετά τη λήξη του β΄ εξαμήνου από την υπαγωγή και αφού διενεργηθεί τουλάχιστον ένας επιτόπιος έλεγχος το ενδιάμεσο διάστημα, στον οποίο διαπιστώνεται η κανονική λειτουργία της επιχείρησης.</w:t>
      </w:r>
    </w:p>
    <w:p>
      <w:pPr>
        <w:pStyle w:val="MainText"/>
        <w:spacing w:before="120" w:after="0"/>
        <w:rPr>
          <w:lang w:val="el" w:eastAsia="el"/>
        </w:rPr>
      </w:pPr>
      <w:r>
        <w:rPr>
          <w:b/>
          <w:bCs/>
          <w:lang w:val="el" w:eastAsia="el"/>
        </w:rPr>
        <w:t>4.</w:t>
      </w:r>
      <w:r>
        <w:rPr>
          <w:lang w:val="el" w:eastAsia="el"/>
        </w:rPr>
        <w:t xml:space="preserve"> Οι ατομικοί επιχειρηματίες/επιτηδευματίες (ατομικές επιχειρήσεις) και μέλη νομικών οντοτήτων δύνανται να υποβάλουν, πριν τη λήξη της τρίμηνης δέσμευσης, αίτηση για επέκταση του διαστήματος επιχορήγησης για δώδεκα (12) επιπλέον μήνες μετά το δεκαπεντάμηνο διάστημα του προγράμματος (επιχορήγηση και δέσμευση).</w:t>
      </w:r>
    </w:p>
    <w:p>
      <w:pPr>
        <w:pStyle w:val="MainText"/>
        <w:spacing w:before="120" w:after="0"/>
        <w:rPr>
          <w:lang w:val="el" w:eastAsia="el"/>
        </w:rPr>
      </w:pPr>
      <w:r>
        <w:rPr>
          <w:b/>
          <w:bCs/>
          <w:lang w:val="el" w:eastAsia="el"/>
        </w:rPr>
        <w:t>5.</w:t>
      </w:r>
      <w:r>
        <w:rPr>
          <w:lang w:val="el" w:eastAsia="el"/>
        </w:rPr>
        <w:t xml:space="preserve"> Το ποσό επιχορήγησης για τους δώδεκα (12) μήνες της επέκτασης του προγράμματος,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έως οχτώ χιλιάδες ευρώ (8.000 €) για ατομικούς επιχειρηματίες/επιτηδευματίες (ατομικές επιχειρήσεις) και μέλη νομικών οντοτήτων με ποσοστό συμμετοχής στο εταιρικό κεφάλαιο τουλάχιστον 51%,</w:t>
      </w:r>
    </w:p>
    <w:p>
      <w:pPr>
        <w:pStyle w:val="StructureList1"/>
        <w:spacing w:before="120" w:after="0"/>
        <w:rPr>
          <w:lang w:val="el" w:eastAsia="el"/>
        </w:rPr>
      </w:pPr>
      <w:r>
        <w:rPr>
          <w:lang w:val="el" w:eastAsia="el"/>
        </w:rPr>
        <w:t>β)</w:t>
      </w:r>
      <w:r>
        <w:rPr>
          <w:lang w:val="en" w:eastAsia="en"/>
        </w:rPr>
        <w:tab/>
      </w:r>
      <w:r>
        <w:rPr>
          <w:lang w:val="el" w:eastAsia="el"/>
        </w:rPr>
        <w:t>έως πέντε χιλιάδες ευρώ (5.000 €) /ανά μέλος νομικών οντοτήτων που συμμετέχουν στο συνολικό εταιρικό κεφάλαιο κατά 1/2 έκαστος και</w:t>
      </w:r>
    </w:p>
    <w:p>
      <w:pPr>
        <w:pStyle w:val="StructureList1"/>
        <w:spacing w:before="120" w:after="0"/>
        <w:rPr>
          <w:lang w:val="el" w:eastAsia="el"/>
        </w:rPr>
      </w:pPr>
      <w:r>
        <w:rPr>
          <w:lang w:val="el" w:eastAsia="el"/>
        </w:rPr>
        <w:t>γ)</w:t>
      </w:r>
      <w:r>
        <w:rPr>
          <w:lang w:val="en" w:eastAsia="en"/>
        </w:rPr>
        <w:tab/>
      </w:r>
      <w:r>
        <w:rPr>
          <w:lang w:val="el" w:eastAsia="el"/>
        </w:rPr>
        <w:t>έως τέσσερις χιλιάδες ευρώ (4.000 €) /ανά μέλος νομικών οντοτήτων που συμμετέχουν στο συνολικό εταιρικό κεφάλαιο κατά 1/3 έκαστος.</w:t>
      </w:r>
    </w:p>
    <w:p>
      <w:pPr>
        <w:pStyle w:val="MainText"/>
        <w:spacing w:before="120" w:after="0"/>
        <w:rPr>
          <w:lang w:val="el" w:eastAsia="el"/>
        </w:rPr>
      </w:pPr>
      <w:r>
        <w:rPr>
          <w:b/>
          <w:bCs/>
          <w:lang w:val="el" w:eastAsia="el"/>
        </w:rPr>
        <w:t>6.</w:t>
      </w:r>
      <w:r>
        <w:rPr>
          <w:lang w:val="el" w:eastAsia="el"/>
        </w:rPr>
        <w:t xml:space="preserve"> Τα ποσά ανά κατηγορία καταβάλλονται σε δύο δόσεις στους δικαιούχους, ως εξής:</w:t>
      </w:r>
    </w:p>
    <w:p>
      <w:pPr>
        <w:spacing w:before="240" w:after="240"/>
        <w:rPr>
          <w:lang w:val="el" w:eastAsia="el"/>
        </w:rPr>
      </w:pPr>
      <w:r>
        <w:rPr>
          <w:lang w:val="el" w:eastAsia="el"/>
        </w:rPr>
        <w:t>i. Η πρώτη δόση, ύψους έως τέσσερις χιλιάδες ευρώ (4.000 €) της περίπτωσης α), έως δύο χιλιάδες πεντακόσια (2.500 €) ευρώ για κάθε δικαιούχο της περίπτωσης β) και έως δύο χιλιάδες ευρώ (2.000 €) για κάθε δικαιούχο της περίπτωσης γ), καταβάλλεται μετά τη λήξη του α΄ εξαμήνου της επέκτασης και αφού διενεργηθεί τουλάχιστον ένας επιτόπιος έλεγχος το ενδιάμεσο διάστημα, στον οποίο διαπιστώνεται η κανονική λειτουργία της επιχείρησης και</w:t>
      </w:r>
    </w:p>
    <w:p>
      <w:pPr>
        <w:spacing w:before="240" w:after="240"/>
        <w:rPr>
          <w:lang w:val="el" w:eastAsia="el"/>
        </w:rPr>
      </w:pPr>
      <w:r>
        <w:rPr>
          <w:lang w:val="el" w:eastAsia="el"/>
        </w:rPr>
        <w:t>ii. η δεύτερη δόση, ύψους έως τέσσερις χιλιάδες ευρώ €) της περίπτωσης α), έως δύο χιλιάδες πεντακόσια ευρώ (2.500 €) για κάθε δικαιούχο της περίπτωσης β) και έως δύο χιλιάδες ευρώ (2.000 €) για κάθε δικαιούχο της περίπτωσης γ) καταβάλλεται μετά τη λήξη του β΄εξαμήνου της επέκτασης και αφού διενεργηθεί τουλάχιστον ένας επιτόπιος έλεγχος κατά το ενδιάμεσο χρονικό διάστημα, στον οποίο διαπιστώνεται η κανονική λειτουργία της επιχείρησης.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αίτησης υπαγωγής</w:t>
      </w:r>
    </w:p>
    <w:p>
      <w:pPr>
        <w:pStyle w:val="MainText"/>
        <w:spacing w:before="120" w:after="0"/>
        <w:rPr>
          <w:lang w:val="el" w:eastAsia="el"/>
        </w:rPr>
      </w:pPr>
      <w:r>
        <w:rPr>
          <w:b/>
          <w:bCs/>
          <w:lang w:val="el" w:eastAsia="el"/>
        </w:rPr>
        <w:t>1.</w:t>
      </w:r>
      <w:r>
        <w:rPr>
          <w:lang w:val="el" w:eastAsia="el"/>
        </w:rPr>
        <w:t xml:space="preserve"> Η αίτηση υπεύθυνη δήλωση επιχειρηματικό σχέδιο για υπαγωγή στο πρόγραμμα υποβάλλεται αποκλειστικά με ηλεκτρονικό τρόπο στην ειδική περιοχή του διαδικτυακού τόπου του ΟΑΕΔ (www.oaed.gr).</w:t>
      </w:r>
    </w:p>
    <w:p>
      <w:pPr>
        <w:pStyle w:val="MainText"/>
        <w:spacing w:before="120" w:after="0"/>
        <w:rPr>
          <w:lang w:val="el" w:eastAsia="el"/>
        </w:rPr>
      </w:pPr>
      <w:r>
        <w:rPr>
          <w:b/>
          <w:bCs/>
          <w:lang w:val="el" w:eastAsia="el"/>
        </w:rPr>
        <w:t>2.</w:t>
      </w:r>
      <w:r>
        <w:rPr>
          <w:lang w:val="el" w:eastAsia="el"/>
        </w:rPr>
        <w:t xml:space="preserve"> Μετά την καταχώριση της αίτησης υπαγωγής στο πρόγραμμα, εμφανίζεται ο αριθμός πρωτοκόλλου και η ημερομηνία υποβολής της.</w:t>
      </w:r>
    </w:p>
    <w:p>
      <w:pPr>
        <w:pStyle w:val="MainText"/>
        <w:spacing w:before="120" w:after="0"/>
        <w:rPr>
          <w:lang w:val="el" w:eastAsia="el"/>
        </w:rPr>
      </w:pPr>
      <w:r>
        <w:rPr>
          <w:b/>
          <w:bCs/>
          <w:lang w:val="el" w:eastAsia="el"/>
        </w:rPr>
        <w:t>3.</w:t>
      </w:r>
      <w:r>
        <w:rPr>
          <w:lang w:val="el" w:eastAsia="el"/>
        </w:rPr>
        <w:t xml:space="preserve"> Οι δικαιούχοι [επιχειρηματίες/επιτηδευματίες (ατομικές επιχειρήσεις) και μέλη νομικών οντοτήτων] οι οποίοι θα έχουν προβεί σε έναρξη δραστηριότητας μετά την προέγκρισή τους από την Επιτροπή Αξιολόγησης, σύμφωνα με τα οριζόμενα στην παρούσα, υποχρεωτικά υποβάλλουν συμπληρωματική αίτηση υπαγωγής στο πρόγραμμα εντός της οριζόμενης προθεσμίας, αποκλειστικά με ηλεκτρονικό τρόπο στην ειδική περιοχή του διαδικτυακού τόπου του ΟΑΕΔ (www.oaed.gr).</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υπαγωγής στο πρόγραμμα</w:t>
      </w:r>
    </w:p>
    <w:p>
      <w:pPr>
        <w:spacing w:before="240" w:after="240"/>
        <w:rPr>
          <w:lang w:val="el" w:eastAsia="el"/>
        </w:rPr>
      </w:pPr>
      <w:r>
        <w:rPr>
          <w:lang w:val="el" w:eastAsia="el"/>
        </w:rPr>
        <w:t>Η διαδικασία υπαγωγής στο πρόγραμμα περιλαμβάνει τα ακόλουθα τρία στάδια:</w:t>
      </w:r>
    </w:p>
    <w:p>
      <w:pPr>
        <w:spacing w:before="240" w:after="240"/>
        <w:rPr>
          <w:lang w:val="el" w:eastAsia="el"/>
        </w:rPr>
      </w:pPr>
      <w:r>
        <w:rPr>
          <w:b/>
          <w:bCs/>
          <w:i/>
          <w:iCs/>
          <w:lang w:val="el" w:eastAsia="el"/>
        </w:rPr>
        <w:t>Α. 1ο στάδιο: Ηλεκτρονική υποβολή αίτησης υπαγωγής επιχειρηματικού σχεδίου στη σχετική περιοχή του διαδικτυακού τό</w:t>
      </w:r>
      <w:r>
        <w:rPr>
          <w:b/>
          <w:bCs/>
          <w:i/>
          <w:iCs/>
          <w:lang w:val="el" w:eastAsia="el"/>
        </w:rPr>
        <w:t>που του ΟΑΕΔ.</w:t>
      </w:r>
    </w:p>
    <w:p>
      <w:pPr>
        <w:spacing w:before="240" w:after="240"/>
        <w:rPr>
          <w:lang w:val="el" w:eastAsia="el"/>
        </w:rPr>
      </w:pPr>
      <w:r>
        <w:rPr>
          <w:lang w:val="el" w:eastAsia="el"/>
        </w:rPr>
        <w:t>Πριν την υποβολή της αίτησης, πρέπει να έχουν προηγηθεί κατά σειρά:</w:t>
      </w:r>
    </w:p>
    <w:p>
      <w:pPr>
        <w:spacing w:before="240" w:after="240"/>
        <w:rPr>
          <w:lang w:val="el" w:eastAsia="el"/>
        </w:rPr>
      </w:pPr>
      <w:r>
        <w:rPr>
          <w:lang w:val="el" w:eastAsia="el"/>
        </w:rPr>
        <w:t>α. η εξατομικευμένη προσέγγιση από εργασιακό σύμβουλο του ΟΑΕΔ,</w:t>
      </w:r>
    </w:p>
    <w:p>
      <w:pPr>
        <w:spacing w:before="240" w:after="240"/>
        <w:rPr>
          <w:lang w:val="el" w:eastAsia="el"/>
        </w:rPr>
      </w:pPr>
      <w:r>
        <w:rPr>
          <w:lang w:val="el" w:eastAsia="el"/>
        </w:rPr>
        <w:t>β. η έναρξη νέας επιχειρηματικής δραστηριότητας στη ΔΟΥ κατά τα οριζόμενα στην περίπτωση δ) της παραγράφου 1 του άρθρου 3.</w:t>
      </w:r>
    </w:p>
    <w:p>
      <w:pPr>
        <w:spacing w:before="240" w:after="240"/>
        <w:rPr>
          <w:lang w:val="el" w:eastAsia="el"/>
        </w:rPr>
      </w:pPr>
      <w:r>
        <w:rPr>
          <w:lang w:val="el" w:eastAsia="el"/>
        </w:rPr>
        <w:t>Εντός δύο (2) μηνών από τη γνωστοποίηση της θετικής αξιολόγησης του επιχειρηματικού τους σχεδίου (προέγκριση) από την Επιτροπή Αξιολόγησης, οι δικαιούχοι ενδιαφερόμενοι προβαίνουν σε έναρξη δραστηριότητας στη ΔΟΥ και υποβάλλουν ηλεκτρονικά, συμπληρωματική αίτηση υπαγωγής στο πρόγραμμα (εντός της ανωτέρω προθεσμίας).</w:t>
      </w:r>
    </w:p>
    <w:p>
      <w:pPr>
        <w:spacing w:before="240" w:after="240"/>
        <w:rPr>
          <w:lang w:val="el" w:eastAsia="el"/>
        </w:rPr>
      </w:pPr>
      <w:r>
        <w:rPr>
          <w:b/>
          <w:bCs/>
          <w:i/>
          <w:iCs/>
          <w:lang w:val="el" w:eastAsia="el"/>
        </w:rPr>
        <w:t>Β. 2ο στάδιο: Αξιολόγηση</w:t>
      </w:r>
    </w:p>
    <w:p>
      <w:pPr>
        <w:spacing w:before="240" w:after="240"/>
        <w:rPr>
          <w:lang w:val="el" w:eastAsia="el"/>
        </w:rPr>
      </w:pPr>
      <w:r>
        <w:rPr>
          <w:lang w:val="el" w:eastAsia="el"/>
        </w:rPr>
        <w:t>Β.1. Τα προς χρηματοδότηση επιχειρηματικά σχέδια αξιολογούνται από Επιτροπή Αξιολόγησης με βάση τα ακόλουθα κριτήρια:</w:t>
      </w:r>
    </w:p>
    <w:p>
      <w:pPr>
        <w:spacing w:before="240" w:after="240"/>
        <w:rPr>
          <w:lang w:val="el" w:eastAsia="el"/>
        </w:rPr>
      </w:pPr>
      <w:r>
        <w:rPr>
          <w:lang w:val="el" w:eastAsia="el"/>
        </w:rPr>
        <w:t>Ομάδα Α: ΠΛΗΡΟΤΗΤΑ</w:t>
      </w:r>
    </w:p>
    <w:p>
      <w:pPr>
        <w:spacing w:before="240" w:after="240"/>
        <w:rPr>
          <w:lang w:val="el" w:eastAsia="el"/>
        </w:rPr>
      </w:pPr>
      <w:r>
        <w:rPr>
          <w:lang w:val="el" w:eastAsia="el"/>
        </w:rPr>
        <w:t>α. Χρήση της τυποποιημένης αίτησης, με συμπληρωμένα όλα τα υποχρεωτικά πεδία.</w:t>
      </w:r>
    </w:p>
    <w:p>
      <w:pPr>
        <w:spacing w:before="240" w:after="240"/>
        <w:rPr>
          <w:lang w:val="el" w:eastAsia="el"/>
        </w:rPr>
      </w:pPr>
      <w:r>
        <w:rPr>
          <w:lang w:val="el" w:eastAsia="el"/>
        </w:rPr>
        <w:t>β. Ο δικαιούχος να έχει την ιδιότητα του ανέργου κατά την ημερομηνία έναρξης δραστηριότητας στη ΔΟΥ και να έχει ωφεληθεί από τη διαδικασία της εξατομικευμένης παρέμβασης.</w:t>
      </w:r>
    </w:p>
    <w:p>
      <w:pPr>
        <w:spacing w:before="240" w:after="240"/>
        <w:rPr>
          <w:lang w:val="el" w:eastAsia="el"/>
        </w:rPr>
      </w:pPr>
      <w:r>
        <w:rPr>
          <w:lang w:val="el" w:eastAsia="el"/>
        </w:rPr>
        <w:t>Ομάδα Β: ΠΟΙΟΤΙΚΑ ΧΑΡΑΚΤΗΡΙΣΤΙΚΑ ΕΠΙΧΕΙΡΗΜΑΤΙΚΟΥ ΣΧΕΔΙΟΥ (βαθμολογούμενα κριτήρια)</w:t>
      </w:r>
    </w:p>
    <w:p>
      <w:pPr>
        <w:spacing w:before="240" w:after="240"/>
        <w:rPr>
          <w:lang w:val="el" w:eastAsia="el"/>
        </w:rPr>
      </w:pPr>
      <w:r>
        <w:rPr>
          <w:lang w:val="el" w:eastAsia="el"/>
        </w:rPr>
        <w:t>α. Σαφής περιγραφή του φυσικού αντικειμένου του σχεδίου ως προς τα βασικά, τεχνικά και λειτουργικά χαρακτηριστικά, όπως αυτά θα εξειδικευθούν στην πρόσκληση.</w:t>
      </w:r>
    </w:p>
    <w:p>
      <w:pPr>
        <w:spacing w:before="240" w:after="240"/>
        <w:rPr>
          <w:lang w:val="el" w:eastAsia="el"/>
        </w:rPr>
      </w:pPr>
      <w:r>
        <w:rPr>
          <w:lang w:val="el" w:eastAsia="el"/>
        </w:rPr>
        <w:t>β. Συνάφεια και επάρκεια του δικαιούχου με το αντικείμενο της επιχειρηματικής δραστηριότητας και επαρκής τεκμηρίωση με ύπαρξη τυπικών προσόντων ή/ και επαγγελματικής εμπειρίας.</w:t>
      </w:r>
    </w:p>
    <w:p>
      <w:pPr>
        <w:spacing w:before="240" w:after="240"/>
        <w:rPr>
          <w:lang w:val="el" w:eastAsia="el"/>
        </w:rPr>
      </w:pPr>
      <w:r>
        <w:rPr>
          <w:lang w:val="el" w:eastAsia="el"/>
        </w:rPr>
        <w:t>γ. Οικονομοτεχνική επάρκεια του επιχειρηματικού σχεδίου (εξέταση πιθανής ύπαρξης επιπλέον χρηματοδοτικών πόρων, π.χ. μέσω τραπεζικού δανεισμού).</w:t>
      </w:r>
    </w:p>
    <w:p>
      <w:pPr>
        <w:spacing w:before="240" w:after="240"/>
        <w:rPr>
          <w:lang w:val="el" w:eastAsia="el"/>
        </w:rPr>
      </w:pPr>
      <w:r>
        <w:rPr>
          <w:lang w:val="el" w:eastAsia="el"/>
        </w:rPr>
        <w:t>δ. Ύπαρξη στοιχείων δικτύωσης, δηλαδή παραγωγικές και άλλες διασυνδέσεις με υφιστάμενες επιχειρήσεις και/ή συμπράξεις μεταξύ δύο ή περισσότερων ανέργων για τη δημιουργία κοινής επιχείρησης. Εξετάζεται και βαθμολογείται η ύπαρξη δικτύων (οριζόντιες επιχειρηματικές συνέργειες ή κάθετες παραγωγικές συνέργειες), καθώς και η ύπαρξη εταιρικών, συνεταιριστικών ή κοινοπρακτικών σχημάτων.</w:t>
      </w:r>
    </w:p>
    <w:p>
      <w:pPr>
        <w:spacing w:before="240" w:after="240"/>
        <w:rPr>
          <w:lang w:val="el" w:eastAsia="el"/>
        </w:rPr>
      </w:pPr>
      <w:r>
        <w:rPr>
          <w:lang w:val="el" w:eastAsia="el"/>
        </w:rPr>
        <w:t>ε. Συνάφεια της επιχειρηματικής δραστηριότητας με τομείς οι οποίοι προσδιορίζονται από τη στρατηγική έξυπνης εξειδίκευσης (RIS) του ΕΣΠΑ 2014-2020 (ενδεικτικά: αγροδιατροφή, βιομηχανία τροφίμων, ενέργεια, εφοδιαστική αλυσίδα, πολιτιστικές και δημιουργικές βιομηχανίες, περιβάλλον, τουρισμός, τεχνολογίες πληροφορικής και επικοινωνιών, υλικά κατασκευές, υγεία-φάρμακα). Β2. Σχετικά με τα κριτήρια της ομάδας Α, που αφορούν την πληρότητα της υποβαλλόμενης αίτησης, η Επιτροπή είναι υπεύθυνη να επιβεβαιώσει την ορθότητα των στοιχείων του δικαιούχου.</w:t>
      </w:r>
    </w:p>
    <w:p>
      <w:pPr>
        <w:spacing w:before="240" w:after="240"/>
        <w:rPr>
          <w:lang w:val="el" w:eastAsia="el"/>
        </w:rPr>
      </w:pPr>
      <w:r>
        <w:rPr>
          <w:lang w:val="el" w:eastAsia="el"/>
        </w:rPr>
        <w:t>στ. Δικαιούχοι άνεργοι που ανήκουν στις ομάδες α) Ατόμων με Αναπηρίες (ΑμεΑ) και β) θυμάτων έμφυλης και ενδοοικογενειακής βίας, λαμβάνουν επιπλέον 60% μοριοδότηση επί του συνολικού αριθμού μορίων των ανωτέρω κριτηρίων. Στη Δημόσια Πρόσκληση ορίζονται τα απαιτούμενα δικαιολογητικά.</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spacing w:before="240" w:after="240"/>
        <w:rPr>
          <w:lang w:val="el" w:eastAsia="el"/>
        </w:rPr>
      </w:pPr>
      <w:r>
        <w:rPr>
          <w:lang w:val="el" w:eastAsia="el"/>
        </w:rPr>
        <w:t>ζ. Δικαιούχοι που δραστηριοποιούνται στον τομέα της ψηφιακής οικονομίας μέσω της εκτεταμένης χρήσης της τεχνολογίας της πληροφορικής (υλικό, λογισμικό, εφαρμογές) και των τηλεπικοινωνιών, λαμβάνουν επιπλέον 40% μοριοδότηση επί του συνολικού αριθμού μορίων των ανωτέρω κριτηρίων.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Β3. Σχετικά με τα κριτήρια της ομάδας Β, η Επιτροπή εξετάζει τα ποιοτικά χαρακτηριστικά του υποβεβλημένου επιχειρηματικού σχεδίου, τα αξιολογεί και τα βαθμολογεί σύμφωνα με το κάθε κριτήριο όπως θα οριστεί στην πρόσκληση.</w:t>
      </w:r>
    </w:p>
    <w:p>
      <w:pPr>
        <w:spacing w:before="240" w:after="240"/>
        <w:rPr>
          <w:lang w:val="el" w:eastAsia="el"/>
        </w:rPr>
      </w:pPr>
      <w:r>
        <w:rPr>
          <w:lang w:val="el" w:eastAsia="el"/>
        </w:rPr>
        <w:t>Β4. Η Επιτροπή διατηρεί το δικαίωμα αναζήτησης πρόσθετων δικαιολογητικών που να αποδεικνύουν τα αναφερθέντα στο επιχειρηματικό σχέδιο του δικαιούχου (ενδεικτικά: δικαιολογητικά απόδειξης προηγούμενης επαγγελματικής εμπειρίας, τίτλοι σπουδών).</w:t>
      </w:r>
    </w:p>
    <w:p>
      <w:pPr>
        <w:spacing w:before="240" w:after="240"/>
        <w:rPr>
          <w:lang w:val="el" w:eastAsia="el"/>
        </w:rPr>
      </w:pPr>
      <w:r>
        <w:rPr>
          <w:lang w:val="el" w:eastAsia="el"/>
        </w:rPr>
        <w:t>Β5. Η συνολική αξιολόγηση όπως προκύπτει από τη ανωτέρω διαδικασία αποτελεί τη βάση για τη τελική έγκριση ή απόρριψη της αίτησης του ενδιαφερομένου για υπαγωγή στο πρόγραμμα.</w:t>
      </w:r>
    </w:p>
    <w:p>
      <w:pPr>
        <w:spacing w:before="240" w:after="240"/>
        <w:rPr>
          <w:lang w:val="el" w:eastAsia="el"/>
        </w:rPr>
      </w:pPr>
      <w:r>
        <w:rPr>
          <w:lang w:val="el" w:eastAsia="el"/>
        </w:rPr>
        <w:t xml:space="preserve">Β6. Η Επιτροπή εξετάζει τα επιχειρηματικά σχέδια σε τακτά διαστήματα. Η αρμόδια υπηρεσία ενημερώνει τους επαγγελματίες των οποίων η αίτηση δεν επελέγη με απαντητικό έγγραφο, κατά τα οριζόμενα στο άρθρο 13. </w:t>
      </w:r>
    </w:p>
    <w:p>
      <w:pPr>
        <w:spacing w:before="240" w:after="240"/>
        <w:rPr>
          <w:lang w:val="el" w:eastAsia="el"/>
        </w:rPr>
      </w:pPr>
      <w:r>
        <w:rPr>
          <w:lang w:val="el" w:eastAsia="el"/>
        </w:rPr>
        <w:t>Β7. Σε περίπτωση παρέλευσης της προθεσμίας των δύο (2) μηνών από τη γνωστοποίηση της θετικής αξιολόγησης (προέγκρισης) του επιχειρηματικού σχεδίου από την Επιτροπή χωρίς οι δικαιούχοι να προβούν σε έναρξη δραστηριότητας στη ΔΟΥ, ανακαλείται αυτοδικαίως η προέγκριση.</w:t>
      </w:r>
    </w:p>
    <w:p>
      <w:pPr>
        <w:spacing w:before="240" w:after="240"/>
        <w:rPr>
          <w:lang w:val="el" w:eastAsia="el"/>
        </w:rPr>
      </w:pPr>
      <w:r>
        <w:rPr>
          <w:b/>
          <w:bCs/>
          <w:i/>
          <w:iCs/>
          <w:lang w:val="el" w:eastAsia="el"/>
        </w:rPr>
        <w:t>Γ. 3ο στάδιο: Υπαγωγή</w:t>
      </w:r>
    </w:p>
    <w:p>
      <w:pPr>
        <w:spacing w:before="240" w:after="240"/>
        <w:rPr>
          <w:lang w:val="el" w:eastAsia="el"/>
        </w:rPr>
      </w:pPr>
      <w:r>
        <w:rPr>
          <w:lang w:val="el" w:eastAsia="el"/>
        </w:rPr>
        <w:t>Γ1. Η υπαγωγή στο πρόγραμμα πραγματοποιείται, ύστερα από θετικό επιτόπιο έλεγχο (στον χώρο της επιχείρησης) από υπαλλήλους-ελεγκτές του ΟΑΕΔ.</w:t>
      </w:r>
    </w:p>
    <w:p>
      <w:pPr>
        <w:spacing w:before="240" w:after="240"/>
        <w:rPr>
          <w:lang w:val="el" w:eastAsia="el"/>
        </w:rPr>
      </w:pPr>
      <w:r>
        <w:rPr>
          <w:lang w:val="el" w:eastAsia="el"/>
        </w:rPr>
        <w:t>Ο πρώτος επιτόπιος έλεγχος πραγματοποιείται:</w:t>
      </w:r>
    </w:p>
    <w:p>
      <w:pPr>
        <w:spacing w:before="240" w:after="240"/>
        <w:rPr>
          <w:lang w:val="el" w:eastAsia="el"/>
        </w:rPr>
      </w:pPr>
      <w:r>
        <w:rPr>
          <w:lang w:val="el" w:eastAsia="el"/>
        </w:rPr>
        <w:t>α. εντός ενός (1) μήνα από την ημερομηνία της γνωστοποίησης στον δικαιούχο της θετικής αξιολόγησης (προέγκρισης) της αίτησης-επιχειρηματικού σχεδίου από την Επιτροπή όταν η έναρξη δραστηριότητας προηγείται της ημερομηνίας αξιολόγησης και</w:t>
      </w:r>
    </w:p>
    <w:p>
      <w:pPr>
        <w:spacing w:before="240" w:after="240"/>
        <w:rPr>
          <w:lang w:val="el" w:eastAsia="el"/>
        </w:rPr>
      </w:pPr>
      <w:r>
        <w:rPr>
          <w:lang w:val="el" w:eastAsia="el"/>
        </w:rPr>
        <w:t>β. εντός ενός (1) μήνα από την υποβολή της συμπληρωματικής αίτησης υπαγωγής, όταν η έναρξη δραστηριότητας πραγματοποιήθηκε μετά την ημερομηνία της θετικής αξιολόγησης.</w:t>
      </w:r>
    </w:p>
    <w:p>
      <w:pPr>
        <w:spacing w:before="240" w:after="240"/>
        <w:rPr>
          <w:lang w:val="el" w:eastAsia="el"/>
        </w:rPr>
      </w:pPr>
      <w:r>
        <w:rPr>
          <w:lang w:val="el" w:eastAsia="el"/>
        </w:rPr>
        <w:t>γ. Ο πρώτος επιτόπιος έλεγχος ορίζεται κατόπιν συνεννόησης των υπαλλήλων-ελεγκτών με τον δικαιούχο/ους. Οι υπάλληλοι-ελεγκτές ενημερώνουν τον/τους δικαιούχο/ους για το σύνολο των απαιτούμενων δικαιολογητικών που πρέπει να βρίσκονται στον χώρο της επιχείρησης.</w:t>
      </w:r>
    </w:p>
    <w:p>
      <w:pPr>
        <w:spacing w:before="240" w:after="240"/>
        <w:rPr>
          <w:lang w:val="el" w:eastAsia="el"/>
        </w:rPr>
      </w:pPr>
      <w:r>
        <w:rPr>
          <w:lang w:val="el" w:eastAsia="el"/>
        </w:rPr>
        <w:t>δ. Συγκεκριμένα ελέγχονται τα κάτωθι:</w:t>
      </w:r>
    </w:p>
    <w:p>
      <w:pPr>
        <w:spacing w:before="240" w:after="240"/>
        <w:rPr>
          <w:lang w:val="el" w:eastAsia="el"/>
        </w:rPr>
      </w:pPr>
      <w:r>
        <w:rPr>
          <w:lang w:val="el" w:eastAsia="el"/>
        </w:rPr>
        <w:t>δα. βεβαίωση έναρξης της δραστηριότητας της επιχείρησης από τη ΔΟΥ (η οποία πρέπει να συμφωνεί με την υποβληθείσα αίτηση – επιχειρηματικό σχέδιο),</w:t>
      </w:r>
    </w:p>
    <w:p>
      <w:pPr>
        <w:spacing w:before="240" w:after="240"/>
        <w:rPr>
          <w:lang w:val="el" w:eastAsia="el"/>
        </w:rPr>
      </w:pPr>
      <w:r>
        <w:rPr>
          <w:lang w:val="el" w:eastAsia="el"/>
        </w:rPr>
        <w:t>δβ. εξοφλημένα τιμολόγια ή λογιστικά έγγραφα ισοδύναμης αποδεικτικής αξίας καταχωρισμένα στα επίσημα βιβλία της επιχείρησης σύμφωνα με τις αντίστοιχες κατηγορίες βιβλίων του Κώδικα Φορολογικής Απεικόνισης Συναλλαγών, καθαρής αξίας ίσης με το ποσό που αναλογεί στην πρώτη δόση, όπως ορίζεται στο πρόγραμμα, που αφορούν δαπάνες (ενδεικτικά: λειτουργικά έξοδα, δαπάνες παροχής υπηρεσιών, αποσβέσεις παγίων, ασφαλιστικές εισφορές). Σε περίπτωση μελών νομικών οντοτήτων, ο πρώτος επιτόπιος έλεγχος διενεργείται ταυτόχρονα για όλους τους δικαιούχους και από ένα ζεύγος ελεγκτών. Κατά τον πρώτο επιτόπιο έλεγχο οι αρμόδιοι ελεγκτές υπογράφουν και αναγράφουν στα πρωτότυπα παραστατικά τον τίτλο του προγράμματος. Οι δαπάνες που πραγματοποιούνται πριν από την απόφαση υπαγωγής είναι επιλέξιμες εφόσον έχουν καταχωριθεί στα επίσημα βιβλία της επιχείρησης και καλύπτουν τις ανάγκες της επιχειρηματικής δραστηριότητας. Εξαιρούνται οι δαπάνες αυτοπαράδοσης όπως αυτές θα εξειδικευθούν στην πρόσκληση,</w:t>
      </w:r>
    </w:p>
    <w:p>
      <w:pPr>
        <w:spacing w:before="240" w:after="240"/>
        <w:rPr>
          <w:lang w:val="el" w:eastAsia="el"/>
        </w:rPr>
      </w:pPr>
      <w:r>
        <w:rPr>
          <w:lang w:val="el" w:eastAsia="el"/>
        </w:rPr>
        <w:t xml:space="preserve">δγ. καταστατικό σύστασης της εταιρείας, εφόσον πρόκειται για εταιρεία στην οποία συμμετέχει ο δικαιούχος. </w:t>
      </w:r>
    </w:p>
    <w:p>
      <w:pPr>
        <w:spacing w:before="240" w:after="240"/>
        <w:rPr>
          <w:lang w:val="el" w:eastAsia="el"/>
        </w:rPr>
      </w:pPr>
      <w:r>
        <w:rPr>
          <w:lang w:val="el" w:eastAsia="el"/>
        </w:rPr>
        <w:t>δδ. μισθωτήριο συμβόλαιο επαγγελματικής στέγης ή παραχωρητήριο χρήσης ακινήτου από συζύγους ή πρόσωπα α΄ ή β΄ βαθμού συγγένειας, υποβληθέν στο δικτυακό τόπο www.gsis.gr σε ισχύ ή για τους συνεταιρισμούς εργαζομένων δωρεές ή/και παραχωρήσεις χρήσης περιουσιακών στοιχείων από τρίτους, σύμφωνα με το νομικό πλαίσιο που τους διέπει ή τίτλος κτήσης ακινήτου και πρόσφατη βεβαίωση δηλωθείσας περιουσιακής κατάστασης. Προκειμένου να δηλωθούν δαπάνες ενοικίου, πρέπει να υφίσταται νόμιμη σύμβαση μίσθωσης. Η μίσθωση πρέπει να έχει συναφθεί σύμφωνα με το ισχύον πλαίσιο το οποίο διέπει και τη διάρκειά της. Σε περίπτωση λήξης μισθωτήριων επαγγελματικών μισθώσεων που διέπονται από τον ν. 4242/2014 (Α΄ 50) και το άρθρο 5 του Π.Δ. 34/1995 «Περί Εμπορικών Μισθώσεων» (Α΄ 30), πριν την ημερομηνία λήξης χρηματοδότησης, δύναται να πιστοποιούνται οι δαπάνες ενοικίου, εφόσον υποβληθεί υπεύθυνη δήλωση του δικαιούχου ότι κάνει χρήση του νόμου και εξακολουθεί να στεγάζεται σε χώρο για τον οποίο έχει λήξει το μισθωτήριο συμβόλαιο ή ότι εξακολουθεί να στεγάζεται στον ίδιο χώρο με σιωπηλή παράταση. Οι δαπάνες ενοικίου δεν είναι επιλέξιμες εάν ο εκμισθωτής είναι σύζυγος ή συνδέεται με τον μισθωτή με συγγένεια α΄ ή β΄ βαθμού. Εάν ο δικαιούχος/μισθωτής είναι μέλος νομικής οντότητας, ο εν λόγω περιορισμός ισχύει για όλους τους εταίρους,</w:t>
      </w:r>
    </w:p>
    <w:p>
      <w:pPr>
        <w:spacing w:before="240" w:after="240"/>
        <w:rPr>
          <w:lang w:val="el" w:eastAsia="el"/>
        </w:rPr>
      </w:pPr>
      <w:r>
        <w:rPr>
          <w:lang w:val="el" w:eastAsia="el"/>
        </w:rPr>
        <w:t>δε. άδεια για την άσκηση του επαγγέλματος, εάν απαιτείται, καθώς και εγγραφή στο αρμόδιο Επαγγελματικό Επιμελητήριο. Άδεια ασκήσεως επαγγέλματος δύναται να διαθέτει είτε ο ίδιος είτε ένας τουλάχιστον από τους απασχολουμένους (με πλήρη απασχόληση) στην επιχείρηση και σε περίπτωση εταιρείας/συνεταιρισμού εργαζομένων του άρθρου 24 του ν. 4430/2016 (Α΄ 205) είτε ο ένας τουλάχιστον από τους εταίρους που απασχολείται στην εταιρεία, είτε ένας από τους απασχολουμένους (με πλήρη απασχόληση) σε αυτή,</w:t>
      </w:r>
    </w:p>
    <w:p>
      <w:pPr>
        <w:spacing w:before="240" w:after="240"/>
        <w:rPr>
          <w:lang w:val="el" w:eastAsia="el"/>
        </w:rPr>
      </w:pPr>
      <w:r>
        <w:rPr>
          <w:lang w:val="el" w:eastAsia="el"/>
        </w:rPr>
        <w:t xml:space="preserve">δστ. δραστηριοποίηση σε οργανωμένο αυτοτελή επαγγελματικό χώρο και σε μία μόνο επαγγελματική εγκατάσταση. Επιτρέπεται κατ’ εξαίρεση η λειτουργία της επιχείρησης σε χώρο (κατάλληλα διαμορφωμένο) εντός της οικίας της δικαιούχου στις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μητέρας παιδιού ηλικίας έως έξι (6) ετών, </w:t>
      </w:r>
    </w:p>
    <w:p>
      <w:pPr>
        <w:pStyle w:val="StructureList1"/>
        <w:spacing w:before="120" w:after="0"/>
        <w:rPr>
          <w:lang w:val="el" w:eastAsia="el"/>
        </w:rPr>
      </w:pPr>
      <w:r>
        <w:rPr>
          <w:lang w:val="el" w:eastAsia="el"/>
        </w:rPr>
        <w:t>β)</w:t>
      </w:r>
      <w:r>
        <w:rPr>
          <w:lang w:val="en" w:eastAsia="en"/>
        </w:rPr>
        <w:tab/>
      </w:r>
      <w:r>
        <w:rPr>
          <w:lang w:val="el" w:eastAsia="el"/>
        </w:rPr>
        <w:t xml:space="preserve">γυναίκας που φροντίζει στην οικία της σύζυγο ή συγγενείς α΄ βαθμού με αναπηρία 80% και άνω. </w:t>
      </w:r>
    </w:p>
    <w:p>
      <w:pPr>
        <w:pStyle w:val="StructureList1"/>
        <w:spacing w:before="120" w:after="0"/>
        <w:rPr>
          <w:lang w:val="el" w:eastAsia="el"/>
        </w:rPr>
      </w:pPr>
      <w:r>
        <w:rPr>
          <w:lang w:val="el" w:eastAsia="el"/>
        </w:rPr>
        <w:t>γ)</w:t>
      </w:r>
      <w:r>
        <w:rPr>
          <w:lang w:val="en" w:eastAsia="en"/>
        </w:rPr>
        <w:tab/>
      </w:r>
      <w:r>
        <w:rPr>
          <w:lang w:val="el" w:eastAsia="el"/>
        </w:rPr>
        <w:t>δικαιούχου που δραστηριοποιείται στην ηλεκτρονική παροχή αγαθών και υπηρεσιών, αποκλειστικά μέσω διαδικτύου.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τις περιπτώσεις αυτές οι δικαιούχοι απαιτείται να προσκομίζουν σχετικές βεβαιώσεις, πιστοποιητικά, από δημόσιους φορείς.</w:t>
      </w:r>
    </w:p>
    <w:p>
      <w:pPr>
        <w:spacing w:before="240" w:after="240"/>
        <w:rPr>
          <w:lang w:val="el" w:eastAsia="el"/>
        </w:rPr>
      </w:pPr>
      <w:r>
        <w:rPr>
          <w:lang w:val="el" w:eastAsia="el"/>
        </w:rPr>
        <w:t>Γ2. Μετά την υποβολή της αίτησης υπαγωγής στο πρόγραμμα -υπεύθυνης δήλωσης ή/και της συμπληρωματικής αίτησης υπαγωγής, η επιχείρηση του δικαιούχου πρέπει να είναι έτοιμη να ελεγχθεί οποιαδήποτε χρονική στιγμή από υπαλλήλους-ελεγκτές του ΟΑΕΔ.</w:t>
      </w:r>
    </w:p>
    <w:p>
      <w:pPr>
        <w:spacing w:before="240" w:after="240"/>
        <w:rPr>
          <w:lang w:val="el" w:eastAsia="el"/>
        </w:rPr>
      </w:pPr>
      <w:r>
        <w:rPr>
          <w:lang w:val="el" w:eastAsia="el"/>
        </w:rPr>
        <w:t>Γ3. Εφόσον δεν επιτευχθεί συνεννόηση μεταξύ του δικαιούχου και των ελεγκτών για τη διεξαγωγή του επιτόπιου ελέγχου εντός της προβλεπόμενης προθεσμίας του ενός (1) μήνα των περιπτώσεων Γ1.α) και Γ1.β), οι υπάλληλοι-ελεγκτές ορίζουν ως ημερομηνία ελέγχου την πρώτη εργάσιμη ημέρα μετά την παρέλευση είκοσι (20) ημερών από τη λήξη της ανωτέρω προβλεπόμενης προθεσμίας.</w:t>
      </w:r>
    </w:p>
    <w:p>
      <w:pPr>
        <w:spacing w:before="240" w:after="240"/>
        <w:rPr>
          <w:lang w:val="el" w:eastAsia="el"/>
        </w:rPr>
      </w:pPr>
      <w:r>
        <w:rPr>
          <w:lang w:val="el" w:eastAsia="el"/>
        </w:rPr>
        <w:t>Γ4. Όταν ο δικαιούχος δεν διαθέτει τα απαιτούμενα δικαιολογητικά ή δεν μπορεί να είναι παρών κατά τον επιτόπιο έλεγχο, οι ελεγκτές προτείνουν τη διενέργεια δεύτερου ελέγχου εντός σύντομου χρονικού διαστήματος και εντός ενός (1) μήνα.</w:t>
      </w:r>
    </w:p>
    <w:p>
      <w:pPr>
        <w:spacing w:before="240" w:after="240"/>
        <w:rPr>
          <w:lang w:val="el" w:eastAsia="el"/>
        </w:rPr>
      </w:pPr>
      <w:r>
        <w:rPr>
          <w:lang w:val="el" w:eastAsia="el"/>
        </w:rPr>
        <w:t>Γ5. Οι ελεγκτές εξετάζουν συνολικά τις προϋποθέσεις του προγράμματος. Όλες οι προϋποθέσεις πρέπει να πληρούνται οπωσδήποτε κατά την ημερομηνία του επιτόπιου ελέγχου.</w:t>
      </w:r>
    </w:p>
    <w:p>
      <w:pPr>
        <w:spacing w:before="240" w:after="240"/>
        <w:rPr>
          <w:lang w:val="el" w:eastAsia="el"/>
        </w:rPr>
      </w:pPr>
      <w:r>
        <w:rPr>
          <w:lang w:val="el" w:eastAsia="el"/>
        </w:rPr>
        <w:t>Ως ημερομηνία έναρξης του προγράμματος ορίζεται η ημερομηνία έκδοσης της εγκριτικής απόφασης.</w:t>
      </w:r>
    </w:p>
    <w:p>
      <w:pPr>
        <w:spacing w:before="240" w:after="240"/>
        <w:rPr>
          <w:lang w:val="el" w:eastAsia="el"/>
        </w:rPr>
      </w:pPr>
      <w:r>
        <w:rPr>
          <w:lang w:val="el" w:eastAsia="el"/>
        </w:rPr>
        <w:t>Τα αναφερόμενα στο παρόν άρθρο εξειδικεύονται στην πρόσκληση.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Τεκμηρίωση λειτουργίας - Παραστατικά</w:t>
      </w:r>
    </w:p>
    <w:p>
      <w:pPr>
        <w:pStyle w:val="MainText"/>
        <w:spacing w:before="120" w:after="0"/>
        <w:rPr>
          <w:lang w:val="el" w:eastAsia="el"/>
        </w:rPr>
      </w:pPr>
      <w:r>
        <w:rPr>
          <w:b/>
          <w:bCs/>
          <w:lang w:val="el" w:eastAsia="el"/>
        </w:rPr>
        <w:t>1.</w:t>
      </w:r>
      <w:r>
        <w:rPr>
          <w:lang w:val="el" w:eastAsia="el"/>
        </w:rPr>
        <w:t xml:space="preserve"> Ως τεκμηρίωση λειτουργίας της επιχείρησης θεωρούνται οι δαπάνες που είναι απαραίτητες για την ικανοποίηση του στόχου του προγράμματος οι οποίες αποδεικνύονται σύμφωνα με τα απαραίτητα δικαιολογητικά και παραστατικά που προβλέπει ο Κώδικας Φορολογικής Απεικόνισης Συναλλαγών.</w:t>
      </w:r>
    </w:p>
    <w:p>
      <w:pPr>
        <w:pStyle w:val="MainText"/>
        <w:spacing w:before="120" w:after="0"/>
        <w:rPr>
          <w:lang w:val="el" w:eastAsia="el"/>
        </w:rPr>
      </w:pPr>
      <w:r>
        <w:rPr>
          <w:b/>
          <w:bCs/>
          <w:lang w:val="el" w:eastAsia="el"/>
        </w:rPr>
        <w:t>2.</w:t>
      </w:r>
      <w:r>
        <w:rPr>
          <w:lang w:val="el" w:eastAsia="el"/>
        </w:rPr>
        <w:t xml:space="preserve"> Επιλέξιμες πραγματικές δαπάνες θεωρούνται οι δαπάνες οι οποίες έχουν πράγματι καταβληθεί και αντιστοιχούν σε πραγματοποιηθείσες από τους δικαιούχους πληρωμές, δικαιολογούνται από τους όρους και τους στόχους του προγράμματος, προβλέπονται στην απόφαση υπαγωγής και τεκμηριώνονται από εξοφλημένα τιμολόγια ή λογιστικά στοιχεία ισοδύναμης αποδεικτικής αξίας.</w:t>
      </w:r>
    </w:p>
    <w:p>
      <w:pPr>
        <w:pStyle w:val="MainText"/>
        <w:spacing w:before="120" w:after="0"/>
        <w:rPr>
          <w:lang w:val="el" w:eastAsia="el"/>
        </w:rPr>
      </w:pPr>
      <w:r>
        <w:rPr>
          <w:b/>
          <w:bCs/>
          <w:lang w:val="el" w:eastAsia="el"/>
        </w:rPr>
        <w:t>3.</w:t>
      </w:r>
      <w:r>
        <w:rPr>
          <w:lang w:val="el" w:eastAsia="el"/>
        </w:rPr>
        <w:t xml:space="preserve"> Οι πραγματικές δαπάνες πρέπει να είναι εύλογες, τεκμηριωμένες και σύμφωνες με την αρχή της χρηστής δημοσιονομικής διαχείρισης. Εύλογες χαρακτηρίζονται οι δαπάνες όταν υπάρχουν αντικειμενικά στοιχεία που αποδεικνύουν ότι δεν υπερβαίνουν τις τρέχουσες τιμές της αγοράς ή το σύνηθες κόστος του δικαιούχου για το φυσικό αντικείμενο στο οποίο αντιστοιχούν.</w:t>
      </w:r>
    </w:p>
    <w:p>
      <w:pPr>
        <w:pStyle w:val="MainText"/>
        <w:spacing w:before="120" w:after="0"/>
        <w:rPr>
          <w:lang w:val="el" w:eastAsia="el"/>
        </w:rPr>
      </w:pPr>
      <w:r>
        <w:rPr>
          <w:b/>
          <w:bCs/>
          <w:lang w:val="el" w:eastAsia="el"/>
        </w:rPr>
        <w:t>4.</w:t>
      </w:r>
      <w:r>
        <w:rPr>
          <w:lang w:val="el" w:eastAsia="el"/>
        </w:rPr>
        <w:t xml:space="preserve"> Επιλέξιμες θεωρούνται και οι δαπάνες που πραγματοποιούνται κατά το τρίμηνο διάστημα της δέσμευσης για τους δικαιούχους οι οποίοι θα υποβάλουν αίτηση παράτασης για δώδεκα (12) επιπλέον μήνες.</w:t>
      </w:r>
    </w:p>
    <w:p>
      <w:pPr>
        <w:pStyle w:val="MainText"/>
        <w:spacing w:before="120" w:after="0"/>
        <w:rPr>
          <w:lang w:val="el" w:eastAsia="el"/>
        </w:rPr>
      </w:pPr>
      <w:r>
        <w:rPr>
          <w:b/>
          <w:bCs/>
          <w:lang w:val="el" w:eastAsia="el"/>
        </w:rPr>
        <w:t>5.</w:t>
      </w:r>
      <w:r>
        <w:rPr>
          <w:lang w:val="el" w:eastAsia="el"/>
        </w:rPr>
        <w:t xml:space="preserve"> Ως «λογιστικό έγγραφο ισοδύναμης αποδεικτικής αξίας» νοείται κάθε έγγραφο το οποίο υποβάλλει ο δικαιούχος και το οποίο αιτιολογεί ότι η λογιστική εγγραφή αποτελεί πιστή και ανόθευτη εικόνα των εργασιών που εκτελέστηκαν, σύμφωνα με αποδεκτές λογιστικές πρακτικές.</w:t>
      </w:r>
    </w:p>
    <w:p>
      <w:pPr>
        <w:pStyle w:val="MainText"/>
        <w:spacing w:before="120" w:after="0"/>
        <w:rPr>
          <w:lang w:val="el" w:eastAsia="el"/>
        </w:rPr>
      </w:pPr>
      <w:r>
        <w:rPr>
          <w:b/>
          <w:bCs/>
          <w:lang w:val="el" w:eastAsia="el"/>
        </w:rPr>
        <w:t>6.</w:t>
      </w:r>
      <w:r>
        <w:rPr>
          <w:lang w:val="el" w:eastAsia="el"/>
        </w:rPr>
        <w:t xml:space="preserve"> Ως επιλέξιμες δαπάνες του προγράμματος, λογίζονται οι εξής:</w:t>
      </w:r>
    </w:p>
    <w:p>
      <w:pPr>
        <w:spacing w:before="240" w:after="240"/>
        <w:rPr>
          <w:lang w:val="el" w:eastAsia="el"/>
        </w:rPr>
      </w:pPr>
      <w:r>
        <w:rPr>
          <w:lang w:val="el" w:eastAsia="el"/>
        </w:rPr>
        <w:t>α. λειτουργικά έξοδα. Ενδεικτικά: ενοίκια επαγγελματικού χώρου, δαπάνες ηλεκτρισμού, σταθερής και κινητής επαγγελματικής τηλεφωνίας, ύδρευσης, θέρμανσης, λοιπές κοινόχρηστες δαπάνες (εξαιρουμένων όσων βαρύνουν τον ιδιοκτήτη). Γίνονται δεκτές οι λειτουργικές δαπάνες που αφορούν αποκλειστικά τον επαγγελματικό χώρο. Επιλέξιμοι είναι μόνο οι λογαριασμοί που εκδίδονται στην επωνυμία της επιχείρησης,</w:t>
      </w:r>
    </w:p>
    <w:p>
      <w:pPr>
        <w:spacing w:before="240" w:after="240"/>
        <w:rPr>
          <w:lang w:val="el" w:eastAsia="el"/>
        </w:rPr>
      </w:pPr>
      <w:r>
        <w:rPr>
          <w:lang w:val="el" w:eastAsia="el"/>
        </w:rPr>
        <w:t>β. δαπάνες για αμοιβές τρίτων. Ενδεικτικά: νομική, συμβουλευτική, λογιστική υποστήριξη, σύνταξη και παρακολούθηση επιχειρηματικού σχεδίου, δαπάνες επαγγελματικής κατάρτισης, συνδρομές σε επιστημονικά περιοδικά / εφημερίδες / βάσεις δεδομένων / επιστημονικούς διαδικτυακούς κόμβους, κόστος παρακολούθησης ημερίδων/συνεδρίων. Οι προαναφερόμενες είναι επιλέξιμες με την προϋπόθεση ότι εξυπηρετούν τη δραστηριότητα της επιχείρησης. Ειδικά η επιλέξιμη δαπάνη για επιχειρηματική αμοιβή που αφορά στη σύνταξη, υποβολή και παρακολούθηση του προτεινόμενου επιχειρηματικού σχεδίου, δεν μπορεί να υπερβαίνει το ποσό των πεντακοσίων (500)ευρώ. Οι συνολικές επιλέξιμες δαπάνες για αμοιβές νομικής και λογιστικής υποστήριξης δεν μπορούν να υπερβαίνουν το ποσό των δύο χιλιάδων ευρώ (2.000€) καθ’ όλη τη διάρκεια του προγράμματος. Η επαγγελματική κατάρτιση μπορεί να αφορά είτε τον δικαιούχο είτε το προσωπικό της επιχείρησης και πρέπει να υλοποιηθεί από πιστοποιημένο φορέα επαγγελματικής κατάρτισης,</w:t>
      </w:r>
    </w:p>
    <w:p>
      <w:pPr>
        <w:spacing w:before="240" w:after="240"/>
        <w:rPr>
          <w:lang w:val="el" w:eastAsia="el"/>
        </w:rPr>
      </w:pPr>
      <w:r>
        <w:rPr>
          <w:lang w:val="el" w:eastAsia="el"/>
        </w:rPr>
        <w:t>γ. δαπάνες προβολής, δικτύωσης της νέας επιχειρηματικής δραστηριότητας και συμμετοχής σε εκθέσεις. Ενδεικτικά: σχεδιασμός και εκτύπωση διαφημιστικών εντύπων και αφισών, διαφημιστική καταχώρηση σε ημερήσιες ή οικονομικές εφημερίδες εθνικής ή τοπικής εμβέλειας ή κλαδικά και ειδικά / εξειδικευμένα για το αντικείμενο έντυπα ή σε ηλεκτρονικά μέσα, έξοδα συμμετοχής σε επαγγελματικές εκθέσεις εσωτερικού ή του εξωτερικού με θέμα συναφές με τη δραστηριότητα της επιχείρησης (συμπεριλαμβάνονται το κόστος συμμετοχής στην έκθεση, η ενοικίαση και η κατασκευή περιπτέρου) προσκομίζοντας σχετική βεβαίωση συμμετοχής από τον αρμόδιο φορέα διοργάνωσης της έκθεσης, σχεδιασμός και κατασκευή εταιρικής ιστοσελίδας. Δεν αποτελούν επιλέξιμες δαπάνες τα έξοδα μετακίνησης, διαμονής και διατροφής για τη συμμετοχή σε ημερίδες, συνέδρια και επαγγελματικές εκθέσεις του εσωτερικού ή του εξωτερικού. Η επιλέξιμη δαπάνη που αφορά τον σχεδιασμό και την κατασκευή εταιρικής ιστοσελίδας και η συντήρησή της, στο πλαίσιο της προβολής και διαφήμισης της επιχείρησης, δεν μπορεί να υπερβαίνει στο σύνολο το ποσό των δύο χιλιάδων ευρώ (2.000€) καθ’ όλη τη διάρκεια του προγράμματος.</w:t>
      </w:r>
    </w:p>
    <w:p>
      <w:pPr>
        <w:spacing w:before="240" w:after="240"/>
        <w:rPr>
          <w:lang w:val="el" w:eastAsia="el"/>
        </w:rPr>
      </w:pPr>
      <w:r>
        <w:rPr>
          <w:lang w:val="el" w:eastAsia="el"/>
        </w:rPr>
        <w:t>δ. προμήθεια αναλωσίμων. Ενδεικτικά: δαπάνες προμήθειας αναλώσιμων υλικών που έχουν άμεση σχέση με τη λειτουργία της επιχείρησης. Δεν είναι επιλέξιμες οι δαπάνες αναλωσίμων για τις οποίες η αναγκαιότητα απόκτησης τους δεν συνάδει με το επίπεδο υλικοτεχνικής υποδομής του δικαιούχου και με τη φύση του επιχειρηματικού σχεδίου (π.χ. δαπάνες για αγορά μελανιών όταν η επιχείρηση δεν διαθέτει εκτυπωτή),</w:t>
      </w:r>
    </w:p>
    <w:p>
      <w:pPr>
        <w:spacing w:before="240" w:after="240"/>
        <w:rPr>
          <w:lang w:val="el" w:eastAsia="el"/>
        </w:rPr>
      </w:pPr>
      <w:r>
        <w:rPr>
          <w:lang w:val="el" w:eastAsia="el"/>
        </w:rPr>
        <w:t>ε. ασφαλιστικές εισφορές δικαιούχου (επιχειρηματία-εταίρων). Αφορά τις ασφαλιστικές εισφορές του επιχειρηματία και των εταίρων σε περίπτωση σύστασης νομικής οντότητας (στον κύριο φορέα υποχρεωτικής ασφάλισης) αποκλειστικά και μόνο για την περίοδο επιλεξιμότητας του επιχειρηματικού σχεδίου,</w:t>
      </w:r>
    </w:p>
    <w:p>
      <w:pPr>
        <w:spacing w:before="240" w:after="240"/>
        <w:rPr>
          <w:lang w:val="el" w:eastAsia="el"/>
        </w:rPr>
      </w:pPr>
      <w:r>
        <w:rPr>
          <w:lang w:val="el" w:eastAsia="el"/>
        </w:rPr>
        <w:t xml:space="preserve">στ. μισθολογικό κόστος για νέα/ες θέση/εις. Περιλαμβάνει τις δαπάνες μισθοδοσίας του/των νέου/νέων εργαζομένου/νων (νέα πρόσληψη μετά την ημερομηνία υπαγωγής στο πρόγραμμα) της επιχείρησης με σχέση εξαρτημένης εργασίας (όχι απαραίτητα για συνεχόμενες περιόδους απασχόλησης) κατά τη διάρκεια επιλεξιμότητας του επιχειρηματικού σχεδίου. Στο μισθολογικό κόστος περιλαμβάνονται όλες οι νόμιμες αποδοχές και ασφαλιστικές εισφορές (εργαζομένου και εργοδότη) σύμφωνα με τις ισχύουσες διατάξεις καθώς και οι υποχρεώσεις της επιχείρησης προς τους φορείς του Δημοσίου, εξαιρουμένης της αποζημίωσης απόλυσης. Προκειμένου να είναι επιλέξιμο το μισθολογικό κόστος, πρέπει να έχουν εξοφληθεί οι καθαρές αποδοχές του εργαζομένου και να έχουν αποδοθεί οι αναλογούσες ασφαλιστικές εισφορές (εργαζόμενου και εργοδότη) καθώς και να έχει αποδοθεί ο αντίστοιχος φόρος μισθωτών υπηρεσιών, καθώς και οτιδήποτε επιπλέον τυχόν προβλέπεται. Εξετάζεται επίσης η τήρηση των κατώτατων ορίων αμοιβών και το εύλογο του μισθολογικού κόστους. </w:t>
      </w:r>
    </w:p>
    <w:p>
      <w:pPr>
        <w:spacing w:before="240" w:after="240"/>
        <w:rPr>
          <w:lang w:val="el" w:eastAsia="el"/>
        </w:rPr>
      </w:pPr>
      <w:r>
        <w:rPr>
          <w:lang w:val="el" w:eastAsia="el"/>
        </w:rPr>
        <w:t>ζ. Αποσβέσεις παγίων. Περιλαμβάνονται οι αποσβέσεις παγίου εξοπλισμού (ενσώματου και άυλου) που χρησιμοποιούνται για τις ανάγκες του προγράμματος και για την περίοδο επιλεξιμότητας αυτής. Οι δαπάνες απόσβεσης παγίων στοιχείων θεωρούνται επιλέξιμες όταν πληρούνται σωρευτικά οι ακόλουθες προϋποθέσεις:</w:t>
      </w:r>
    </w:p>
    <w:p>
      <w:pPr>
        <w:spacing w:before="240" w:after="240"/>
        <w:rPr>
          <w:lang w:val="el" w:eastAsia="el"/>
        </w:rPr>
      </w:pPr>
      <w:r>
        <w:rPr>
          <w:lang w:val="el" w:eastAsia="el"/>
        </w:rPr>
        <w:t>ζα. τα πάγια στοιχεία χρησιμοποιούνται για την εκτέλεση του προγράμματος,</w:t>
      </w:r>
    </w:p>
    <w:p>
      <w:pPr>
        <w:spacing w:before="240" w:after="240"/>
        <w:rPr>
          <w:lang w:val="el" w:eastAsia="el"/>
        </w:rPr>
      </w:pPr>
      <w:r>
        <w:rPr>
          <w:lang w:val="el" w:eastAsia="el"/>
        </w:rPr>
        <w:t>ζβ. δεν έχουν χρησιμοποιηθεί για την αγορά τους δημόσιες επιχορηγήσεις, ενωσιακές ή εθνικές,</w:t>
      </w:r>
    </w:p>
    <w:p>
      <w:pPr>
        <w:spacing w:before="240" w:after="240"/>
        <w:rPr>
          <w:lang w:val="el" w:eastAsia="el"/>
        </w:rPr>
      </w:pPr>
      <w:r>
        <w:rPr>
          <w:lang w:val="el" w:eastAsia="el"/>
        </w:rPr>
        <w:t>ζγ. υπολογίζονται με τους κατάλληλους λογιστικούς κανόνες και αποτυπώνονται στο λογιστικό σύστημα που τηρεί ο δικαιούχος,</w:t>
      </w:r>
    </w:p>
    <w:p>
      <w:pPr>
        <w:spacing w:before="240" w:after="240"/>
        <w:rPr>
          <w:lang w:val="el" w:eastAsia="el"/>
        </w:rPr>
      </w:pPr>
      <w:r>
        <w:rPr>
          <w:lang w:val="el" w:eastAsia="el"/>
        </w:rPr>
        <w:t>ζδ. το ποσό της δαπάνης συνοδεύεται από τιμολόγια ή έγγραφα ισοδύναμης αποδεικτικής αξίας και</w:t>
      </w:r>
    </w:p>
    <w:p>
      <w:pPr>
        <w:spacing w:before="240" w:after="240"/>
        <w:rPr>
          <w:lang w:val="el" w:eastAsia="el"/>
        </w:rPr>
      </w:pPr>
      <w:r>
        <w:rPr>
          <w:lang w:val="el" w:eastAsia="el"/>
        </w:rPr>
        <w:t xml:space="preserve">ζε. οι δαπάνες απόσβεσης αφορούν αποκλειστικά την περίοδο υλοποίησης του προγράμματος και ειδικότερα τη χρονική περίοδο κατά την οποία τα πάγια χρησιμοποιούνται για τους σκοπούς του προγράμματος. </w:t>
      </w:r>
    </w:p>
    <w:p>
      <w:pPr>
        <w:spacing w:before="240" w:after="240"/>
        <w:rPr>
          <w:lang w:val="el" w:eastAsia="el"/>
        </w:rPr>
      </w:pPr>
      <w:r>
        <w:rPr>
          <w:lang w:val="el" w:eastAsia="el"/>
        </w:rPr>
        <w:t>Διευκρινίζεται ότι είναι επιλέξιμες και οι δαπάνες ολοσχερούς (100%) απόσβεσης παγίων στοιχείων τα οποία σύμφωνα με την κείμενη νομοθεσία δύνανται να αποσβένονται πλήρως εντός του έτους στο οποίο αποκτήθηκαν [αξία αγοράς ανά τεμάχιο έως το ποσό των χιλίων πεντακοσίων ευρώ (1.500 €) χωρίς ΦΠΑ].</w:t>
      </w:r>
    </w:p>
    <w:p>
      <w:pPr>
        <w:spacing w:before="240" w:after="240"/>
        <w:rPr>
          <w:lang w:val="el" w:eastAsia="el"/>
        </w:rPr>
      </w:pPr>
      <w:r>
        <w:rPr>
          <w:lang w:val="el" w:eastAsia="el"/>
        </w:rPr>
        <w:t>η. Στις επιλέξιμες δαπάνες εντάσσονται και οι ανεξόφλητες ασφαλιστικές εισφορές προς τον ΕΦΚΑ, από προηγούμενη επιχειρηματική δραστηριότητα του δικαιούχου, όπως ορίζεται στο δεύτερο, τρίτο και τέταρτο εδάφιο της περίπτ. στ΄ της παρ. 1 του άρθρου 3.</w:t>
      </w:r>
    </w:p>
    <w:p>
      <w:pPr>
        <w:pStyle w:val="MainText"/>
        <w:spacing w:before="120" w:after="0"/>
        <w:rPr>
          <w:lang w:val="el" w:eastAsia="el"/>
        </w:rPr>
      </w:pPr>
      <w:r>
        <w:rPr>
          <w:b/>
          <w:bCs/>
          <w:lang w:val="el" w:eastAsia="el"/>
        </w:rPr>
        <w:t>7.</w:t>
      </w:r>
      <w:r>
        <w:rPr>
          <w:lang w:val="el" w:eastAsia="el"/>
        </w:rPr>
        <w:t xml:space="preserve"> Τα ανωτέρω θεωρούνται ως τεκμηρίωση λειτουργίας της επιχείρησης και πιστοποιούνται με εξοφλημένα τιμολόγια, καταχωρισμένα στα επίσημα θεωρημένα από την αρμόδια ΔΟΥ βιβλία της επιχείρησης ή στις αντίστοιχες κατηγορίες βιβλίων του Κώδικα Φορολογικής Απεικόνισης Συναλλαγών και συνάδουν με την ικανοποίηση του σκοπού του προγράμματος.</w:t>
      </w:r>
    </w:p>
    <w:p>
      <w:pPr>
        <w:pStyle w:val="MainText"/>
        <w:spacing w:before="120" w:after="0"/>
        <w:rPr>
          <w:lang w:val="el" w:eastAsia="el"/>
        </w:rPr>
      </w:pPr>
      <w:r>
        <w:rPr>
          <w:b/>
          <w:bCs/>
          <w:lang w:val="el" w:eastAsia="el"/>
        </w:rPr>
        <w:t>8.</w:t>
      </w:r>
      <w:r>
        <w:rPr>
          <w:lang w:val="el" w:eastAsia="el"/>
        </w:rPr>
        <w:t xml:space="preserve"> Όταν η ενίσχυση αφορά δικαιούχους μέλη νομικών οντοτήτων, η δαπάνη που είναι επιλέξιμη για έναν δικαιούχο δεν μπορεί ταυτόχρονα να είναι επιλέξιμη και για τους υπόλοιπους δικαιούχους.</w:t>
      </w:r>
    </w:p>
    <w:p>
      <w:pPr>
        <w:pStyle w:val="MainText"/>
        <w:spacing w:before="120" w:after="0"/>
        <w:rPr>
          <w:lang w:val="el" w:eastAsia="el"/>
        </w:rPr>
      </w:pPr>
      <w:r>
        <w:rPr>
          <w:b/>
          <w:bCs/>
          <w:lang w:val="el" w:eastAsia="el"/>
        </w:rPr>
        <w:t>9.</w:t>
      </w:r>
      <w:r>
        <w:rPr>
          <w:lang w:val="el" w:eastAsia="el"/>
        </w:rPr>
        <w:t xml:space="preserve"> Ο ΟΑΕΔ και οι δικαιούχοι τηρούν ειδικό φάκελο με το σύνολο των δικαιολογητικών και παραστατικών που αναφέρονται στην απόφαση. Ειδικότερα, τα παραστατικά που προσκομίζονται για την καταβολή των επιμέρους δόσεων της επιχορήγησης, είναι εξοφλημένα τιμολόγια ή λογιστικά έγγραφα ισοδύναμης αποδεικτικής αξίας καταχωρισμένα στις αντίστοιχες κατηγορίες βιβλίων του Κώδικα Φορολογικής Απεικόνισης Συναλλαγών. Σε κάθε παραστατικό που αφορά πληρωμές του προγράμματος, αναγράφεται ο τίτλος του, υπογράφεται από τους αρμόδιους υπαλλήλους και τα αντίγραφα διατηρούνται στον φάκελο της επιχείρησης στην Υπηρεσία.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Πληρωμές δικαιούχων</w:t>
      </w:r>
    </w:p>
    <w:p>
      <w:pPr>
        <w:pStyle w:val="MainText"/>
        <w:spacing w:before="120" w:after="0"/>
        <w:rPr>
          <w:lang w:val="el" w:eastAsia="el"/>
        </w:rPr>
      </w:pPr>
      <w:r>
        <w:rPr>
          <w:b/>
          <w:bCs/>
          <w:lang w:val="el" w:eastAsia="el"/>
        </w:rPr>
        <w:t>1.</w:t>
      </w:r>
      <w:r>
        <w:rPr>
          <w:lang w:val="el" w:eastAsia="el"/>
        </w:rPr>
        <w:t xml:space="preserve"> Μετά τη θετική έκθεση του επιτόπιου ελέγχου, ο δικαιούχος επιχειρηματίας ή τα μέλη νομικών οντοτήτων καλούνται να προσέλθουν στην υπηρεσία μέσα σε είκοσι (20) ημέρες, από την ημερομηνία γνωστοποίησης της ένταξής τους, και να προσκομίσουν α) αίτηση καταβολής της πρώτης δόσης, β) αντίγραφα εξοφλημένων τιμολογίων επιλέξιμων δαπανών με την αποτύπωση των υπογραφών των ελεγκτών, όπως αυτές έχουν τεθεί κατά τον επιτόπιο έλεγχο, και γ) αριθμό τραπεζικού λογαριασμού IBAN οποιασδήποτε εμπορικής τράπεζας για επιχειρήσεις και εταιρικού τραπεζικού λογαριασμού IBAN οποιασδήποτε εμπορικής τράπεζας για εταιρικά σχήματα.</w:t>
      </w:r>
    </w:p>
    <w:p>
      <w:pPr>
        <w:pStyle w:val="MainText"/>
        <w:spacing w:before="120" w:after="0"/>
        <w:rPr>
          <w:lang w:val="el" w:eastAsia="el"/>
        </w:rPr>
      </w:pPr>
      <w:r>
        <w:rPr>
          <w:b/>
          <w:bCs/>
          <w:lang w:val="el" w:eastAsia="el"/>
        </w:rPr>
        <w:t>2.</w:t>
      </w:r>
      <w:r>
        <w:rPr>
          <w:lang w:val="el" w:eastAsia="el"/>
        </w:rPr>
        <w:t xml:space="preserve"> Κατά το δωδεκάμηνο διάστημα της επιχορήγησης, ο δικαιούχος δεσμεύεται με τη λήξη κάθε εξαμήνου, από την ένταξή του στο πρόγραμμα και μέσα σε προθεσμία εξήντα (60) ημερών, να προσκομίσει: α) αίτηση στην οποία δηλώνει ότι η επιχείρηση του λειτουργεί κανονικά και ότι το σύνολο της δαπάνης του προαναφερθέντος χρονικού διαστήματος είναι τουλάχιστον ίσο με το ποσό της δεύτερης ή της τρίτης δόσης που πρόκειται να εισπράξει, όπως αυτά εμφανίζονται σε εξοφλημένα τιμολόγια ή λογιστικά έγγραφα ισοδύναμης αποδεικτικής αξίας καταχωρισμένα στα επίσημα βιβλία του Κώδικα Φορολογικής Απεικόνισης Συναλλαγών, β) αντίγραφα εξοφλημένων τιμολογίων επιλέξιμων δαπανών με την αποτύπωση των υπογραφών των ελεγκτών, όπως αυτές έχουν τεθεί κατά τον επιτόπιο έλεγχο, και γ) αντίγραφα του βιβλίου εσόδων εξόδων του ελεγχόμενου εξαμήνου ή βεβαίωση καταβολής ΦΠΑ στη ΔΟΥ ή αντίστοιχες καταστάσεις του Κώδικα Φορολογικής Απεικόνισης Συναλλαγών. Όταν η ενίσχυση αφορά μέλη νομικών οντοτήτων, η υποβολή της αίτησης για καταβολή της επιχορήγησης γίνεται ταυτόχρονα και η καταβολή της επιχορήγησης αφορά τα φυσικά πρόσωπα ως μέλη της νομικής οντότητας.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Λοιποί όροι υλοποίησης του προγράμματος</w:t>
      </w:r>
    </w:p>
    <w:p>
      <w:pPr>
        <w:pStyle w:val="MainText"/>
        <w:spacing w:before="120" w:after="0"/>
        <w:rPr>
          <w:lang w:val="el" w:eastAsia="el"/>
        </w:rPr>
      </w:pPr>
      <w:r>
        <w:rPr>
          <w:b/>
          <w:bCs/>
          <w:lang w:val="el" w:eastAsia="el"/>
        </w:rPr>
        <w:t>1.</w:t>
      </w:r>
      <w:r>
        <w:rPr>
          <w:lang w:val="el" w:eastAsia="el"/>
        </w:rPr>
        <w:t xml:space="preserve"> Ο δικαιούχος του προγράμματος υποχρεούται να ενημερώνει την υπηρεσία εγκαίρως και γραπτώς για οποιαδήποτε αλλαγή στα στοιχεία που έχει δηλώσει με την αίτηση υπαγωγής.</w:t>
      </w:r>
    </w:p>
    <w:p>
      <w:pPr>
        <w:pStyle w:val="MainText"/>
        <w:spacing w:before="120" w:after="0"/>
        <w:rPr>
          <w:lang w:val="el" w:eastAsia="el"/>
        </w:rPr>
      </w:pPr>
      <w:r>
        <w:rPr>
          <w:b/>
          <w:bCs/>
          <w:lang w:val="el" w:eastAsia="el"/>
        </w:rPr>
        <w:t>2.</w:t>
      </w:r>
      <w:r>
        <w:rPr>
          <w:lang w:val="el" w:eastAsia="el"/>
        </w:rPr>
        <w:t xml:space="preserve"> Η επιχείρηση δεν πρέπει να διακόψει τη λειτουργία της ή να προβεί σε μεταβολή των όρων και των προϋποθέσεων του προγράμματος καθ’ όλη τη διάρκεια του προγράμματος, άλλως διακόπτεται η επιχορήγηση με επιστροφή του καταβληθέντος ποσού, σύμφωνα με τα οριζόμενα στο άρθρο 10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Διακοπή επιχορήγησης Δημοσιονομική διόρθωση</w:t>
      </w:r>
    </w:p>
    <w:p>
      <w:pPr>
        <w:pStyle w:val="MainText"/>
        <w:spacing w:before="120" w:after="0"/>
        <w:rPr>
          <w:lang w:val="el" w:eastAsia="el"/>
        </w:rPr>
      </w:pPr>
      <w:r>
        <w:rPr>
          <w:b/>
          <w:bCs/>
          <w:lang w:val="el" w:eastAsia="el"/>
        </w:rPr>
        <w:t>1.</w:t>
      </w:r>
      <w:r>
        <w:rPr>
          <w:lang w:val="el" w:eastAsia="el"/>
        </w:rPr>
        <w:t xml:space="preserve"> Εάν διαπιστωθεί παράβαση όρου ή όρων, μετά από οποιαδήποτε καταβολή ποσού της επιχορήγησης στην επιχείρηση, για την απόδοση στον ΟΑΕΔ, εφαρμόζονται οι διατάξεις της παρ. 7 του άρθρου 29 του ν.1262/1982 (Α΄70), οι διατάξεις των άρθρων 121 και 123 του ν.4270/2014 (Α’ 143) και του εδ. 1ου της παρ. 1 του άρθρου 91 του Κώδικα Εισπράξεως Δημοσίων Εσόδων (ν.δ. 356/1974).</w:t>
      </w:r>
    </w:p>
    <w:p>
      <w:pPr>
        <w:pStyle w:val="MainText"/>
        <w:spacing w:before="120" w:after="0"/>
        <w:rPr>
          <w:lang w:val="el" w:eastAsia="el"/>
        </w:rPr>
      </w:pPr>
      <w:r>
        <w:rPr>
          <w:b/>
          <w:bCs/>
          <w:lang w:val="el" w:eastAsia="el"/>
        </w:rPr>
        <w:t>2.</w:t>
      </w:r>
      <w:r>
        <w:rPr>
          <w:lang w:val="el" w:eastAsia="el"/>
        </w:rPr>
        <w:t xml:space="preserve"> Μετά τη διαπίστωση παράβασης των όρων και προϋποθέσεων του προγράμματος, το αρμόδιο ΚΠΑ2 δεν καταβάλει και δεν συμψηφίζει κανένα ποσό επιχορήγησης.</w:t>
      </w:r>
    </w:p>
    <w:p>
      <w:pPr>
        <w:pStyle w:val="MainText"/>
        <w:spacing w:before="120" w:after="0"/>
        <w:rPr>
          <w:lang w:val="el" w:eastAsia="el"/>
        </w:rPr>
      </w:pPr>
      <w:r>
        <w:rPr>
          <w:b/>
          <w:bCs/>
          <w:lang w:val="el" w:eastAsia="el"/>
        </w:rPr>
        <w:t>3.</w:t>
      </w:r>
      <w:r>
        <w:rPr>
          <w:lang w:val="el" w:eastAsia="el"/>
        </w:rPr>
        <w:t xml:space="preserve"> Σε περίπτωση διακοπής, το αναλογούν προς επιστροφή ποσό υπολογίζεται αυτοτελώς με βάση τη χρονική περίοδο στην οποία εμφανίζεται ο λόγος διακοπής (είτε κατά το αρχικό 15μηνο του προγράμματος είτε κατά το 12μηνο της επέκτασης).</w:t>
      </w:r>
    </w:p>
    <w:p>
      <w:pPr>
        <w:pStyle w:val="MainText"/>
        <w:spacing w:before="120" w:after="0"/>
        <w:rPr>
          <w:lang w:val="el" w:eastAsia="el"/>
        </w:rPr>
      </w:pPr>
      <w:r>
        <w:rPr>
          <w:b/>
          <w:bCs/>
          <w:lang w:val="el" w:eastAsia="el"/>
        </w:rPr>
        <w:t>4.</w:t>
      </w:r>
      <w:r>
        <w:rPr>
          <w:lang w:val="el" w:eastAsia="el"/>
        </w:rPr>
        <w:t xml:space="preserve"> Όσον αφορά στους επιτόπιους ελέγχους (επιτόπιες επαληθεύσεις) που διενεργούνται κατά τη διάρκεια υλοποίησης του προγράμματος, οι αρμόδιοι υπάλληλοι-ελεγκτές του Ο.Α.Ε.Δ. συντάσσουν εντός δεκαπέντε (15) ημερών από τη διενέργεια των σχετικών ελέγχων, εκθέσεις επιτόπιας/διοικητικής επαλήθευσης με βάση τη λίστα ελέγχου, καθώς και τον διοικητικό έλεγχο, σε συνεργασία με τους υπαλλήλους του Γραφείου Απασχόλησης του ΚΠΑ2.</w:t>
      </w:r>
    </w:p>
    <w:p>
      <w:pPr>
        <w:pStyle w:val="MainText"/>
        <w:spacing w:before="120" w:after="0"/>
        <w:rPr>
          <w:lang w:val="el" w:eastAsia="el"/>
        </w:rPr>
      </w:pPr>
      <w:r>
        <w:rPr>
          <w:b/>
          <w:bCs/>
          <w:lang w:val="el" w:eastAsia="el"/>
        </w:rPr>
        <w:t>5.</w:t>
      </w:r>
      <w:r>
        <w:rPr>
          <w:lang w:val="el" w:eastAsia="el"/>
        </w:rPr>
        <w:t xml:space="preserve"> Η έκθεση επιτόπιας/διοικητικής επαλήθευσης εγκρίνεται από τον Προϊστάμενο του ΚΠΑ2, και κατόπιν κοινοποιείται εγγράφως εντός δέκα (10) ημερών από την σύνταξή της στον δικαιούχο προκειμένου να ενημερωθεί για την προτεινόμενηδημοσιονομική διόρθωση και την ανάκτηση του ποσού.</w:t>
      </w:r>
    </w:p>
    <w:p>
      <w:pPr>
        <w:pStyle w:val="MainText"/>
        <w:spacing w:before="120" w:after="0"/>
        <w:rPr>
          <w:lang w:val="el" w:eastAsia="el"/>
        </w:rPr>
      </w:pPr>
      <w:r>
        <w:rPr>
          <w:b/>
          <w:bCs/>
          <w:lang w:val="el" w:eastAsia="el"/>
        </w:rPr>
        <w:t>6.</w:t>
      </w:r>
      <w:r>
        <w:rPr>
          <w:lang w:val="el" w:eastAsia="el"/>
        </w:rPr>
        <w:t xml:space="preserve"> Η μη συμπλήρωση του αρχικά εγκριθέντος ποσού ενίσχυσης λόγω έλλειψης σχετικών παραστατικών από τους δικαιούχους δεν αποτελεί λόγο διακοπής του προγράμματος και παραγραφής της αξίωσης για καταβολή της επιχορήγησης.</w:t>
      </w:r>
    </w:p>
    <w:p>
      <w:pPr>
        <w:pStyle w:val="MainText"/>
        <w:spacing w:before="120" w:after="0"/>
        <w:rPr>
          <w:lang w:val="el" w:eastAsia="el"/>
        </w:rPr>
      </w:pPr>
      <w:r>
        <w:rPr>
          <w:b/>
          <w:bCs/>
          <w:lang w:val="el" w:eastAsia="el"/>
        </w:rPr>
        <w:t>7.</w:t>
      </w:r>
      <w:r>
        <w:rPr>
          <w:lang w:val="el" w:eastAsia="el"/>
        </w:rPr>
        <w:t xml:space="preserve"> Σε περίπτωση αποχώρησης μέλους νομικών οντοτήτων, το πρόγραμμα δεν διακόπτεται στο σύνολό του, αλλά μόνο για τον δικαιούχο που αποχώρησε και εφαρμόζεται η παρ. 1 του άρθρου 9.</w:t>
      </w:r>
    </w:p>
    <w:p>
      <w:pPr>
        <w:pStyle w:val="MainText"/>
        <w:spacing w:before="120" w:after="0"/>
        <w:rPr>
          <w:lang w:val="el" w:eastAsia="el"/>
        </w:rPr>
      </w:pPr>
      <w:r>
        <w:rPr>
          <w:b/>
          <w:bCs/>
          <w:lang w:val="el" w:eastAsia="el"/>
        </w:rPr>
        <w:t>8.</w:t>
      </w:r>
      <w:r>
        <w:rPr>
          <w:lang w:val="el" w:eastAsia="el"/>
        </w:rPr>
        <w:t xml:space="preserve"> Για τους υπόλοιπους εταίρους το ποσό της αρχικής εγκριθείσας ενίσχυσης δεν μεταβάλλεται ανεξάρτητα εάν το ποσοστό συμμετοχής του αποχωρήσαντα καλυφθεί από τους ίδιους ή από άλλους εταίρους, με την υποχρέωση να τηρούνται οι λοιποί όροι και προϋποθέσεις του προγράμματος.</w:t>
      </w:r>
    </w:p>
    <w:p>
      <w:pPr>
        <w:pStyle w:val="MainText"/>
        <w:spacing w:before="120" w:after="0"/>
        <w:rPr>
          <w:lang w:val="el" w:eastAsia="el"/>
        </w:rPr>
      </w:pPr>
      <w:r>
        <w:rPr>
          <w:b/>
          <w:bCs/>
          <w:lang w:val="el" w:eastAsia="el"/>
        </w:rPr>
        <w:t>9.</w:t>
      </w:r>
      <w:r>
        <w:rPr>
          <w:lang w:val="el" w:eastAsia="el"/>
        </w:rPr>
        <w:t xml:space="preserve"> Ο νέος ή οι νέοι εταίροι δεν υποχρεούνται να πληρούν τις προϋποθέσεις της παρ. 1 του άρθρου 3.</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Παραγραφή Αξίωσης</w:t>
      </w:r>
    </w:p>
    <w:p>
      <w:pPr>
        <w:pStyle w:val="MainText"/>
        <w:spacing w:before="120" w:after="0"/>
        <w:rPr>
          <w:lang w:val="el" w:eastAsia="el"/>
        </w:rPr>
      </w:pPr>
      <w:r>
        <w:rPr>
          <w:b/>
          <w:bCs/>
          <w:lang w:val="el" w:eastAsia="el"/>
        </w:rPr>
        <w:t>1.</w:t>
      </w:r>
      <w:r>
        <w:rPr>
          <w:lang w:val="el" w:eastAsia="el"/>
        </w:rPr>
        <w:t xml:space="preserve"> Εάν ο δικαιούχος καταθέσει εκπρόθεσμα δικαιολογητικά για την καταβολή επιμέρους δόσης, η αξίωσή του για το συγκεκριμένο ποσό παραγράφεται χωρίς διακοπή της επιχορήγησης, με απόφαση του Προϊσταμένου του ΚΠΑ2, εφόσον η επιχείρηση λειτουργεί και εξακολουθούν να τηρούνται οι όροι του προγράμματος.</w:t>
      </w:r>
    </w:p>
    <w:p>
      <w:pPr>
        <w:pStyle w:val="MainText"/>
        <w:spacing w:before="120" w:after="0"/>
        <w:rPr>
          <w:lang w:val="el" w:eastAsia="el"/>
        </w:rPr>
      </w:pPr>
      <w:r>
        <w:rPr>
          <w:b/>
          <w:bCs/>
          <w:lang w:val="el" w:eastAsia="el"/>
        </w:rPr>
        <w:t>2.</w:t>
      </w:r>
      <w:r>
        <w:rPr>
          <w:lang w:val="el" w:eastAsia="el"/>
        </w:rPr>
        <w:t xml:space="preserve"> Είναι δυνατή η επιμήκυνση των προθεσμιών του άρθρου 4 κατά τριάντα (30) ημέρες, με απόφαση του Προϊσταμένου του ΚΠΑ2, μετά από αίτηση του δικαιούχου.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Παρακολούθηση και έλεγχος του προγράμματος</w:t>
      </w:r>
    </w:p>
    <w:p>
      <w:pPr>
        <w:pStyle w:val="MainText"/>
        <w:spacing w:before="120" w:after="0"/>
        <w:rPr>
          <w:lang w:val="el" w:eastAsia="el"/>
        </w:rPr>
      </w:pPr>
      <w:r>
        <w:rPr>
          <w:b/>
          <w:bCs/>
          <w:lang w:val="el" w:eastAsia="el"/>
        </w:rPr>
        <w:t>1.</w:t>
      </w:r>
      <w:r>
        <w:rPr>
          <w:lang w:val="el" w:eastAsia="el"/>
        </w:rPr>
        <w:t xml:space="preserve"> Ο ΟΑΕΔ μπορεί να πραγματοποιεί ελέγχους στους δικαιούχους του προγράμματος οποτεδήποτε, προκειμένου να διαπιστώνεται η τήρηση των όρων του προγράμματος.</w:t>
      </w:r>
    </w:p>
    <w:p>
      <w:pPr>
        <w:pStyle w:val="MainText"/>
        <w:spacing w:before="120" w:after="0"/>
        <w:rPr>
          <w:lang w:val="el" w:eastAsia="el"/>
        </w:rPr>
      </w:pPr>
      <w:r>
        <w:rPr>
          <w:b/>
          <w:bCs/>
          <w:lang w:val="el" w:eastAsia="el"/>
        </w:rPr>
        <w:t>2.</w:t>
      </w:r>
      <w:r>
        <w:rPr>
          <w:lang w:val="el" w:eastAsia="el"/>
        </w:rPr>
        <w:t xml:space="preserve"> Οι επαληθεύσεις του προγράμματος διενεργούνται από υπαλλήλους-ελεγκτές του ΟΑΕΔ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Οι δικαιούχοι παρέχουν τη συγκατάθεσή τους για την περαιτέρω επεξεργασία (από τις αρμόδιες υπηρεσίες του Υπουργείου Εργασίας, Κοινωνικής Ασφάλισης και Κοινωνικής Αλληλεγγύης) των προσωπικών τους δεδομένων, συμπεριλαμβανομένων των ευαίσθητων, που τηρούνται για τις ανάγκες υλοποίησης του παρόντος προγράμματος προκειμένου να εξάγονται στατιστικά δεδομένα στο πλαίσιο της διενέργειας ερευνών και της εκπόνησης μελετών μέσω ερωτηματολογίων για την αξιολόγηση του προγράμματος. Οι ωφελούμενοι έχουν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pStyle w:val="MainText"/>
        <w:spacing w:before="120" w:after="0"/>
        <w:rPr>
          <w:lang w:val="el" w:eastAsia="el"/>
        </w:rPr>
      </w:pPr>
      <w:r>
        <w:rPr>
          <w:b/>
          <w:bCs/>
          <w:lang w:val="el" w:eastAsia="el"/>
        </w:rPr>
        <w:t>4.</w:t>
      </w:r>
      <w:r>
        <w:rPr>
          <w:lang w:val="el" w:eastAsia="el"/>
        </w:rPr>
        <w:t xml:space="preserve"> Για τους επιτόπιους ελέγχους που διενεργούνται κατά τη διάρκεια υλοποίησης του προγράμματος, συντάσσονται σχετικές εκθέσεις τις οποίες διατηρεί στον φάκελο της επιχείρησης.</w:t>
      </w:r>
    </w:p>
    <w:p>
      <w:pPr>
        <w:pStyle w:val="MainText"/>
        <w:spacing w:before="120" w:after="0"/>
        <w:rPr>
          <w:lang w:val="el" w:eastAsia="el"/>
        </w:rPr>
      </w:pPr>
      <w:r>
        <w:rPr>
          <w:b/>
          <w:bCs/>
          <w:lang w:val="el" w:eastAsia="el"/>
        </w:rPr>
        <w:t>5.</w:t>
      </w:r>
      <w:r>
        <w:rPr>
          <w:lang w:val="el" w:eastAsia="el"/>
        </w:rPr>
        <w:t xml:space="preserve"> Οι ελεγχόμενες επιχειρήσεις υποχρεούνται:</w:t>
      </w:r>
    </w:p>
    <w:p>
      <w:pPr>
        <w:spacing w:before="240" w:after="240"/>
        <w:rPr>
          <w:lang w:val="el" w:eastAsia="el"/>
        </w:rPr>
      </w:pPr>
      <w:r>
        <w:rPr>
          <w:lang w:val="el" w:eastAsia="el"/>
        </w:rPr>
        <w:t>α. να παρέχουν κάθε δυνατή βοήθεια, κατά τον έλεγχο, στους υπαλλήλους-ελεγκτές του ΟΑΕΔ σύμφωνα με το άρθρο 29 του ν. 4144/2013,</w:t>
      </w:r>
    </w:p>
    <w:p>
      <w:pPr>
        <w:spacing w:before="240" w:after="240"/>
        <w:rPr>
          <w:lang w:val="el" w:eastAsia="el"/>
        </w:rPr>
      </w:pPr>
      <w:r>
        <w:rPr>
          <w:lang w:val="el" w:eastAsia="el"/>
        </w:rPr>
        <w:t>β. 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γ.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Κανονισμού.</w:t>
      </w:r>
    </w:p>
    <w:p>
      <w:pPr>
        <w:pStyle w:val="MainText"/>
        <w:spacing w:before="120" w:after="0"/>
        <w:rPr>
          <w:lang w:val="el" w:eastAsia="el"/>
        </w:rPr>
      </w:pPr>
      <w:r>
        <w:rPr>
          <w:b/>
          <w:bCs/>
          <w:lang w:val="el" w:eastAsia="el"/>
        </w:rPr>
        <w:t>6.</w:t>
      </w:r>
      <w:r>
        <w:rPr>
          <w:lang w:val="el" w:eastAsia="el"/>
        </w:rPr>
        <w:t xml:space="preserve"> Δυνάμει του Κανονισμού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Ευρωπαϊκής Επιτροπής.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Επίλυση Διαφορών Διαδικασία Ενστάσεων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ΚΠΑ2 επιλύεται με απόφαση της Επιτροπής Εκδίκασης Ενδικοφανών Προσφυγών (απόφαση Διοικητικού Συμβουλίου: 635/8.3.2016 Β΄ 1708, όπως ισχύει).</w:t>
      </w:r>
    </w:p>
    <w:p>
      <w:pPr>
        <w:pStyle w:val="MainText"/>
        <w:spacing w:before="120" w:after="0"/>
        <w:rPr>
          <w:lang w:val="el" w:eastAsia="el"/>
        </w:rPr>
      </w:pPr>
      <w:r>
        <w:rPr>
          <w:b/>
          <w:bCs/>
          <w:lang w:val="el" w:eastAsia="el"/>
        </w:rPr>
        <w:t>2.</w:t>
      </w:r>
      <w:r>
        <w:rPr>
          <w:lang w:val="el" w:eastAsia="el"/>
        </w:rPr>
        <w:t xml:space="preserve"> Όλες οι ενστάσεις υποβάλλονται, εντός της αποκλειστικής προθεσμίας των τριάντα (30) ημερών από την κοινοποίηση των σχετικών αποφάσεων που έχουν εκδοθεί από το ΚΠΑ2.</w:t>
      </w:r>
    </w:p>
    <w:p>
      <w:pPr>
        <w:pStyle w:val="MainText"/>
        <w:spacing w:before="120" w:after="0"/>
        <w:rPr>
          <w:lang w:val="el" w:eastAsia="el"/>
        </w:rPr>
      </w:pPr>
      <w:r>
        <w:rPr>
          <w:b/>
          <w:bCs/>
          <w:lang w:val="el" w:eastAsia="el"/>
        </w:rPr>
        <w:t>3.</w:t>
      </w:r>
      <w:r>
        <w:rPr>
          <w:lang w:val="el" w:eastAsia="el"/>
        </w:rPr>
        <w:t xml:space="preserve"> Όλες οι υποβαλλόμενες ενστάσεις με τα τυχόν προσκομιζόμενα δικαιολογητικά ελέγχονται από τον Προϊστάμενο και τον αρμόδιο υπάλληλο του Γραφείου Απασχόλησης του ΚΠΑ2.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pStyle w:val="MainText"/>
        <w:spacing w:before="120" w:after="0"/>
        <w:rPr>
          <w:lang w:val="el" w:eastAsia="el"/>
        </w:rPr>
      </w:pPr>
      <w:r>
        <w:rPr>
          <w:b/>
          <w:bCs/>
          <w:lang w:val="el" w:eastAsia="el"/>
        </w:rPr>
        <w:t>4.</w:t>
      </w:r>
      <w:r>
        <w:rPr>
          <w:lang w:val="el" w:eastAsia="el"/>
        </w:rPr>
        <w:t xml:space="preserve"> Η Γραμματεία των Επιτροπών Εκδίκασης Ενδικοφανών Προσφυγών μετά την εξέταση των ενστάσεων γνωστοποιεί τις αποφάσεις τους εγγράφως ή με ηλεκτρονικό τρόπο τόσο στους προσφεύγοντες όσο και στο Γραφείο Απασχόλησης του ΚΠΑ2.</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Διοικητή του ΟΑΕΔ εξειδικεύονται οι λεπτομέρειες που είναι αναγκαίες για την υλοποίηση του προγράμματος.</w:t>
      </w:r>
    </w:p>
    <w:p>
      <w:pPr>
        <w:spacing w:before="240" w:after="240"/>
        <w:rPr>
          <w:lang w:val="el" w:eastAsia="el"/>
        </w:rPr>
      </w:pPr>
      <w:r>
        <w:rPr>
          <w:lang w:val="el" w:eastAsia="el"/>
        </w:rPr>
        <w:t>Η πρόσκληση δημοσιεύεται στο Πρόγραμμα ΔΙΑΥΓΕΙΑ και αναρτάται στην ιστοσελίδα ΟΑΕΔ. Επίσης, συντάσσεται δελτίο τύπου το οποίο αναρτάται στην ιστοσελίδα του ΟΑΕΔ και αποστέλλεται στον ημερήσιο τύπο.</w:t>
      </w:r>
    </w:p>
    <w:p>
      <w:pPr>
        <w:pStyle w:val="MainText"/>
        <w:spacing w:before="120" w:after="0"/>
        <w:rPr>
          <w:lang w:val="el" w:eastAsia="el"/>
        </w:rPr>
      </w:pPr>
      <w:r>
        <w:rPr>
          <w:b/>
          <w:bCs/>
          <w:lang w:val="el" w:eastAsia="el"/>
        </w:rPr>
        <w:t>2.</w:t>
      </w:r>
      <w:r>
        <w:rPr>
          <w:lang w:val="el" w:eastAsia="el"/>
        </w:rPr>
        <w:t xml:space="preserve"> Όλοι οι φορείς του προγράμματος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της κατανομής. Μετά την αυτόματη λήξη της προθεσμίας συνεχίζεται η υποβολή των αιτήσεων για αριθμό που αντιστοιχεί μέχρι το 30% της αρχικής κατανομής. Στην περίπτωση αυτή οι αιτήσεις παραμένουν σε στάδιο αναμονής και ικανοποιούνται με βάση την ημερομηνία υποβολής των αιτήσεων, εφόσον δεν καλυφθεί ο αριθμός των δικαιούχων.</w:t>
      </w:r>
    </w:p>
    <w:p>
      <w:pPr>
        <w:pStyle w:val="MainText"/>
        <w:spacing w:before="120" w:after="0"/>
        <w:rPr>
          <w:lang w:val="el" w:eastAsia="el"/>
        </w:rPr>
      </w:pPr>
      <w:r>
        <w:rPr>
          <w:b/>
          <w:bCs/>
          <w:lang w:val="el" w:eastAsia="el"/>
        </w:rPr>
        <w:t>2.</w:t>
      </w:r>
      <w:r>
        <w:rPr>
          <w:lang w:val="el" w:eastAsia="el"/>
        </w:rPr>
        <w:t xml:space="preserve"> Ο Διοικητής του ΟΑΕΔ δύναται, με απόφασή του, να αναστείλει, να παρατείνει και να διακόπτει την προθεσμία υποβολής των ηλεκτρονικών αιτήσεων για υπαγωγή στο πρόγραμμα, σε περίπτωση μη κάλυψης της κατανομής που είχε αρχικά προκηρυχθεί.</w:t>
      </w:r>
    </w:p>
    <w:p>
      <w:pPr>
        <w:pStyle w:val="MainText"/>
        <w:spacing w:before="120" w:after="0"/>
        <w:rPr>
          <w:lang w:val="el" w:eastAsia="el"/>
        </w:rPr>
      </w:pPr>
      <w:r>
        <w:rPr>
          <w:b/>
          <w:bCs/>
          <w:lang w:val="el" w:eastAsia="el"/>
        </w:rPr>
        <w:t>3.</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 xml:space="preserve">ΑΘΑΝΑΣΙΟΣ ΗΛΙΟΠΟΥΛΟΣ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 Τροποποίηση A.  21392/2022 08.03.2022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 Τροποποίηση A.  21392/2022 08.03.2022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16795/307/2020 11.05.2020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23837/2021 27.04.2021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23837/2021 27.04.2021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23837/2021 27.04.2021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23837/2021 27.04.2021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23837/2021 27.04.2021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