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28384</w:t>
      </w:r>
    </w:p>
    <w:p>
      <w:pPr>
        <w:spacing w:before="240" w:after="240"/>
        <w:rPr>
          <w:lang w:val="el" w:eastAsia="el"/>
        </w:rPr>
      </w:pPr>
      <w:r>
        <w:rPr>
          <w:b/>
          <w:bCs/>
          <w:lang w:val="el" w:eastAsia="el"/>
        </w:rPr>
        <w:t>3η τροποποίηση της 245/2017 απόφασης με θέμα «Ετήσιος προγραμματισμός των δράσεων και κατανομή πόρων του Ελληνικού Ιδρύματος Έρευνας και Καινοτομίας (ΕΛΙΔΕΚ), για το έτος 2017».</w:t>
      </w:r>
    </w:p>
    <w:p>
      <w:pPr>
        <w:spacing w:before="240" w:after="240"/>
        <w:rPr>
          <w:lang w:val="el" w:eastAsia="el"/>
        </w:rPr>
      </w:pPr>
      <w:r>
        <w:rPr>
          <w:b/>
          <w:bCs/>
          <w:lang w:val="el" w:eastAsia="el"/>
        </w:rPr>
        <w:t>Ο ΑΝΑΠΛΗΡΩΤΗΣ ΥΠΟΥΡΓΟΣ ΠΑΙΔΕΙΑΣ, ΕΡΕΥΝΑΣ ΚΑΙ ΘΡΗΣΚΕΥΜΑΤΩΝ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ν. 4429/2016 (Α’ 199) «Ελληνικό Ίδρυμα Έρευνας και Καινοτομίας και άλλες διατάξεις» και ιδίως τις διατάξεις του άρθρου 5 παρ. 1,</w:t>
      </w:r>
    </w:p>
    <w:p>
      <w:pPr>
        <w:spacing w:before="240" w:after="240"/>
        <w:rPr>
          <w:lang w:val="el" w:eastAsia="el"/>
        </w:rPr>
      </w:pPr>
      <w:r>
        <w:rPr>
          <w:lang w:val="el" w:eastAsia="el"/>
        </w:rPr>
        <w:t>2. το π.δ. 63/2005 (Α’ 98) «Κωδικοποίηση της νομοθεσίας για την Κυβέρνηση και τα κυβερνητικά όργανα» και ιδίως το άρθρο 90 «Έλεγχος των δαπανών που προκαλούν οι κανονιστικές διοικητικές πράξεις»,</w:t>
      </w:r>
    </w:p>
    <w:p>
      <w:pPr>
        <w:spacing w:before="240" w:after="240"/>
        <w:rPr>
          <w:lang w:val="el" w:eastAsia="el"/>
        </w:rPr>
      </w:pPr>
      <w:r>
        <w:rPr>
          <w:lang w:val="el" w:eastAsia="el"/>
        </w:rPr>
        <w:t>3. το π.δ. 18/2018 (Α’ 31) «Οργανισμός Υπουργείου Παιδείας, Έρευνας και Θρησκευμάτων»,</w:t>
      </w:r>
    </w:p>
    <w:p>
      <w:pPr>
        <w:spacing w:before="240" w:after="240"/>
        <w:rPr>
          <w:lang w:val="el" w:eastAsia="el"/>
        </w:rPr>
      </w:pPr>
      <w:r>
        <w:rPr>
          <w:lang w:val="el" w:eastAsia="el"/>
        </w:rPr>
        <w:t>4. το π.δ. 70/2015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spacing w:before="240" w:after="240"/>
        <w:rPr>
          <w:lang w:val="el" w:eastAsia="el"/>
        </w:rPr>
      </w:pPr>
      <w:r>
        <w:rPr>
          <w:lang w:val="el" w:eastAsia="el"/>
        </w:rPr>
        <w:t>5. το π.δ. 73/2015 (Α’ 116)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6. την Υ2/22-09-2015 (Β’ 2076) απόφαση του Πρωθυπουργού «Σύσταση θέσεων Αναπληρωτών Υπουργών και Υφυπουργών»,</w:t>
      </w:r>
    </w:p>
    <w:p>
      <w:pPr>
        <w:spacing w:before="240" w:after="240"/>
        <w:rPr>
          <w:lang w:val="el" w:eastAsia="el"/>
        </w:rPr>
      </w:pPr>
      <w:r>
        <w:rPr>
          <w:lang w:val="el" w:eastAsia="el"/>
        </w:rPr>
        <w:t>7. την Υ8/25.9.2015 (Β’ 2109) απόφαση του Πρωθυπουργού «Ανάθεση αρμοδιοτήτων στον Αναπληρωτή Υπουργό Παιδείας, Έρευνας και Θρησκευμάτων Κωνσταντίνο Φωτάκη»,</w:t>
      </w:r>
    </w:p>
    <w:p>
      <w:pPr>
        <w:spacing w:before="240" w:after="240"/>
        <w:rPr>
          <w:lang w:val="el" w:eastAsia="el"/>
        </w:rPr>
      </w:pPr>
      <w:r>
        <w:rPr>
          <w:lang w:val="el" w:eastAsia="el"/>
        </w:rPr>
        <w:t>8. την 288/03-04-2017 (Υ.Ο.Δ.Δ. 173) υπουργική απόφαση με θέμα «Συγκρότηση του Επιστημονικού Συμβουλίου του Ελληνικού Ιδρύματος για την Έρευνα και Καινοτομία», όπως τροποποιήθηκε και ισχύει,</w:t>
      </w:r>
    </w:p>
    <w:p>
      <w:pPr>
        <w:spacing w:before="240" w:after="240"/>
        <w:rPr>
          <w:lang w:val="el" w:eastAsia="el"/>
        </w:rPr>
      </w:pPr>
      <w:r>
        <w:rPr>
          <w:lang w:val="el" w:eastAsia="el"/>
        </w:rPr>
        <w:t>9. την 182/ 27-1-2017 απόφαση του Αναπληρωτή Υπουργού Παιδείας, Έρευνας και Θρησκευμάτων «Προϋπολογισμός έτους 2017 του Ελληνικού Ιδρύματος Έρευνας και Καινοτομίας», (ΑΔΑ: ΩΞ4Φ4653ΠΣ-ΥΜ1),</w:t>
      </w:r>
    </w:p>
    <w:p>
      <w:pPr>
        <w:spacing w:before="240" w:after="240"/>
        <w:rPr>
          <w:lang w:val="el" w:eastAsia="el"/>
        </w:rPr>
      </w:pPr>
      <w:r>
        <w:rPr>
          <w:lang w:val="el" w:eastAsia="el"/>
        </w:rPr>
        <w:t>10. την 245/2017 (Β’ 1066) υπουργική απόφαση με θέμα «Ετήσιος προγραμματισμός των δράσεων και κατανομή πόρων του Ελληνικού Ιδρύματος Έρευνας και Καινοτομίας (ΕΛΙΔΕΚ), για το έτος 2017», όπως τροποποιήθηκε με την 223400/1.12.2017 (Β’ 4276) και την 77320/14.05.2018 (Β’ 1959),</w:t>
      </w:r>
    </w:p>
    <w:p>
      <w:pPr>
        <w:spacing w:before="240" w:after="240"/>
        <w:rPr>
          <w:lang w:val="el" w:eastAsia="el"/>
        </w:rPr>
      </w:pPr>
      <w:r>
        <w:rPr>
          <w:lang w:val="el" w:eastAsia="el"/>
        </w:rPr>
        <w:t>11. την 8947/28.1.2019 απόφαση της 41ης Συνεδρίασης του Επιστημονικού Συμβουλίου του ΕΛΙΔΕΚ, που διαβιβάστηκε με το αριθμ. 9047/31.1.2019 έγγραφο, (ΑΔΑ: Ω30346Μ77Γ-ΞΟ2),</w:t>
      </w:r>
    </w:p>
    <w:p>
      <w:pPr>
        <w:spacing w:before="240" w:after="240"/>
        <w:rPr>
          <w:lang w:val="el" w:eastAsia="el"/>
        </w:rPr>
      </w:pPr>
      <w:r>
        <w:rPr>
          <w:lang w:val="el" w:eastAsia="el"/>
        </w:rPr>
        <w:t>12. το γεγονός ότι από την εφαρμογή της παρούσης απόφασης δεν προκύπτει δαπάνη εις βάρος του κρατικού προϋπολογισμού, αποφασίζουμε:</w:t>
      </w:r>
    </w:p>
    <w:p>
      <w:pPr>
        <w:spacing w:before="240" w:after="240"/>
        <w:rPr>
          <w:lang w:val="el" w:eastAsia="el"/>
        </w:rPr>
      </w:pPr>
      <w:r>
        <w:rPr>
          <w:lang w:val="el" w:eastAsia="el"/>
        </w:rPr>
        <w:t>Α. Αντικαθιστούμε την παρ. Α της 245/2017 απόφασης με θέμα «Ετήσιος προγραμματισμός των δράσεων και κατανομή πόρων του Ελληνικού Ιδρύματος Έρευνας και Καινοτομίας (ΕΛΙΔΕΚ), για το έτος 2017», όπως τροποποιήθηκε με την υπουργική απόφαση 223400/19.12.2017 και την 77320/14.05.2018 (Β’ 1959), ως εξής:</w:t>
      </w:r>
    </w:p>
    <w:p>
      <w:pPr>
        <w:spacing w:before="240" w:after="240"/>
        <w:rPr>
          <w:lang w:val="el" w:eastAsia="el"/>
        </w:rPr>
      </w:pPr>
      <w:r>
        <w:rPr>
          <w:lang w:val="el" w:eastAsia="el"/>
        </w:rPr>
        <w:t>«Α. Τον ετήσιο προγραμματισμό των δράσεων και την κατανομή πόρων ύψους εκατόν πέντε εκατομμυρίων τριάντα χιλιάδων ευρώ (€ 105.030.000,00), του Ελληνικού Ιδρύματος Έρευνας και Καινοτομίας (ΕΛΙΔΕΚ), για το έτος 2017, ως εξής:</w:t>
      </w:r>
    </w:p>
    <w:p>
      <w:pPr>
        <w:spacing w:before="240" w:after="240"/>
        <w:rPr>
          <w:lang w:val="el" w:eastAsia="el"/>
        </w:rPr>
      </w:pPr>
      <w:r>
        <w:rPr>
          <w:lang w:val="el" w:eastAsia="el"/>
        </w:rPr>
        <w:t>1. Ποσό δεκαπέντε εκατομμυρίων ευρώ (€15.000.000,00) για τη χορήγηση υποτροφιών σε Υποψήφιους Διδάκτορες για τις Επιστημονικές Περιοχές: Φυσικές Επιστήμες, Επιστήμες Μηχανικού και Τεχνολογικές Επιστήμες, Επιστήμες Ζωής, Κοινωνικές, Ανθρωπιστικές Επιστήμες και Τέχνες.</w:t>
      </w:r>
    </w:p>
    <w:p>
      <w:pPr>
        <w:spacing w:before="240" w:after="240"/>
        <w:rPr>
          <w:lang w:val="el" w:eastAsia="el"/>
        </w:rPr>
      </w:pPr>
      <w:r>
        <w:rPr>
          <w:lang w:val="el" w:eastAsia="el"/>
        </w:rPr>
        <w:t>Το εν λόγω ποσό αναλύεται ως εξής: α) Ποσό πέντε εκατομμυρίων (€ 5.000.000,00) αφορά την αύξηση της δημόσιας δαπάνης της αριθμ. 185494/12/31-10-2016 1ης Προκήρυξης της ΓΓΕΤ για «Υποτροφίες ΕΛΙΔΕΚ για Υποψήφιους Διδάκτορες».</w:t>
      </w:r>
    </w:p>
    <w:p>
      <w:pPr>
        <w:spacing w:before="240" w:after="240"/>
        <w:rPr>
          <w:lang w:val="el" w:eastAsia="el"/>
        </w:rPr>
      </w:pPr>
      <w:r>
        <w:rPr>
          <w:lang w:val="el" w:eastAsia="el"/>
        </w:rPr>
        <w:t>β) Ποσό δέκα εκατομμυρίων ευρώ (10.000.000,00 €) αφορά την προκήρυξη υποτροφιών για Υποψήφιους Διδάκτορες.</w:t>
      </w:r>
    </w:p>
    <w:p>
      <w:pPr>
        <w:spacing w:before="240" w:after="240"/>
        <w:rPr>
          <w:lang w:val="el" w:eastAsia="el"/>
        </w:rPr>
      </w:pPr>
      <w:r>
        <w:rPr>
          <w:lang w:val="el" w:eastAsia="el"/>
        </w:rPr>
        <w:t>2. Ποσό εικοσιπέντε εκατομμυρίων ευρώ (25.000.000,00 €) για την Ενίσχυση Μεταδιδακτόρων Ερευνητών/τριών.</w:t>
      </w:r>
    </w:p>
    <w:p>
      <w:pPr>
        <w:spacing w:before="240" w:after="240"/>
        <w:rPr>
          <w:lang w:val="el" w:eastAsia="el"/>
        </w:rPr>
      </w:pPr>
      <w:r>
        <w:rPr>
          <w:lang w:val="el" w:eastAsia="el"/>
        </w:rPr>
        <w:t>Με το εν λόγω ποσό θα αυξηθεί η δημόσια δαπάνη της αριθμ. 3094/12/9-01-2017 1ης Προκήρυξης της ΓΓΕΤ «Ερευνητικών Έργων ΕΛΙΔΕΚ για την ενίσχυση Μεταδιδακτόρων Ερευνητών /τριών».</w:t>
      </w:r>
    </w:p>
    <w:p>
      <w:pPr>
        <w:spacing w:before="240" w:after="240"/>
        <w:rPr>
          <w:lang w:val="el" w:eastAsia="el"/>
        </w:rPr>
      </w:pPr>
      <w:r>
        <w:rPr>
          <w:lang w:val="el" w:eastAsia="el"/>
        </w:rPr>
        <w:t>3. Ποσό σαράντα τεσσάρων εκατομμυρίων(44.000.000,00 €) για την Ενίσχυση Μελών ΔΕΠ και Ερευνητών/τριών στις Επιστημονικές Περιοχές: Φυσικές Επιστήμες, Επιστήμες Μηχανικού και Τεχνολογικές Επιστήμες, Επιστήμες Ζωής, Κοινωνικές, Ανθρωπιστικές Επιστήμες και Τέχνες, ως εξής: Προκήρυξη Ερευνητικών Έργων για μέλη ΔΕΠ και Ερευνητές/τριες.</w:t>
      </w:r>
    </w:p>
    <w:p>
      <w:pPr>
        <w:spacing w:before="240" w:after="240"/>
        <w:rPr>
          <w:lang w:val="el" w:eastAsia="el"/>
        </w:rPr>
      </w:pPr>
      <w:r>
        <w:rPr>
          <w:lang w:val="el" w:eastAsia="el"/>
        </w:rPr>
        <w:t>Ο επιπλέον προϋπολογισμός των 11 εκατομμυρίων € θα πρέπει να κατανεμηθεί με έμφαση στις 2 πρώτες εισαγωγικές βαθμίδες μελών ΔΕΠ ή Ερευνητών σύμφωνα με την προτεραιοποίηση των κατευθυντήριων αρχών του ΕΛΙΔΕΚ.</w:t>
      </w:r>
    </w:p>
    <w:p>
      <w:pPr>
        <w:spacing w:before="240" w:after="240"/>
        <w:rPr>
          <w:lang w:val="el" w:eastAsia="el"/>
        </w:rPr>
      </w:pPr>
      <w:r>
        <w:rPr>
          <w:lang w:val="el" w:eastAsia="el"/>
        </w:rPr>
        <w:t>4. Ποσό είκοσι εκατομμυρίων (20.000.000,00 €) για την ενίσχυση του Ερευνητικού Εξοπλισμού, ως εξής: Προκήρυξη για την Προμήθεια Ερευνητικού Εξοπλισμού.</w:t>
      </w:r>
    </w:p>
    <w:p>
      <w:pPr>
        <w:spacing w:before="240" w:after="240"/>
        <w:rPr>
          <w:lang w:val="el" w:eastAsia="el"/>
        </w:rPr>
      </w:pPr>
      <w:r>
        <w:rPr>
          <w:lang w:val="el" w:eastAsia="el"/>
        </w:rPr>
        <w:t>5. Ποσό ενός εκατομμυρίου τριάντα χιλιάδων ευρώ (1.030.000,00 €) για τη Δράση «Επιστήμη και Κοινωνία» και Εμβληματικές Δράσεις, ως εξής: Προκήρυξη για την Ενίσχυση της Αλληλεπίδρασης Επιστήμης και Κοινωνίας, καθώς και Προκηρύξεις για Εμβληματικές Δράσεις».</w:t>
      </w:r>
    </w:p>
    <w:p>
      <w:pPr>
        <w:spacing w:before="240" w:after="240"/>
        <w:rPr>
          <w:lang w:val="el" w:eastAsia="el"/>
        </w:rPr>
      </w:pPr>
      <w:r>
        <w:rPr>
          <w:lang w:val="el" w:eastAsia="el"/>
        </w:rPr>
        <w:t>Β. Κατά τα λοιπά ισχύει η 245/2017 απόφαση του Αναπληρωτή Υπουργού Παιδείας, Έρευνας και Θρησκευμάτων, όπως τροποποιήθηκε με την υπουργική απόφαση 223400/19.12.2017 και την υπουργική απόφαση 77320/14.05.2018.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Φεβρουαρίου 2019</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ΚΩΝΣΤΑΝΤΙΝΟΣ ΦΩΤΑΚΗΣ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