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u w:val="single"/>
          <w:lang w:val="el" w:eastAsia="el"/>
        </w:rPr>
        <w:t>ΕΞ. ΕΠΕΙΓΟΝ</w:t>
      </w:r>
    </w:p>
    <w:p>
      <w:pPr>
        <w:pStyle w:val="Title"/>
        <w:spacing w:before="120" w:after="360"/>
        <w:rPr>
          <w:lang w:val="el" w:eastAsia="el"/>
        </w:rPr>
      </w:pPr>
      <w:r>
        <w:rPr>
          <w:b/>
          <w:bCs/>
          <w:lang w:val="el" w:eastAsia="el"/>
        </w:rPr>
        <w:t>ΑΝΑΡΤΗΤΕΑ Σ</w:t>
      </w:r>
    </w:p>
    <w:p>
      <w:pPr>
        <w:pStyle w:val="Title"/>
        <w:spacing w:before="120" w:after="360"/>
        <w:rPr>
          <w:lang w:val="el" w:eastAsia="el"/>
        </w:rPr>
      </w:pPr>
      <w:r>
        <w:rPr>
          <w:b/>
          <w:bCs/>
          <w:lang w:val="el" w:eastAsia="el"/>
        </w:rPr>
        <w:t>ΑΔΑ</w:t>
      </w:r>
      <w:r>
        <w:rPr>
          <w:lang w:val="el" w:eastAsia="el"/>
        </w:rPr>
        <w:t xml:space="preserve">: </w:t>
      </w:r>
      <w:r>
        <w:rPr>
          <w:b/>
          <w:bCs/>
          <w:lang w:val="el" w:eastAsia="el"/>
        </w:rPr>
        <w:t>Ω04Ζ46Μ</w:t>
      </w:r>
    </w:p>
    <w:p>
      <w:pPr>
        <w:pStyle w:val="Title"/>
        <w:spacing w:before="120" w:after="360"/>
        <w:rPr>
          <w:lang w:val="el" w:eastAsia="el"/>
        </w:rPr>
      </w:pPr>
      <w:r>
        <w:rPr>
          <w:b/>
          <w:bCs/>
          <w:lang w:val="el" w:eastAsia="el"/>
        </w:rPr>
        <w:t>ΦΕΚ: 951 Β/20.</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ΘΕΜΑ: «Καθορισμός του ηλεκτρονικού τρόπου υποβολής, καθώς και του τύπου και περιεχομένου της δήλωσης απόδοσης του παρακρατούμενου φόρου στα εισοδήματα από μερίσματα, τόκους και δικαιώματα με βάση τις διατάξεις του άρθρου 64 του ν.4172/2013».</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Τις διατάξεις της παραγράφου 1 του άρθρου 6 και της παραγράφου 2 του άρθρου 18 του ν.4174/2013 (ΦΕΚ 170Α’/ 26.07.2013), όπως ισχύουν.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παραγράφων 3,4 του άρθρου 15 του ν.4174/2013.</w:t>
      </w:r>
    </w:p>
    <w:p>
      <w:pPr>
        <w:pStyle w:val="StructureList1"/>
        <w:spacing w:before="120" w:after="0"/>
        <w:rPr>
          <w:lang w:val="el" w:eastAsia="el"/>
        </w:rPr>
      </w:pPr>
      <w:r>
        <w:rPr>
          <w:b/>
          <w:bCs/>
          <w:lang w:val="el" w:eastAsia="el"/>
        </w:rPr>
        <w:t>γ)</w:t>
      </w:r>
      <w:r>
        <w:rPr>
          <w:b/>
          <w:bCs/>
          <w:lang w:val="en" w:eastAsia="en"/>
        </w:rPr>
        <w:tab/>
      </w:r>
      <w:r>
        <w:rPr>
          <w:b/>
          <w:bCs/>
          <w:lang w:val="el" w:eastAsia="el"/>
        </w:rPr>
        <w:t>Τις διατάξεις των άρθρων 35, 36, 37 και 38 του ν. 4172/2013 (ΦΕΚ 167 Α'/23.07.2013).</w:t>
      </w:r>
    </w:p>
    <w:p>
      <w:pPr>
        <w:pStyle w:val="StructureList1"/>
        <w:spacing w:before="120" w:after="0"/>
        <w:rPr>
          <w:lang w:val="el" w:eastAsia="el"/>
        </w:rPr>
      </w:pPr>
      <w:r>
        <w:rPr>
          <w:b/>
          <w:bCs/>
          <w:lang w:val="el" w:eastAsia="el"/>
        </w:rPr>
        <w:t>δ)</w:t>
      </w:r>
      <w:r>
        <w:rPr>
          <w:b/>
          <w:bCs/>
          <w:lang w:val="en" w:eastAsia="en"/>
        </w:rPr>
        <w:tab/>
      </w:r>
      <w:r>
        <w:rPr>
          <w:b/>
          <w:bCs/>
          <w:lang w:val="el" w:eastAsia="el"/>
        </w:rPr>
        <w:t>Τις διατάξεις του άρθρου 61, των περιπτώσεων α’, β’ και γ’ της παραγράφου 1 του άρθρου 62, καθώς και των περιπτώσεων α’, β’ και γ’ της παραγράφου 1 και των παραγράφων 6 και 7 του άρθρου 64 του ν. 4172/2013, όπως ισχύουν.</w:t>
      </w:r>
    </w:p>
    <w:p>
      <w:pPr>
        <w:pStyle w:val="StructureList1"/>
        <w:spacing w:before="120" w:after="0"/>
        <w:rPr>
          <w:lang w:val="el" w:eastAsia="el"/>
        </w:rPr>
      </w:pPr>
      <w:r>
        <w:rPr>
          <w:b/>
          <w:bCs/>
          <w:lang w:val="el" w:eastAsia="el"/>
        </w:rPr>
        <w:t>ε)</w:t>
      </w:r>
      <w:r>
        <w:rPr>
          <w:b/>
          <w:bCs/>
          <w:lang w:val="en" w:eastAsia="en"/>
        </w:rPr>
        <w:tab/>
      </w:r>
      <w:r>
        <w:rPr>
          <w:b/>
          <w:bCs/>
          <w:lang w:val="el" w:eastAsia="el"/>
        </w:rPr>
        <w:t>Τις διατάξεις των άρθρων 31 και 34 του ν.4174/2013</w:t>
      </w:r>
    </w:p>
    <w:p>
      <w:pPr>
        <w:pStyle w:val="StructureList1"/>
        <w:spacing w:before="120" w:after="0"/>
        <w:rPr>
          <w:lang w:val="el" w:eastAsia="el"/>
        </w:rPr>
      </w:pPr>
      <w:r>
        <w:rPr>
          <w:b/>
          <w:bCs/>
          <w:lang w:val="el" w:eastAsia="el"/>
        </w:rPr>
        <w:t>στ)</w:t>
      </w:r>
      <w:r>
        <w:rPr>
          <w:b/>
          <w:bCs/>
          <w:lang w:val="en" w:eastAsia="en"/>
        </w:rPr>
        <w:tab/>
      </w:r>
      <w:r>
        <w:rPr>
          <w:b/>
          <w:bCs/>
          <w:lang w:val="el" w:eastAsia="el"/>
        </w:rPr>
        <w:t>Τις διατάξεις των άρθρων 71Β και 71Γ του ν.4172/2013.</w:t>
      </w:r>
    </w:p>
    <w:p>
      <w:pPr>
        <w:pStyle w:val="PreambelText"/>
        <w:spacing w:before="240" w:after="240"/>
        <w:rPr>
          <w:lang w:val="el" w:eastAsia="el"/>
        </w:rPr>
      </w:pPr>
      <w:r>
        <w:rPr>
          <w:b/>
          <w:bCs/>
          <w:lang w:val="el" w:eastAsia="el"/>
        </w:rPr>
        <w:t>2. Την ΠΟΛ.1011/2014 Απόφαση του Γενικού Γραμματέα Δημοσίων Εσόδων (ΦΕΚ Β 8/8-1-2014).</w:t>
      </w:r>
    </w:p>
    <w:p>
      <w:pPr>
        <w:pStyle w:val="PreambelText"/>
        <w:spacing w:before="240" w:after="240"/>
        <w:rPr>
          <w:lang w:val="el" w:eastAsia="el"/>
        </w:rPr>
      </w:pPr>
      <w:r>
        <w:rPr>
          <w:b/>
          <w:bCs/>
          <w:lang w:val="el" w:eastAsia="el"/>
        </w:rPr>
        <w:t>3. Τις διατάξεις του Κεφαλαίου Α΄ «Σύσταση Ανεξάρτητης Αρχής Δημοσίων Εσόδων» του ν.4389/2016 (ΦΕΚ 94Α΄) και ειδικότερα του άρθρου 7, της παραγράφου 1 του άρθρου 14 και του άρθρου 41 αυτού, όπως ισχύουν.</w:t>
      </w:r>
    </w:p>
    <w:p>
      <w:pPr>
        <w:pStyle w:val="PreambelText"/>
        <w:spacing w:before="240" w:after="240"/>
        <w:rPr>
          <w:lang w:val="el" w:eastAsia="el"/>
        </w:rPr>
      </w:pPr>
      <w:r>
        <w:rPr>
          <w:b/>
          <w:bCs/>
          <w:lang w:val="el" w:eastAsia="el"/>
        </w:rPr>
        <w:t>4. Την αριθ. Δ. ΟΡΓ. Α 1036960 ΕΞ 2017/10.3.2017 (ΦΕΚ 968Β΄) απόφαση του Διοικητή της Ανεξάρτητης Αρχής Δημοσίων Εσόδων «Οργανισμός της Ανεξάρτητης Αρχής Δημοσίων Εσόδων (Α.Α.Δ.Ε.)».</w:t>
      </w:r>
    </w:p>
    <w:p>
      <w:pPr>
        <w:pStyle w:val="PreambelText"/>
        <w:spacing w:before="240" w:after="240"/>
        <w:rPr>
          <w:lang w:val="el" w:eastAsia="el"/>
        </w:rPr>
      </w:pPr>
      <w:r>
        <w:rPr>
          <w:b/>
          <w:bCs/>
          <w:lang w:val="el" w:eastAsia="el"/>
        </w:rPr>
        <w:t>5. Την αριθ. Δ6Α 1015213 ΕΞ 2013/28.1.2013 (ΦΕΚ 130 και 372Β΄)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ν.4389/2016, όπως ισχύουν.</w:t>
      </w:r>
    </w:p>
    <w:p>
      <w:pPr>
        <w:pStyle w:val="PreambelText"/>
        <w:spacing w:before="240" w:after="240"/>
        <w:rPr>
          <w:lang w:val="el" w:eastAsia="el"/>
        </w:rPr>
      </w:pPr>
      <w:r>
        <w:rPr>
          <w:b/>
          <w:bCs/>
          <w:lang w:val="el" w:eastAsia="el"/>
        </w:rPr>
        <w:t>6. Την αριθ. 1 της 20.1.2016 (ΦΕΚ 18 Υ.Ο.Δ.Δ.)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όπως ισχύουν.</w:t>
      </w:r>
    </w:p>
    <w:p>
      <w:pPr>
        <w:pStyle w:val="PreambelText"/>
        <w:spacing w:before="240" w:after="240"/>
        <w:rPr>
          <w:lang w:val="el" w:eastAsia="el"/>
        </w:rPr>
      </w:pPr>
      <w:r>
        <w:rPr>
          <w:b/>
          <w:bCs/>
          <w:lang w:val="el" w:eastAsia="el"/>
        </w:rPr>
        <w:t>7. Την ανάγκη διασταύρωσης και προσυμπλήρωσης κατά περίπτωση των δηλούμενων εισοδημάτων και παρακρατούμενων φόρων στις δηλώσεις φορολογίας εισοδήματος με εκείνα που αναγράφονται στις βεβαιώσεις εισοδημάτων από μερίσματα, τόκους, δικαιώματα από τους καταβάλλοντες τα παραπάνω εισοδήματα.</w:t>
      </w:r>
    </w:p>
    <w:p>
      <w:pPr>
        <w:pStyle w:val="PreambelText"/>
        <w:spacing w:before="240" w:after="240"/>
        <w:rPr>
          <w:lang w:val="el" w:eastAsia="el"/>
        </w:rPr>
      </w:pPr>
      <w:r>
        <w:rPr>
          <w:b/>
          <w:bCs/>
          <w:lang w:val="el" w:eastAsia="el"/>
        </w:rPr>
        <w:t>8.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r>
        <w:rPr>
          <w:b/>
          <w:bCs/>
          <w:lang w:val="el" w:eastAsia="el"/>
        </w:rPr>
        <w:t xml:space="preserve">1 </w:t>
      </w:r>
    </w:p>
    <w:p>
      <w:pPr>
        <w:pStyle w:val="Heading6"/>
        <w:spacing w:before="240" w:after="240"/>
        <w:rPr>
          <w:lang w:val="el" w:eastAsia="el"/>
        </w:rPr>
      </w:pPr>
      <w:r>
        <w:rPr>
          <w:b/>
          <w:bCs/>
          <w:lang w:val="el" w:eastAsia="el"/>
        </w:rPr>
        <w:t>Τρόπος υποβολής της δήλωσης απόδοσης παρακρατούμενου φόρουστο εισόδημα από μερίσματα, τόκους και δικαιώματα</w:t>
      </w:r>
    </w:p>
    <w:p>
      <w:pPr>
        <w:pStyle w:val="MainText"/>
        <w:spacing w:before="120" w:after="0"/>
        <w:rPr>
          <w:lang w:val="el" w:eastAsia="el"/>
        </w:rPr>
      </w:pPr>
      <w:r>
        <w:rPr>
          <w:b/>
          <w:bCs/>
          <w:lang w:val="el" w:eastAsia="el"/>
        </w:rPr>
        <w:t>1.</w:t>
      </w:r>
      <w:r>
        <w:rPr>
          <w:b/>
          <w:bCs/>
          <w:lang w:val="el" w:eastAsia="el"/>
        </w:rPr>
        <w:t xml:space="preserve"> Οι αρχικές εμπρόθεσμες και εκπρόθεσμες, καθώς και οι τροποποιητικές, δηλώσεις απόδοσης παρακρατούμενου φόρου στα εισοδήματα από μερίσματα, τόκους και δικαιώματα, που αποκτώνται από τη δημοσίευση της παρούσας Απόφασης και εφεξής, υποβάλλονται αποκλειστικά μέσω TAXISnet.</w:t>
      </w:r>
    </w:p>
    <w:p>
      <w:pPr>
        <w:spacing w:before="240" w:after="240"/>
        <w:rPr>
          <w:lang w:val="el" w:eastAsia="el"/>
        </w:rPr>
      </w:pPr>
      <w:r>
        <w:rPr>
          <w:b/>
          <w:bCs/>
          <w:lang w:val="el" w:eastAsia="el"/>
        </w:rPr>
        <w:t>Ειδικά, για τις περιπτώσεις εφαρμογής του άρθρου 63 του ν. 4172/2013 η δήλωση απόδοσης παρακρατούμενου φόρου καθώς και τα οριζόμενα από την Απόφαση ΠΟΛ 1036/2015 (ΦΕΚ 247B΄) έντυπα υποβάλλονται από τον υπόχρεο υποχρεωτικά στην αρμόδια για τη φορολογία του Δημόσια Οικονομική Υπηρεσία (Δ.Ο.Υ).</w:t>
      </w:r>
    </w:p>
    <w:p>
      <w:pPr>
        <w:pStyle w:val="MainText"/>
        <w:spacing w:before="120" w:after="0"/>
        <w:rPr>
          <w:lang w:val="el" w:eastAsia="el"/>
        </w:rPr>
      </w:pPr>
      <w:r>
        <w:rPr>
          <w:b/>
          <w:bCs/>
          <w:lang w:val="el" w:eastAsia="el"/>
        </w:rPr>
        <w:t>2.</w:t>
      </w:r>
      <w:r>
        <w:rPr>
          <w:b/>
          <w:bCs/>
          <w:lang w:val="el" w:eastAsia="el"/>
        </w:rPr>
        <w:t xml:space="preserve"> Οι υπόχρεοι, εφόσον είναι νέοι χρήστες εγγράφονται στις ηλεκτρονικές υπηρεσίες TaxisNet σύμφωνα με όσα ορίζονται με την με αριθμό ΠΟΛ.1178/7.12.2010, ΑΔΑ41ΦΜΗ-ΤΛ (ΦΕΚΒ΄/9.12.10) Απόφαση του Υπουργού Οικονομικών. Η διαδικασία αυτή δεν απαιτείται για τους ήδη πιστοποιημένους χρήστες</w:t>
      </w:r>
      <w:r>
        <w:rPr>
          <w:b/>
          <w:bCs/>
          <w:lang w:val="el" w:eastAsia="el"/>
        </w:rPr>
        <w:t>.</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απόδοσης παρακρατούμενου φόρου με τη χρήση ηλεκτρονικής μεθόδου, θεωρείται ο χρόνος οριστικοποίησης αυτής από τον υπόχρεο σε παρακράτηση.</w:t>
      </w:r>
    </w:p>
    <w:p>
      <w:pPr>
        <w:pStyle w:val="MainText"/>
        <w:spacing w:before="120" w:after="0"/>
        <w:rPr>
          <w:lang w:val="el" w:eastAsia="el"/>
        </w:rPr>
      </w:pPr>
      <w:r>
        <w:rPr>
          <w:b/>
          <w:bCs/>
          <w:lang w:val="el" w:eastAsia="el"/>
        </w:rPr>
        <w:t>4.</w:t>
      </w:r>
      <w:r>
        <w:rPr>
          <w:b/>
          <w:bCs/>
          <w:lang w:val="el" w:eastAsia="el"/>
        </w:rPr>
        <w:t xml:space="preserve"> Με την υποβολή της δήλωσης γίνεται άμεσος προσδιορισμός του φόρου και εκδίδεται «Ταυτότητα Οφειλής», με βάση την οποία θα καταβάλλεται ο φόρος μέσω πιστωτικών ιδρυμάτων, το αργότερο μέχρι το τέλος του δεύτερου μήνα από την ημερομηνία καταβολής της υποκείμενης σε παρακράτηση πληρωμής ή εκδίδεται τίτλος έκπτωσης σε περίπτωση τροποποιητικής δήλωσης από την οποία προκύπτει μικρότερο χρεωστικό ποσό από αυτό της προηγούμενης δήλωσης.</w:t>
      </w:r>
    </w:p>
    <w:p>
      <w:pPr>
        <w:pStyle w:val="MainText"/>
        <w:spacing w:before="120" w:after="0"/>
        <w:rPr>
          <w:lang w:val="el" w:eastAsia="el"/>
        </w:rPr>
      </w:pPr>
      <w:r>
        <w:rPr>
          <w:b/>
          <w:bCs/>
          <w:lang w:val="el" w:eastAsia="el"/>
        </w:rPr>
        <w:t>5.</w:t>
      </w:r>
      <w:r>
        <w:rPr>
          <w:b/>
          <w:bCs/>
          <w:lang w:val="el" w:eastAsia="el"/>
        </w:rPr>
        <w:t xml:space="preserve"> Δήλωση με βάση τις διατάξεις της παρούσας υποβάλλεται και για τους δικαιούχους εισοδημάτων όταν από τις οικείες ΣΑΔΦ προβλέπεται μηδενικός συντελεστής παρακράτησης.</w:t>
      </w:r>
    </w:p>
    <w:p>
      <w:pPr>
        <w:pStyle w:val="MainText"/>
        <w:spacing w:before="120" w:after="0"/>
        <w:rPr>
          <w:lang w:val="el" w:eastAsia="el"/>
        </w:rPr>
      </w:pPr>
      <w:r>
        <w:rPr>
          <w:b/>
          <w:bCs/>
          <w:lang w:val="el" w:eastAsia="el"/>
        </w:rPr>
        <w:t>6.</w:t>
      </w:r>
      <w:r>
        <w:rPr>
          <w:b/>
          <w:bCs/>
          <w:lang w:val="el" w:eastAsia="el"/>
        </w:rPr>
        <w:t xml:space="preserve"> Οι τροποποιητικές δηλώσεις που αφορούν αρχικές δηλώσεις απόδοσης παρακρατούμενων φόρων στα εισοδήματα από μερίσματα, τόκους και δικαιώματα, που υποβλήθηκαν χειρόγραφα με βάση την ΠΟΛ.1011/2014 Απόφαση της ΓΓΔΕ, δηλαδή πριν από τη δημοσίευση της παρούσας, υποβάλλονται και αυτές χειρόγραφα με βάση την ΠΟΛ.1011/2014 Απόφαση της ΓΓΔΕ.</w:t>
      </w:r>
    </w:p>
    <w:p>
      <w:pPr>
        <w:pStyle w:val="MainText"/>
        <w:spacing w:before="120" w:after="0"/>
        <w:rPr>
          <w:lang w:val="el" w:eastAsia="el"/>
        </w:rPr>
      </w:pPr>
      <w:r>
        <w:rPr>
          <w:b/>
          <w:bCs/>
          <w:lang w:val="el" w:eastAsia="el"/>
        </w:rPr>
        <w:t>7.</w:t>
      </w:r>
      <w:r>
        <w:rPr>
          <w:b/>
          <w:bCs/>
          <w:lang w:val="el" w:eastAsia="el"/>
        </w:rPr>
        <w:t xml:space="preserve"> Σε περίπτωση αποδεδειγμένης τεχνικής αδυναμίας υποβολής της δήλωσης απόδοσης παρακρατούμενου φόρου στα εισοδήματα από μερίσματα, τόκους και δικαιώματα, κατά την καταληκτική ημερομηνία αυτής, οι αρμόδιες Δ.Ο.Υ. των υπόχρεων σε παρακράτηση θα ενημερώνονται από τη ΔΗΛΕΔ.</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Χρόνος καταβολής της υποκείμενης σε παρακράτηση πληρωμής</w:t>
      </w:r>
    </w:p>
    <w:p>
      <w:pPr>
        <w:pStyle w:val="MainText"/>
        <w:spacing w:before="120" w:after="0"/>
        <w:rPr>
          <w:lang w:val="el" w:eastAsia="el"/>
        </w:rPr>
      </w:pPr>
      <w:r>
        <w:rPr>
          <w:b/>
          <w:bCs/>
          <w:lang w:val="el" w:eastAsia="el"/>
        </w:rPr>
        <w:t>1.</w:t>
      </w:r>
      <w:r>
        <w:rPr>
          <w:b/>
          <w:bCs/>
          <w:lang w:val="el" w:eastAsia="el"/>
        </w:rPr>
        <w:t xml:space="preserve"> Ως «καταβολή της υποκείμενης σε παρακράτηση πληρωμής» νοείται και η πίστωση των δικαιούχων με τα εισοδήματα των περιπτώσεων α’, β’ και γ’ της παραγράφου 1 του άρθρου 62 του ν. 4172/2013.</w:t>
      </w:r>
    </w:p>
    <w:p>
      <w:pPr>
        <w:pStyle w:val="MainText"/>
        <w:spacing w:before="120" w:after="0"/>
        <w:rPr>
          <w:lang w:val="el" w:eastAsia="el"/>
        </w:rPr>
      </w:pPr>
      <w:r>
        <w:rPr>
          <w:b/>
          <w:bCs/>
          <w:lang w:val="el" w:eastAsia="el"/>
        </w:rPr>
        <w:t>2.</w:t>
      </w:r>
      <w:r>
        <w:rPr>
          <w:b/>
          <w:bCs/>
          <w:lang w:val="el" w:eastAsia="el"/>
        </w:rPr>
        <w:t xml:space="preserve"> Πέραν των ανωτέρω, ειδικά για το εισόδημα από μερίσματα, η καταβολή της υποκείμενης σε παρακράτηση πληρωμής, σε κάθε περίπτωση νοείται ότι έχει διενεργηθεί μέσα σε ένα μήνα από την έγκριση του ισολογισμού από τα αρμόδια όργανα.</w:t>
      </w:r>
    </w:p>
    <w:p>
      <w:pPr>
        <w:spacing w:before="240" w:after="240"/>
        <w:rPr>
          <w:lang w:val="el" w:eastAsia="el"/>
        </w:rPr>
      </w:pPr>
      <w:r>
        <w:rPr>
          <w:b/>
          <w:bCs/>
          <w:lang w:val="el" w:eastAsia="el"/>
        </w:rPr>
        <w:t>Αν διανεμηθούν μερίσματα από κέρδη προηγούμενων χρήσεων, η καταβολή θεωρείται ότι έχει διενεργηθεί μέσα σε ένα μήνα από τη λήψη της απόφασης διανομής από τα αρμόδια όργανα.</w:t>
      </w:r>
    </w:p>
    <w:p>
      <w:pPr>
        <w:spacing w:before="240" w:after="240"/>
        <w:rPr>
          <w:lang w:val="el" w:eastAsia="el"/>
        </w:rPr>
      </w:pPr>
      <w:r>
        <w:rPr>
          <w:b/>
          <w:bCs/>
          <w:lang w:val="el" w:eastAsia="el"/>
        </w:rPr>
        <w:t>Ειδικά επί διανομής προμερισμάτων, καθώς και προσωρινών απολήψεων κερδών, η καταβολή θεωρείται ότι έχει διενεργηθεί, σε κάθε περίπτωση, μέσα σε ένα μήνα από τη λήψη της απόφασης διανομής.</w:t>
      </w:r>
    </w:p>
    <w:p>
      <w:pPr>
        <w:spacing w:before="240" w:after="240"/>
        <w:rPr>
          <w:lang w:val="el" w:eastAsia="el"/>
        </w:rPr>
      </w:pPr>
      <w:r>
        <w:rPr>
          <w:b/>
          <w:bCs/>
          <w:lang w:val="el" w:eastAsia="el"/>
        </w:rPr>
        <w:t>Για το εισόδημα που προκύπτει από τα μαθηματικά αποθέματα, η καταβολή της σχετικής πληρωμής ενεργείται και κατά την εγγραφή τους σε πίστωση του δικαιούχου ή της εγγραφής αυτών στον οικείο λογαριασμό των βιβλίων της ασφαλιστικής εταιρίας.</w:t>
      </w:r>
    </w:p>
    <w:p>
      <w:pPr>
        <w:spacing w:before="240" w:after="240"/>
        <w:rPr>
          <w:lang w:val="el" w:eastAsia="el"/>
        </w:rPr>
      </w:pPr>
      <w:r>
        <w:rPr>
          <w:b/>
          <w:bCs/>
          <w:lang w:val="el" w:eastAsia="el"/>
        </w:rPr>
        <w:t>Για τις προσωπικές εταιρείες που τηρούν διπλογραφικά βιβλία η καταβολή της υποκείμενης σε παρακράτηση πληρωμής θεωρείται ότι έχει διενεργηθεί, σε κάθε περίπτωση, μέσα σε ένα μήνα από την καταληκτική ημερομηνία υποβολής της δήλωσης φόρου εισοδήματος.</w:t>
      </w:r>
    </w:p>
    <w:p>
      <w:pPr>
        <w:pStyle w:val="MainText"/>
        <w:spacing w:before="120" w:after="0"/>
        <w:rPr>
          <w:lang w:val="el" w:eastAsia="el"/>
        </w:rPr>
      </w:pPr>
      <w:r>
        <w:rPr>
          <w:b/>
          <w:bCs/>
          <w:lang w:val="el" w:eastAsia="el"/>
        </w:rPr>
        <w:t>3.</w:t>
      </w:r>
      <w:r>
        <w:rPr>
          <w:b/>
          <w:bCs/>
          <w:lang w:val="el" w:eastAsia="el"/>
        </w:rPr>
        <w:t xml:space="preserve"> Για το εισόδημα από τόκους των έντοκων γραμματίων του Ελληνικού Δημοσίου, η καταβολή της υποκείμενης σε παρακράτηση πληρωμής θεωρείται ότι έχει διενεργηθεί κατά την έκδοσή τους, ενώ για τα ομόλογα του Ελληνικού Δημοσίου, όταν δεν έχει μεσολαβήσει μεταβίβασή τους ή των τοκομεριδίων τους, κατά το χρόνο της εξαργύρωσης των τοκομεριδίων τους ή κατά τη λήξη τους, όταν πρόκειται για ομόλογα χωρίς τοκομερίδια (ZERO COUPON).</w:t>
      </w:r>
    </w:p>
    <w:p>
      <w:pPr>
        <w:spacing w:before="240" w:after="240"/>
        <w:rPr>
          <w:lang w:val="el" w:eastAsia="el"/>
        </w:rPr>
      </w:pPr>
      <w:r>
        <w:rPr>
          <w:b/>
          <w:bCs/>
          <w:lang w:val="el" w:eastAsia="el"/>
        </w:rPr>
        <w:t>Ο φόρος που παρακρατείται στις πιο πάνω πληρωμές πιστώνεται στον τηρούμενο οικείο λογαριασμό του Ελληνικού Δημοσίου στην Τράπεζα της Ελλάδος και δεν αποδίδεται με την υποβολή της δήλωσης του επόμενου άρθρου της παρούσας.</w:t>
      </w:r>
    </w:p>
    <w:p>
      <w:pPr>
        <w:pStyle w:val="MainText"/>
        <w:spacing w:before="120" w:after="0"/>
        <w:rPr>
          <w:lang w:val="el" w:eastAsia="el"/>
        </w:rPr>
      </w:pPr>
      <w:r>
        <w:rPr>
          <w:b/>
          <w:bCs/>
          <w:lang w:val="el" w:eastAsia="el"/>
        </w:rPr>
        <w:t>4.</w:t>
      </w:r>
      <w:r>
        <w:rPr>
          <w:b/>
          <w:bCs/>
          <w:lang w:val="el" w:eastAsia="el"/>
        </w:rPr>
        <w:t xml:space="preserve"> Η δήλωση απόδοσης παρακρατούμενου φόρου, σύμφωνα με τα οριζόμενα της παράγραφο 1 του άρθρου 1 της παρούσας, υποβάλλεται από τους υπόχρεους μέχρι το τέλος του δεύτερου μήνα από την καταβολή ή την πίστωση των ποσών των σχετικών εισοδημάτων. Σε περίπτωση μη υποβολής ή εκπρόθεσμης υποβολής της δήλωσης, καθώς και μη καταβολής ή εκπρόθεσμης καταβολής του βεβαιωθέντος φόρου επιβάλλονται οι κυρώσεις που προβλέπονται από τις διατάξεις του ν.</w:t>
      </w:r>
      <w:r>
        <w:rPr>
          <w:rStyle w:val="link"/>
          <w:b/>
          <w:bCs/>
          <w:lang w:val="el" w:eastAsia="el"/>
        </w:rPr>
        <w:t xml:space="preserve"> 4174/2013</w:t>
      </w:r>
      <w:r>
        <w:rPr>
          <w:b/>
          <w:bCs/>
          <w:lang w:val="el" w:eastAsia="el"/>
        </w:rPr>
        <w:t>.</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Τύπος και περιεχόμενο των δηλώσεων απόδοσης παρακρατούμενουφόρου στα εισοδήματα από μερίσματα, τόκους και δικαιώματα</w:t>
      </w:r>
    </w:p>
    <w:p>
      <w:pPr>
        <w:pStyle w:val="MainText"/>
        <w:spacing w:before="120" w:after="0"/>
        <w:rPr>
          <w:lang w:val="el" w:eastAsia="el"/>
        </w:rPr>
      </w:pPr>
      <w:r>
        <w:rPr>
          <w:b/>
          <w:bCs/>
          <w:lang w:val="el" w:eastAsia="el"/>
        </w:rPr>
        <w:t>1.</w:t>
      </w:r>
      <w:r>
        <w:rPr>
          <w:b/>
          <w:bCs/>
          <w:lang w:val="el" w:eastAsia="el"/>
        </w:rPr>
        <w:t xml:space="preserve"> Ο τύπος και το περιεχόμενο των δηλώσεων απόδοσης παρακρατούμενου φόρου στα εισοδήματα από μερίσματα, τόκους και δικαιώματα, έχουν ως τα συνημμένα υποδείγματα, τα οποία επισυνάπτονται ως παραρτήματα Α1, Α2 και Α3 της παρούσας αντίστοιχα.</w:t>
      </w:r>
    </w:p>
    <w:p>
      <w:pPr>
        <w:pStyle w:val="MainText"/>
        <w:spacing w:before="120" w:after="0"/>
        <w:rPr>
          <w:lang w:val="el" w:eastAsia="el"/>
        </w:rPr>
      </w:pPr>
      <w:r>
        <w:rPr>
          <w:b/>
          <w:bCs/>
          <w:lang w:val="el" w:eastAsia="el"/>
        </w:rPr>
        <w:t>2.</w:t>
      </w:r>
      <w:r>
        <w:rPr>
          <w:b/>
          <w:bCs/>
          <w:lang w:val="el" w:eastAsia="el"/>
        </w:rPr>
        <w:t xml:space="preserve"> Οι υπόχρεοι καταχωρούν αναλυτικά τα στοιχεία ανά ΑΦΜ δικαιούχου και σύμφωνα με τον Πίνακα Κωδικοποίησης που επισυνάπτεται ως παραρτήματα Β1 και Β της παρούσας.</w:t>
      </w:r>
    </w:p>
    <w:p>
      <w:pPr>
        <w:pStyle w:val="MainText"/>
        <w:spacing w:before="120" w:after="0"/>
        <w:rPr>
          <w:lang w:val="el" w:eastAsia="el"/>
        </w:rPr>
      </w:pPr>
      <w:r>
        <w:rPr>
          <w:b/>
          <w:bCs/>
          <w:lang w:val="el" w:eastAsia="el"/>
        </w:rPr>
        <w:t>3.</w:t>
      </w:r>
      <w:r>
        <w:rPr>
          <w:b/>
          <w:bCs/>
          <w:lang w:val="el" w:eastAsia="el"/>
        </w:rPr>
        <w:t xml:space="preserve"> Στις περιπτώσεις που οι υπόχρεοι σε υποβολή δήλωσης απόδοσης παρακρατούμενου διαβιβάζουν, στη Διεύθυνση Ηλεκτρονικής Διακυβέρνησης της Α.Α.Δ.Ε, καταστάσεις σε ηλεκτρονικό αρχείο, με βάση τα οριζόμενα στην ΠΟΛ 1033/2014 Απόφαση (ΦΕΚ Β' 276/10-02-2014), υποβάλλουν τη δήλωση ηλεκτρονικά μέσω TAXISnet, χωρίς να υποβάλλουν εκ νέου τις αναλυτικές εγγραφές.</w:t>
      </w:r>
    </w:p>
    <w:p>
      <w:pPr>
        <w:pStyle w:val="MainText"/>
        <w:spacing w:before="120" w:after="0"/>
        <w:rPr>
          <w:lang w:val="el" w:eastAsia="el"/>
        </w:rPr>
      </w:pPr>
      <w:r>
        <w:rPr>
          <w:b/>
          <w:bCs/>
          <w:lang w:val="el" w:eastAsia="el"/>
        </w:rPr>
        <w:t>4.</w:t>
      </w:r>
      <w:r>
        <w:rPr>
          <w:b/>
          <w:bCs/>
          <w:lang w:val="el" w:eastAsia="el"/>
        </w:rPr>
        <w:t xml:space="preserve"> Ως «χρόνος παρακράτησης» για τη συμπλήρωση των δηλώσεων απόδοσης παρακρατούμενου φόρου στα εισοδήματα από μερίσματα, τόκους δικαιώματα νοείται ο κατά περίπτωση οριζόμενος στο άρθρο 2 χρόνος καταβολής ή πίστωσης της υποκείμενης σε παρακράτηση πληρωμής.</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Έλεγχος – Ενημέρωση Δ.Ο.Υ.</w:t>
      </w:r>
    </w:p>
    <w:p>
      <w:pPr>
        <w:spacing w:before="240" w:after="240"/>
        <w:rPr>
          <w:lang w:val="el" w:eastAsia="el"/>
        </w:rPr>
      </w:pPr>
      <w:r>
        <w:rPr>
          <w:b/>
          <w:bCs/>
          <w:lang w:val="el" w:eastAsia="el"/>
        </w:rPr>
        <w:t>α. Η αρμόδια Δ.Ο.Υ. ενημερώνεται αμέσως μετά την οριστική υποβολή των δηλώσεων απόδοσης παρακρατούμενου φόρου, με ταυτόχρονη καταχώρηση των βασικών στοιχείων παραλαβής και πληρωμής στο σύστημα Taxis.</w:t>
      </w:r>
    </w:p>
    <w:p>
      <w:pPr>
        <w:spacing w:before="240" w:after="240"/>
        <w:rPr>
          <w:lang w:val="el" w:eastAsia="el"/>
        </w:rPr>
      </w:pPr>
      <w:r>
        <w:rPr>
          <w:b/>
          <w:bCs/>
          <w:lang w:val="el" w:eastAsia="el"/>
        </w:rPr>
        <w:t>β. Η αρμόδια Δ.Ο.Υ. έχει δυνατότητα εμφάνισης και εκτύπωσης των δηλώσεων απόδοσης παρακρατούμενου φόρου.</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b/>
          <w:bCs/>
          <w:lang w:val="el" w:eastAsia="el"/>
        </w:rPr>
        <w:t xml:space="preserve"> Η παρούσα απόφαση ισχύει για πληρωμές που πραγματοποιούνται από τη δημοσίευση της παρούσας και εφεξής.</w:t>
      </w:r>
    </w:p>
    <w:p>
      <w:pPr>
        <w:pStyle w:val="MainText"/>
        <w:spacing w:before="120" w:after="0"/>
        <w:rPr>
          <w:lang w:val="el" w:eastAsia="el"/>
        </w:rPr>
      </w:pPr>
      <w:r>
        <w:rPr>
          <w:b/>
          <w:bCs/>
          <w:lang w:val="el" w:eastAsia="el"/>
        </w:rPr>
        <w:t>2.</w:t>
      </w:r>
      <w:r>
        <w:rPr>
          <w:b/>
          <w:bCs/>
          <w:lang w:val="el" w:eastAsia="el"/>
        </w:rPr>
        <w:t xml:space="preserve"> Η Απόφαση ΠΟΛ 1011/2014 καταργείται, από την έναρξη ισχύος της παρούσας.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Συνημμένα: Τα παραρτήματα Α1, Α2, Α3, Β1 και Β της παρούσας.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Αποδέκτες πίνακα Γ΄ (εκτός του αριθμού 2 αυτού)</w:t>
      </w:r>
    </w:p>
    <w:p>
      <w:pPr>
        <w:spacing w:before="240" w:after="240"/>
        <w:rPr>
          <w:lang w:val="el" w:eastAsia="el"/>
        </w:rPr>
      </w:pPr>
      <w:r>
        <w:rPr>
          <w:b/>
          <w:bCs/>
          <w:lang w:val="el" w:eastAsia="el"/>
        </w:rPr>
        <w:t>2. Κεντρική Υπηρεσία ΣΔΟΕ και Περιφερειακές Διευθύνσεις της</w:t>
      </w:r>
    </w:p>
    <w:p>
      <w:pPr>
        <w:spacing w:before="240" w:after="240"/>
        <w:rPr>
          <w:lang w:val="el" w:eastAsia="el"/>
        </w:rPr>
      </w:pPr>
      <w:r>
        <w:rPr>
          <w:b/>
          <w:bCs/>
          <w:lang w:val="el" w:eastAsia="el"/>
        </w:rPr>
        <w:t>3. Διεύθυνση Ηλεκτρονικής Διακυβέρνησης</w:t>
      </w:r>
    </w:p>
    <w:p>
      <w:pPr>
        <w:spacing w:before="240" w:after="240"/>
        <w:rPr>
          <w:lang w:val="el" w:eastAsia="el"/>
        </w:rPr>
      </w:pPr>
      <w:r>
        <w:rPr>
          <w:b/>
          <w:bCs/>
          <w:lang w:val="el" w:eastAsia="el"/>
        </w:rPr>
        <w:t>4. Διεύθυνση Υποστήριξης Ηλεκτρονικών Υπηρεσιών - Τμήμα Ε΄</w:t>
      </w:r>
    </w:p>
    <w:p>
      <w:pPr>
        <w:spacing w:before="240" w:after="240"/>
        <w:rPr>
          <w:lang w:val="el" w:eastAsia="el"/>
        </w:rPr>
      </w:pPr>
      <w:r>
        <w:rPr>
          <w:b/>
          <w:bCs/>
          <w:lang w:val="el" w:eastAsia="el"/>
        </w:rPr>
        <w:t>(Με την παράκληση να αναρτηθεί στην Ηλεκτρονική Βιβλιοθήκη)</w:t>
      </w:r>
    </w:p>
    <w:p>
      <w:pPr>
        <w:spacing w:before="240" w:after="240"/>
        <w:rPr>
          <w:lang w:val="el" w:eastAsia="el"/>
        </w:rPr>
      </w:pPr>
      <w:r>
        <w:rPr>
          <w:b/>
          <w:bCs/>
          <w:lang w:val="el" w:eastAsia="el"/>
        </w:rPr>
        <w:t>5. Εθνικό Τυπογραφείο (με συνημμένα πέντε (5) φύλλα για δημοσίευση)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Γραφείο κ. Υπουργού Οικονομικών</w:t>
      </w:r>
    </w:p>
    <w:p>
      <w:pPr>
        <w:spacing w:before="240" w:after="240"/>
        <w:rPr>
          <w:lang w:val="el" w:eastAsia="el"/>
        </w:rPr>
      </w:pPr>
      <w:r>
        <w:rPr>
          <w:b/>
          <w:bCs/>
          <w:lang w:val="el" w:eastAsia="el"/>
        </w:rPr>
        <w:t>2. Γραφείο κας Υφυπουργού Οικονομικών</w:t>
      </w:r>
    </w:p>
    <w:p>
      <w:pPr>
        <w:spacing w:before="240" w:after="240"/>
        <w:rPr>
          <w:lang w:val="el" w:eastAsia="el"/>
        </w:rPr>
      </w:pPr>
      <w:r>
        <w:rPr>
          <w:b/>
          <w:bCs/>
          <w:lang w:val="el" w:eastAsia="el"/>
        </w:rPr>
        <w:t>3. Αποδέκτες πινάκων Α΄, Β΄ (εκτός των αριθ.1 και 2 αυτού), Ζ΄, Η΄, Θ΄, Ι΄, ΙΒ΄ ΙΓ΄, ΙΔ΄, ΙΕ΄, ΙΣΤ΄, ΙΖ΄, ΙΗ΄, ΙΘ΄, Κ΄, ΚΑ΄, ΚΒ΄ και ΚΓ΄</w:t>
      </w:r>
    </w:p>
    <w:p>
      <w:pPr>
        <w:spacing w:before="240" w:after="240"/>
        <w:rPr>
          <w:lang w:val="el" w:eastAsia="el"/>
        </w:rPr>
      </w:pPr>
      <w:r>
        <w:rPr>
          <w:b/>
          <w:bCs/>
          <w:lang w:val="el" w:eastAsia="el"/>
        </w:rPr>
        <w:t>4. ΔΤΔ – Εγκεκριμένοι Οικονομικοί Φορείς</w:t>
      </w:r>
    </w:p>
    <w:p>
      <w:pPr>
        <w:spacing w:before="240" w:after="240"/>
        <w:rPr>
          <w:lang w:val="el" w:eastAsia="el"/>
        </w:rPr>
      </w:pPr>
      <w:r>
        <w:rPr>
          <w:b/>
          <w:bCs/>
          <w:lang w:val="el" w:eastAsia="el"/>
        </w:rPr>
        <w:t>5. Υπουργείο Οικονομίας και Ανάπτυξης, Γενική Γραμματεία Εμπορίου &amp; Προστασίας Καταναλωτή, Γενική Δ/νση Αγοράς, Δ/νση Εταιρειών Πλ. Κάνιγγος - 101 81, Αθήνα</w:t>
      </w:r>
    </w:p>
    <w:p>
      <w:pPr>
        <w:spacing w:before="240" w:after="240"/>
        <w:rPr>
          <w:lang w:val="el" w:eastAsia="el"/>
        </w:rPr>
      </w:pPr>
      <w:r>
        <w:rPr>
          <w:b/>
          <w:bCs/>
          <w:lang w:val="el" w:eastAsia="el"/>
        </w:rPr>
        <w:t>6. Υπουργείο Οικονομικών, Επιτροπή Λογιστικής Τυποποίησης και Ελέγχων (ΕΛΤΕ)</w:t>
      </w:r>
    </w:p>
    <w:p>
      <w:pPr>
        <w:spacing w:before="240" w:after="240"/>
        <w:rPr>
          <w:lang w:val="el" w:eastAsia="el"/>
        </w:rPr>
      </w:pPr>
      <w:r>
        <w:rPr>
          <w:b/>
          <w:bCs/>
          <w:lang w:val="el" w:eastAsia="el"/>
        </w:rPr>
        <w:t>Βουλής 7 - 105 62,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 Διοικητή Ανεξάρτητης Αρχής Δημοσίων Εσόδων</w:t>
      </w:r>
    </w:p>
    <w:p>
      <w:pPr>
        <w:spacing w:before="240" w:after="240"/>
        <w:rPr>
          <w:lang w:val="el" w:eastAsia="el"/>
        </w:rPr>
      </w:pPr>
      <w:r>
        <w:rPr>
          <w:b/>
          <w:bCs/>
          <w:lang w:val="el" w:eastAsia="el"/>
        </w:rPr>
        <w:t>2. Γραφείο κ. Γενικού Δ/ντή Φορολογικής Διοίκησης</w:t>
      </w:r>
    </w:p>
    <w:p>
      <w:pPr>
        <w:spacing w:before="240" w:after="240"/>
        <w:rPr>
          <w:lang w:val="el" w:eastAsia="el"/>
        </w:rPr>
      </w:pPr>
      <w:r>
        <w:rPr>
          <w:b/>
          <w:bCs/>
          <w:lang w:val="el" w:eastAsia="el"/>
        </w:rPr>
        <w:t>3. Γραφεία κ.κ. Γενικών Δ/ντών</w:t>
      </w:r>
    </w:p>
    <w:p>
      <w:pPr>
        <w:spacing w:before="240" w:after="240"/>
        <w:rPr>
          <w:lang w:val="el" w:eastAsia="el"/>
        </w:rPr>
      </w:pPr>
      <w:r>
        <w:rPr>
          <w:b/>
          <w:bCs/>
          <w:lang w:val="el" w:eastAsia="el"/>
        </w:rPr>
        <w:t>4. Διεύθυνση Εφαρμογής Άμεσης Φορολογίας – Τμήματα Α΄, Β΄, Γ΄</w:t>
      </w:r>
    </w:p>
    <w:p>
      <w:pPr>
        <w:spacing w:before="240" w:after="240"/>
        <w:rPr>
          <w:lang w:val="el" w:eastAsia="el"/>
        </w:rPr>
      </w:pPr>
      <w:r>
        <w:rPr>
          <w:b/>
          <w:bCs/>
          <w:lang w:val="el" w:eastAsia="el"/>
        </w:rPr>
        <w:t>5. Διεύθυνση Νομικής Υποστήριξης της Α.Α.Δ.Ε.</w:t>
      </w:r>
    </w:p>
    <w:p>
      <w:pPr>
        <w:spacing w:before="240" w:after="240"/>
        <w:rPr>
          <w:lang w:val="el" w:eastAsia="el"/>
        </w:rPr>
      </w:pPr>
      <w:r>
        <w:rPr>
          <w:b/>
          <w:bCs/>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