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ΑΔΑ:6ΓΓΧ46ΜΠ3Ζ-ΞΝ5</w:t>
      </w:r>
    </w:p>
    <w:p>
      <w:pPr>
        <w:spacing w:before="240" w:after="240"/>
        <w:rPr>
          <w:lang w:val="el" w:eastAsia="el"/>
        </w:rPr>
      </w:pPr>
      <w:r>
        <w:rPr>
          <w:b/>
          <w:bCs/>
          <w:lang w:val="el" w:eastAsia="el"/>
        </w:rPr>
        <w:t>Αριθ. ΦΕΚ:1458Β /30/04/2019 - 00:00</w:t>
      </w:r>
    </w:p>
    <w:p>
      <w:pPr>
        <w:spacing w:before="240" w:after="240"/>
        <w:rPr>
          <w:lang w:val="el" w:eastAsia="el"/>
        </w:rPr>
      </w:pPr>
      <w:r>
        <w:rPr>
          <w:b/>
          <w:bCs/>
          <w:lang w:val="el" w:eastAsia="el"/>
        </w:rPr>
        <w:t>Αθήνα, 24 Απριλίου 2019</w:t>
      </w:r>
    </w:p>
    <w:p>
      <w:pPr>
        <w:spacing w:before="240" w:after="240"/>
        <w:rPr>
          <w:lang w:val="el" w:eastAsia="el"/>
        </w:rPr>
      </w:pPr>
      <w:r>
        <w:rPr>
          <w:b/>
          <w:bCs/>
          <w:lang w:val="el" w:eastAsia="el"/>
        </w:rPr>
        <w:t>Α.1168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καταβολής βεβαιωμένων οφειλών στις Δ.Ο.Υ./Ελεγκτικά Κέντρα.»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(90 Α΄ – Κ.Ε.Δ.Ε.), όπως ισχύουν.</w:t>
      </w:r>
    </w:p>
    <w:p>
      <w:pPr>
        <w:spacing w:before="240" w:after="240"/>
        <w:rPr>
          <w:lang w:val="el" w:eastAsia="el"/>
        </w:rPr>
      </w:pPr>
      <w:r>
        <w:rPr>
          <w:lang w:val="el" w:eastAsia="el"/>
        </w:rPr>
        <w:t>3. Τις διατάξεις του ν. 4174/2013 (170 Α΄-Κ.Φ.Δ.),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6. Το π.δ. 125/2016 (210 Α΄)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Αιτήματα Φορέων για παράταση των προθεσμιών καταβολής βεβαιωμένων οφειλών στις Δ.Ο.Υ./Ελεγκτικά Κέντρα καθώς πριν την τελευταία εργάσιμη ημέρα του μήνα Απριλίου μεσολαβούν οι αργίες του Πάσχα και της αδυναμίας από την πλευρά τους της εμπρόθεσμης καταβολής αυτών.</w:t>
      </w:r>
    </w:p>
    <w:p>
      <w:pPr>
        <w:spacing w:before="240" w:after="240"/>
        <w:rPr>
          <w:lang w:val="el" w:eastAsia="el"/>
        </w:rPr>
      </w:pPr>
      <w:r>
        <w:rPr>
          <w:lang w:val="el" w:eastAsia="el"/>
        </w:rPr>
        <w:t>10.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6/5/2019 οι προθεσμίες καταβολής των βεβαιωμένων στις Δ.Ο.Υ./Ελεγκτικά Κέντρα οφειλών, των οποίων οι προθεσμίες λήγουν στις 30/4/2019. Έως την ίδια ημερομηνία παρατείνονται και οι προθεσμίες καταβολής των δόσεων ρυθμίσεων τμηματικής καταβολής βεβαιωμένων οφειλών.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