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ΨΠ1446ΜΠ</w:t>
      </w:r>
    </w:p>
    <w:p>
      <w:pPr>
        <w:pStyle w:val="Title"/>
        <w:spacing w:before="120" w:after="360"/>
        <w:rPr>
          <w:lang w:val="el" w:eastAsia="el"/>
        </w:rPr>
      </w:pPr>
      <w:r>
        <w:rPr>
          <w:b/>
          <w:bCs/>
          <w:lang w:val="el" w:eastAsia="el"/>
        </w:rPr>
        <w:t>Αριθ. ΦΕΚ: Β’ 1509</w:t>
      </w:r>
    </w:p>
    <w:p>
      <w:pPr>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spacing w:before="240" w:after="240"/>
        <w:rPr>
          <w:lang w:val="el" w:eastAsia="el"/>
        </w:rPr>
      </w:pPr>
      <w:r>
        <w:rPr>
          <w:b/>
          <w:bCs/>
          <w:lang w:val="el" w:eastAsia="el"/>
        </w:rPr>
        <w:t>ΤΜΗΜΑTA: Α’, Γ’</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210-3375315-316</w:t>
      </w:r>
    </w:p>
    <w:p>
      <w:pPr>
        <w:spacing w:before="240" w:after="240"/>
        <w:rPr>
          <w:lang w:val="el" w:eastAsia="el"/>
        </w:rPr>
      </w:pPr>
      <w:r>
        <w:rPr>
          <w:lang w:val="el" w:eastAsia="el"/>
        </w:rPr>
        <w:t>3375311-312-149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Αναστολή εφαρμογής μέχρι 31 Δεκεμβρίου 2019 των διατάξεων της Α.1099/18.3.2019 (ΦΕΚ 949/20.3.2019) Απόφασης Διοικητή Α.Α.Δ.Ε. για τις αμοιβές των πληρωμάτων των εμπορικών πλοίων.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6 , των παρ. 3 και 4 του άρθρου 15 και της παρ. 2 του άρθρου 18 του ν. 4174/2013 (170 Α΄),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(94 Α΄) και ειδικότερα του άρθρου 7 , της παρ. 1 του άρθρου 14 και του άρθρου 41 αυτού , όπως ισχύουν,</w:t>
      </w:r>
    </w:p>
    <w:p>
      <w:pPr>
        <w:pStyle w:val="StructureList1"/>
        <w:spacing w:before="120" w:after="0"/>
        <w:rPr>
          <w:lang w:val="el" w:eastAsia="el"/>
        </w:rPr>
      </w:pPr>
      <w:r>
        <w:rPr>
          <w:lang w:val="el" w:eastAsia="el"/>
        </w:rPr>
        <w:t>γ)</w:t>
      </w:r>
      <w:r>
        <w:rPr>
          <w:lang w:val="en" w:eastAsia="en"/>
        </w:rPr>
        <w:tab/>
      </w:r>
      <w:r>
        <w:rPr>
          <w:lang w:val="el" w:eastAsia="el"/>
        </w:rPr>
        <w:t>των άρθρων 8 , 12 , 13 , 14 , 15 , 16 , 43Α , 59 , 60 , της περίπτωσης ε΄ της παρ. 1 του άρθρου 62 και της περίπτωσης ε΄ της παρ. 1 του άρθρου 64 του ν. 4172/2013 (167 Α΄), όπως ισχύουν,</w:t>
      </w:r>
    </w:p>
    <w:p>
      <w:pPr>
        <w:pStyle w:val="StructureList1"/>
        <w:spacing w:before="120" w:after="0"/>
        <w:rPr>
          <w:lang w:val="el" w:eastAsia="el"/>
        </w:rPr>
      </w:pPr>
      <w:r>
        <w:rPr>
          <w:lang w:val="el" w:eastAsia="el"/>
        </w:rPr>
        <w:t>δ)</w:t>
      </w:r>
      <w:r>
        <w:rPr>
          <w:lang w:val="en" w:eastAsia="en"/>
        </w:rPr>
        <w:tab/>
      </w:r>
      <w:r>
        <w:rPr>
          <w:lang w:val="el" w:eastAsia="el"/>
        </w:rPr>
        <w:t>του άρθρου 19 του ν. 27/1975 (77 Α΄),</w:t>
      </w:r>
    </w:p>
    <w:p>
      <w:pPr>
        <w:pStyle w:val="StructureList1"/>
        <w:spacing w:before="120" w:after="0"/>
        <w:rPr>
          <w:lang w:val="el" w:eastAsia="el"/>
        </w:rPr>
      </w:pPr>
      <w:r>
        <w:rPr>
          <w:lang w:val="el" w:eastAsia="el"/>
        </w:rPr>
        <w:t>ε)</w:t>
      </w:r>
      <w:r>
        <w:rPr>
          <w:lang w:val="en" w:eastAsia="en"/>
        </w:rPr>
        <w:tab/>
      </w:r>
      <w:r>
        <w:rPr>
          <w:lang w:val="el" w:eastAsia="el"/>
        </w:rPr>
        <w:t>της ΓΓΔΕ ΠΟΛ.1049/2014 (429 Β΄) απόφασης, όπως ισχύει, της Α. 1099/2019 (949Β΄) Απόφασης, καθώς και της Α. 1115/2019 (1098 Β΄) Απόφασης,</w:t>
      </w:r>
    </w:p>
    <w:p>
      <w:pPr>
        <w:pStyle w:val="StructureList1"/>
        <w:spacing w:before="120" w:after="0"/>
        <w:rPr>
          <w:lang w:val="el" w:eastAsia="el"/>
        </w:rPr>
      </w:pPr>
      <w:r>
        <w:rPr>
          <w:lang w:val="el" w:eastAsia="el"/>
        </w:rPr>
        <w:t>στ)</w:t>
      </w:r>
      <w:r>
        <w:rPr>
          <w:lang w:val="en" w:eastAsia="en"/>
        </w:rPr>
        <w:tab/>
      </w:r>
      <w:r>
        <w:rPr>
          <w:lang w:val="el" w:eastAsia="el"/>
        </w:rPr>
        <w:t>της αριθ. Δ. ΟΡΓ. Α 1036960 ΕΞ 2017/10.3.2017 (968 Β΄)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 2013/28.1.2013 (130 Β΄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 όπως ισχύουν.</w:t>
      </w:r>
    </w:p>
    <w:p>
      <w:pPr>
        <w:spacing w:before="240" w:after="240"/>
        <w:rPr>
          <w:lang w:val="el" w:eastAsia="el"/>
        </w:rPr>
      </w:pPr>
      <w:r>
        <w:rPr>
          <w:lang w:val="el" w:eastAsia="el"/>
        </w:rPr>
        <w:t>3. Την αριθ. 1 της 20.1.2016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4. Τις ιδιαιτερότητες φορολογίας των αμοιβών των πληρωμάτων εμπορικών πλοίων και την ανάγκη διατήρησης της ομαλής λειτουργίας των ναυτιλιακών επιχειρήσεων στο πλαίσιο της χρηστής διοίκησης.</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Την αναστολή της εφαρμογής των διατάξεων της Α.1099/18.3.2019 (ΦΕΚ Β΄949/20.3.2019) Απόφασης Διοικητή Α.Α.Δ.Ε. για τις αμοιβές των πληρωμάτων των εμπορικών πλοίων μέχρι 31 Δεκεμβρίου 2019. Για το χρονικό διάστημα αυτό, ο παρακρατούμενος φόρος και η ειδική εισφορά αλληλεγγύης του άρθρου 43Α του ν.4172/2013 από μισθωτή εργασία για τα πρόσωπα αυτά αποδίδονται από τους υπόχρεους με χειρόγραφες δηλώσεις ανά πλοίο και με αναλυτικές εγγραφές ανά εργαζόμενο, το αργότερο μέχρι το τέλος του δεύτερου μήνα από την ημερομηνία που οι αποδοχές αυτές καθίστανται δεδουλευμένες, ακόμα κι αν αυτές δεν έχουν πραγματικά καταβληθεί στους δικαιούχους.</w:t>
      </w:r>
    </w:p>
    <w:p>
      <w:pPr>
        <w:spacing w:before="240" w:after="240"/>
        <w:rPr>
          <w:lang w:val="el" w:eastAsia="el"/>
        </w:rPr>
      </w:pPr>
      <w:r>
        <w:rPr>
          <w:lang w:val="el" w:eastAsia="el"/>
        </w:rPr>
        <w:t>Εξαιρετικά, ο φόρος και η ειδική εισφορά αλληλεγγύης του άρθρου 43Α του ν.4172/2013 που παρακρατείται για τις αποδοχές πληρωμάτων (δεδουλευμένες και μη), για το χρονικό διάστημα μέχρι την 31 Δεκεμβρίου 2019, κατ’ εφαρμογή των διατάξεων του άρθρου 19 του ν. 27/1975 στην περίπτωση μεταβίβασης ή υποθήκευσης πλοίου, αποδίδεται με χειρόγραφη δήλωση πριν από τη χορήγηση της βεβαίωσης του άρθρου αυτού από την αρμόδια Δ.Ο.Υ.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 1 και 2 αυτού), Ζ΄, Η΄, Θ΄, Ι΄, ΙΒ΄, ΙΓ΄, ΙΔ΄, ΙΕ΄, ΙΣΤ΄, ΙΖ΄, ΙΗ΄, ΙΘ΄, Κ΄, ΚΑ΄, ΚΒ΄, και ΚΓ΄</w:t>
      </w:r>
    </w:p>
    <w:p>
      <w:pPr>
        <w:spacing w:before="240" w:after="240"/>
        <w:rPr>
          <w:lang w:val="el" w:eastAsia="el"/>
        </w:rPr>
      </w:pPr>
      <w:r>
        <w:rPr>
          <w:lang w:val="el" w:eastAsia="el"/>
        </w:rPr>
        <w:t>4. ΔΤΔ-Εγκεκριμένοι Οικονομικοί Φορείς</w:t>
      </w:r>
    </w:p>
    <w:p>
      <w:pPr>
        <w:spacing w:before="240" w:after="240"/>
        <w:rPr>
          <w:lang w:val="el" w:eastAsia="el"/>
        </w:rPr>
      </w:pPr>
      <w:r>
        <w:rPr>
          <w:lang w:val="el" w:eastAsia="el"/>
        </w:rPr>
        <w:t>5. Υπουργείο Οικονομίας και Ανάπτυξης,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Εφαρμογής Άμεσης Φορολογίας – Τμήματα Α΄, Β΄, Γ΄</w:t>
      </w:r>
    </w:p>
    <w:p>
      <w:pPr>
        <w:spacing w:before="240" w:after="240"/>
        <w:rPr>
          <w:lang w:val="el" w:eastAsia="el"/>
        </w:rPr>
      </w:pPr>
      <w:r>
        <w:rPr>
          <w:lang w:val="el" w:eastAsia="el"/>
        </w:rPr>
        <w:t>5. Διεύθυνση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c@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