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ΥΦΥΠOΥΡΓΟΥ</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2. ΑΑΔΕ</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PreambelText"/>
        <w:spacing w:before="240" w:after="240"/>
        <w:rPr>
          <w:lang w:val="el" w:eastAsia="el"/>
        </w:rPr>
      </w:pPr>
      <w:r>
        <w:rPr>
          <w:b/>
          <w:bCs/>
          <w:lang w:val="el" w:eastAsia="el"/>
        </w:rPr>
        <w:t>ΤΜΗΜΑΤΑ Α΄, Β΄, Ε΄</w:t>
      </w:r>
    </w:p>
    <w:p>
      <w:pPr>
        <w:pStyle w:val="PreambelText"/>
        <w:spacing w:before="240" w:after="240"/>
        <w:rPr>
          <w:lang w:val="el" w:eastAsia="el"/>
        </w:rPr>
      </w:pPr>
      <w:r>
        <w:rPr>
          <w:b/>
          <w:bCs/>
          <w:lang w:val="el" w:eastAsia="el"/>
        </w:rPr>
        <w:t>Τηλέφωνα: 210 3635963, 3630573, 3605159.</w:t>
      </w:r>
    </w:p>
    <w:p>
      <w:pPr>
        <w:pStyle w:val="PreambelText"/>
        <w:spacing w:before="240" w:after="240"/>
        <w:rPr>
          <w:lang w:val="el" w:eastAsia="el"/>
        </w:rPr>
      </w:pPr>
      <w:r>
        <w:rPr>
          <w:b/>
          <w:bCs/>
          <w:lang w:val="el" w:eastAsia="el"/>
        </w:rPr>
        <w:t>Β.ΓΕΝΙΚΗ ΔΙΕΥΘΥΝΣΗ ΤΕΛΩΝΕΙΩΝ &amp; Ε.Φ.Κ.</w:t>
      </w:r>
    </w:p>
    <w:p>
      <w:pPr>
        <w:pStyle w:val="PreambelText"/>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Τηλέφωνα: 210 69874439</w:t>
      </w:r>
    </w:p>
    <w:p>
      <w:pPr>
        <w:spacing w:before="240" w:after="240"/>
        <w:rPr>
          <w:lang w:val="el" w:eastAsia="el"/>
        </w:rPr>
      </w:pPr>
      <w:r>
        <w:rPr>
          <w:b/>
          <w:bCs/>
          <w:lang w:val="el" w:eastAsia="el"/>
        </w:rPr>
        <w:t>ΑΔΑ:</w:t>
      </w:r>
      <w:r>
        <w:rPr>
          <w:lang w:val="el" w:eastAsia="el"/>
        </w:rPr>
        <w:t>ΩΦΘΔ46ΜΠ3Ζ-7Χ6</w:t>
      </w:r>
    </w:p>
    <w:p>
      <w:pPr>
        <w:spacing w:before="240" w:after="240"/>
        <w:rPr>
          <w:lang w:val="el" w:eastAsia="el"/>
        </w:rPr>
      </w:pPr>
      <w:r>
        <w:rPr>
          <w:b/>
          <w:bCs/>
          <w:lang w:val="el" w:eastAsia="el"/>
        </w:rPr>
        <w:t>Αριθ. ΦΕΚ:2091/Β΄ /05/06/2019 - 00:00</w:t>
      </w:r>
    </w:p>
    <w:p>
      <w:pPr>
        <w:spacing w:before="240" w:after="240"/>
        <w:rPr>
          <w:lang w:val="el" w:eastAsia="el"/>
        </w:rPr>
      </w:pPr>
      <w:r>
        <w:rPr>
          <w:b/>
          <w:bCs/>
          <w:lang w:val="el" w:eastAsia="el"/>
        </w:rPr>
        <w:t>Αθήνα, 28 Μαΐου 2019</w:t>
      </w:r>
    </w:p>
    <w:p>
      <w:pPr>
        <w:spacing w:before="240" w:after="240"/>
        <w:rPr>
          <w:lang w:val="el" w:eastAsia="el"/>
        </w:rPr>
      </w:pPr>
      <w:r>
        <w:rPr>
          <w:b/>
          <w:bCs/>
          <w:lang w:val="el" w:eastAsia="el"/>
        </w:rPr>
        <w:t>Α.1210</w:t>
      </w:r>
    </w:p>
    <w:p>
      <w:pPr>
        <w:spacing w:before="240" w:after="240"/>
        <w:rPr>
          <w:lang w:val="el" w:eastAsia="el"/>
        </w:rPr>
      </w:pPr>
      <w:r>
        <w:rPr>
          <w:b/>
          <w:bCs/>
          <w:lang w:val="el" w:eastAsia="el"/>
        </w:rPr>
        <w:t>Γ.ΓΕΝΙΚΗ ΔΙΕΥΘΥΝΣΗ Η.Δ. &amp; Α.Δ.</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ΤΜΗΜΑΤΑ Α΄,Β’,Γ’,Ζ’,Η’</w:t>
      </w:r>
    </w:p>
    <w:p>
      <w:pPr>
        <w:spacing w:before="240" w:after="240"/>
        <w:rPr>
          <w:lang w:val="el" w:eastAsia="el"/>
        </w:rPr>
      </w:pPr>
      <w:r>
        <w:rPr>
          <w:b/>
          <w:bCs/>
          <w:lang w:val="el" w:eastAsia="el"/>
        </w:rPr>
        <w:t>Τηλέφωνα: 210 4803258</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«Παράταση προθεσμίας υποβολής αίτησης για υπαγωγή στη ρύθμιση ληξιπρόθεσμων οφειλών στη Φορολογική Διοίκηση των άρθρων 98 έως 109 του ν. 4611/2019 (ΦΕΚ 73 Α΄), όπως ισχύει»</w:t>
      </w:r>
    </w:p>
    <w:p>
      <w:pPr>
        <w:spacing w:before="240" w:after="240"/>
        <w:rPr>
          <w:lang w:val="el" w:eastAsia="el"/>
        </w:rPr>
      </w:pPr>
      <w:r>
        <w:rPr>
          <w:b/>
          <w:bCs/>
          <w:lang w:val="el" w:eastAsia="el"/>
        </w:rPr>
        <w:t>ΑΠΟΦΑΣΗΗ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w:t>
      </w:r>
      <w:r>
        <w:rPr>
          <w:rStyle w:val="link"/>
          <w:lang w:val="el" w:eastAsia="el"/>
        </w:rPr>
        <w:t xml:space="preserve"> άρθρων 9</w:t>
      </w:r>
      <w:r>
        <w:rPr>
          <w:lang w:val="el" w:eastAsia="el"/>
        </w:rPr>
        <w:t>8 έως 109 του Μέρους Β΄ «ΡΥΘΜΙΣΗ ΟΦΕΙΛΩΝ ΠΡΟΣ ΤΗ ΦΟΡΟΛΟΓΙΚΗ ΔΙΟΙΚΗΣΗ» του ν. 4611/2019 (ΦΕΚ 73 Α΄)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όπως ισχύουν, και ειδικότερα του άρθρου 101 παρ. 2, με το οποίο παρέχεται εξουσιοδότηση στον Υπουργό Οικονομικών να παρατείνει με απόφασή του την προθεσμία υποβολής αίτησης για υπαγωγή στο πρόγραμμα ρύθμισης των ανωτέρω διατάξεων.</w:t>
      </w:r>
    </w:p>
    <w:p>
      <w:pPr>
        <w:spacing w:before="240" w:after="240"/>
        <w:rPr>
          <w:lang w:val="el" w:eastAsia="el"/>
        </w:rPr>
      </w:pPr>
      <w:r>
        <w:rPr>
          <w:lang w:val="el" w:eastAsia="el"/>
        </w:rPr>
        <w:t>2. Την Απόφαση της Υφυπουργού Οικονομικών και του Διοικητή της Ανεξάρτητης Αρχής Δημοσίων Εσόδων Α. 1196/2019 (ΦΕΚ 1762 Β΄) «Καθορισμός ειδικών θεμάτων και λεπτομερειών εφαρμογής της ρύθμισης ληξιπρόθεσμων οφειλών στη Φορολογική Διοίκηση των άρθρων 98 έως 109 του ν. 4611/2019 (ΦΕΚ 73 Α΄)».</w:t>
      </w:r>
    </w:p>
    <w:p>
      <w:pPr>
        <w:spacing w:before="240" w:after="240"/>
        <w:rPr>
          <w:lang w:val="el" w:eastAsia="el"/>
        </w:rPr>
      </w:pPr>
      <w:r>
        <w:rPr>
          <w:lang w:val="el" w:eastAsia="el"/>
        </w:rPr>
        <w:t>3. Τις διατάξεις του ν.δ.</w:t>
      </w:r>
      <w:r>
        <w:rPr>
          <w:rStyle w:val="link"/>
          <w:lang w:val="el" w:eastAsia="el"/>
        </w:rPr>
        <w:t xml:space="preserve"> 356/1974 </w:t>
      </w:r>
      <w:r>
        <w:rPr>
          <w:lang w:val="el" w:eastAsia="el"/>
        </w:rPr>
        <w:t>(ΦΕΚ 90 Α΄) «Κώδικας Είσπραξης Δημοσίων Εσόδων (Κ.Ε.Δ.Ε.)», όπως ισχύουν.</w:t>
      </w:r>
    </w:p>
    <w:p>
      <w:pPr>
        <w:spacing w:before="240" w:after="240"/>
        <w:rPr>
          <w:lang w:val="el" w:eastAsia="el"/>
        </w:rPr>
      </w:pPr>
      <w:r>
        <w:rPr>
          <w:lang w:val="el" w:eastAsia="el"/>
        </w:rPr>
        <w:t>4. Τις διατάξεις του ν.</w:t>
      </w:r>
      <w:r>
        <w:rPr>
          <w:rStyle w:val="link"/>
          <w:lang w:val="el" w:eastAsia="el"/>
        </w:rPr>
        <w:t xml:space="preserve"> 4174/2013 </w:t>
      </w:r>
      <w:r>
        <w:rPr>
          <w:lang w:val="el" w:eastAsia="el"/>
        </w:rPr>
        <w:t>(ΦΕΚ 170 Α΄) «Κώδικας Φορολογικής Διαδικασίας (Κ.Φ.Δ.)», όπως ισχύουν.</w:t>
      </w:r>
    </w:p>
    <w:p>
      <w:pPr>
        <w:spacing w:before="240" w:after="240"/>
        <w:rPr>
          <w:lang w:val="el" w:eastAsia="el"/>
        </w:rPr>
      </w:pPr>
      <w:r>
        <w:rPr>
          <w:lang w:val="el" w:eastAsia="el"/>
        </w:rPr>
        <w:t>5. Τις διατάξεις των άρθρων 306 παρ. 4 και 312 του Ν. 4072/2012 (ΦΕΚ 86 Α’).</w:t>
      </w:r>
    </w:p>
    <w:p>
      <w:pPr>
        <w:spacing w:before="240" w:after="240"/>
        <w:rPr>
          <w:lang w:val="el" w:eastAsia="el"/>
        </w:rPr>
      </w:pPr>
      <w:r>
        <w:rPr>
          <w:lang w:val="el" w:eastAsia="el"/>
        </w:rPr>
        <w:t>6. Το π.δ. 142/2017 (ΦΕΚ 181 Α΄) «Οργανισμός Υπουργείου Οικονομικών».</w:t>
      </w:r>
    </w:p>
    <w:p>
      <w:pPr>
        <w:spacing w:before="240" w:after="240"/>
        <w:rPr>
          <w:lang w:val="el" w:eastAsia="el"/>
        </w:rPr>
      </w:pPr>
      <w:r>
        <w:rPr>
          <w:lang w:val="el" w:eastAsia="el"/>
        </w:rPr>
        <w:t>7. Την υπ’ αριθ. Δ.ΟΡΓ. Α 1036960 ΕΞ 2017 (ΦΕΚ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8. Το π.δ. 125/2016 (ΦΕΚ 210 Α΄) «Διορισμός Υπουργών, Αναπληρωτών Υπουργών και Υφυπουργών».</w:t>
      </w:r>
    </w:p>
    <w:p>
      <w:pPr>
        <w:spacing w:before="240" w:after="240"/>
        <w:rPr>
          <w:lang w:val="el" w:eastAsia="el"/>
        </w:rPr>
      </w:pPr>
      <w:r>
        <w:rPr>
          <w:lang w:val="el" w:eastAsia="el"/>
        </w:rPr>
        <w:t>9.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10. Τις διατάξεις του Κεφαλαίου Α΄ «Σύσταση Ανεξάρτητης Αρχής Δημοσίων Εσόδων» του Μέρους Πρώτου του ν. 4389/2016 (ΦΕΚ 94 Α’) «Επείγουσες διατάξεις για την εφαρμογή της συμφωνίας δημοσιονομικών στόχων και διαρθρωτικών μεταρρυθμίσεων και άλλες διατάξεις», όπως ισχύουν.</w:t>
      </w:r>
    </w:p>
    <w:p>
      <w:pPr>
        <w:spacing w:before="240" w:after="240"/>
        <w:rPr>
          <w:lang w:val="el" w:eastAsia="el"/>
        </w:rPr>
      </w:pPr>
      <w:r>
        <w:rPr>
          <w:lang w:val="el" w:eastAsia="el"/>
        </w:rPr>
        <w:t>11.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12.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 39/3/30-11-2017 (ΦΕΚ Υ.Ο.Δ.Δ. 689) απόφαση του Συμβουλίου Διοίκησης της Α.Α.Δ.Ε. «Ανανέωση θητείας του Διοικητή της Ανεξάρτητης Αρχής Δημοσίων Εσόδων».</w:t>
      </w:r>
    </w:p>
    <w:p>
      <w:pPr>
        <w:spacing w:before="240" w:after="240"/>
        <w:rPr>
          <w:lang w:val="el" w:eastAsia="el"/>
        </w:rPr>
      </w:pPr>
      <w:r>
        <w:rPr>
          <w:lang w:val="el" w:eastAsia="el"/>
        </w:rPr>
        <w:t>13. Την ανάγκη διευκόλυνσης των φορολογουμένων πολιτών, λόγω πληθώρας αιτημάτων υπαγωγής.</w:t>
      </w:r>
    </w:p>
    <w:p>
      <w:pPr>
        <w:spacing w:before="240" w:after="240"/>
        <w:rPr>
          <w:lang w:val="el" w:eastAsia="el"/>
        </w:rPr>
      </w:pPr>
      <w:r>
        <w:rPr>
          <w:lang w:val="el" w:eastAsia="el"/>
        </w:rPr>
        <w:t>14.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προθεσμία του άρθρου 101 παρ. 2 του ν. 4611/2019 (ΦΕΚ 73 Α΄), όπως ισχύει, για την υποβολή αίτησης υπαγωγής στη ρύθμιση των άρθρων 98-109 του ως άνω νόμου, παρατείνεται από τη λήξη της έως και την 30η Σεπτεμβρίου 2019.</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Ηλεκτρονικής Διακυβέρνησης</w:t>
      </w:r>
    </w:p>
    <w:p>
      <w:pPr>
        <w:spacing w:before="240" w:after="240"/>
        <w:rPr>
          <w:lang w:val="el" w:eastAsia="el"/>
        </w:rPr>
      </w:pPr>
      <w:r>
        <w:rPr>
          <w:lang w:val="el" w:eastAsia="el"/>
        </w:rPr>
        <w:t>5. Δ/νση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