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 ΑΝΑΡΤΗΤΕΑ ΣΤΟ ΔΙΑΔΙΚΤΥΟ ΑΔΑ: ΨΛΜΝ46ΜΠ3Ζ-9Δ7 ΦΕΚ: 3275 Β/27.08.2019</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Ι. ΓΕΝΙΚΗ ΔΙΕΥΘΥΝΣΗ</w:t>
      </w:r>
    </w:p>
    <w:p>
      <w:pPr>
        <w:spacing w:before="240" w:after="240"/>
        <w:rPr>
          <w:lang w:val="el" w:eastAsia="el"/>
        </w:rPr>
      </w:pPr>
      <w:r>
        <w:rPr>
          <w:b/>
          <w:bCs/>
          <w:lang w:val="el" w:eastAsia="el"/>
        </w:rPr>
        <w:t>ΦΟΡΟΛΟΓΙΚΗΣ ΔΙΟΙΚΗΣΗΣ ΔΙΕΥΘΥΝΣΗ ΕΦΑΡΜΟΓΗΣ ΑΜΕΣΗΣ ΦΟΡΟΛΟΓΙΑΣ</w:t>
      </w:r>
    </w:p>
    <w:p>
      <w:pPr>
        <w:spacing w:before="240" w:after="240"/>
        <w:rPr>
          <w:lang w:val="el" w:eastAsia="el"/>
        </w:rPr>
      </w:pPr>
      <w:r>
        <w:rPr>
          <w:b/>
          <w:bCs/>
          <w:lang w:val="el" w:eastAsia="el"/>
        </w:rPr>
        <w:t>ΤΜΗΜΑΤΑ A’, Β’</w:t>
      </w:r>
    </w:p>
    <w:p>
      <w:pPr>
        <w:spacing w:before="240" w:after="240"/>
        <w:rPr>
          <w:lang w:val="el" w:eastAsia="el"/>
        </w:rPr>
      </w:pPr>
      <w:r>
        <w:rPr>
          <w:lang w:val="el" w:eastAsia="el"/>
        </w:rPr>
        <w:t xml:space="preserve">II. </w:t>
      </w:r>
      <w:r>
        <w:rPr>
          <w:b/>
          <w:bCs/>
          <w:lang w:val="el" w:eastAsia="el"/>
        </w:rPr>
        <w:t>ΓΕΝ. Δ/ΝΣΗ ΗΛΕΚΤΡ.</w:t>
      </w:r>
    </w:p>
    <w:p>
      <w:pPr>
        <w:spacing w:before="240" w:after="240"/>
        <w:rPr>
          <w:lang w:val="el" w:eastAsia="el"/>
        </w:rPr>
      </w:pPr>
      <w:r>
        <w:rPr>
          <w:b/>
          <w:bCs/>
          <w:lang w:val="el" w:eastAsia="el"/>
        </w:rPr>
        <w:t>ΔΙΑΚΥΒΕΡΝΗΣΗΣ &amp; ΑΝΘΡ. ΔΥΝΑΜΙΚΟΥ</w:t>
      </w:r>
    </w:p>
    <w:p>
      <w:pPr>
        <w:spacing w:before="240" w:after="240"/>
        <w:rPr>
          <w:lang w:val="el" w:eastAsia="el"/>
        </w:rPr>
      </w:pPr>
      <w:r>
        <w:rPr>
          <w:b/>
          <w:bCs/>
          <w:lang w:val="el" w:eastAsia="el"/>
        </w:rPr>
        <w:t>Δ/ΝΣΗ ΗΛΕΚΤΡΟΝΙΚΗΣ ΔΙΑΚΥΒΕΡΝΗΣΗΣ</w:t>
      </w:r>
    </w:p>
    <w:p>
      <w:pPr>
        <w:spacing w:before="240" w:after="240"/>
        <w:rPr>
          <w:lang w:val="el" w:eastAsia="el"/>
        </w:rPr>
      </w:pPr>
      <w:r>
        <w:rPr>
          <w:b/>
          <w:bCs/>
          <w:lang w:val="el" w:eastAsia="el"/>
        </w:rPr>
        <w:t>ΤΜΗΜΑΤΑ Α’, Ζ’</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 101 84 ΑΘΗΝΑ</w:t>
      </w:r>
    </w:p>
    <w:p>
      <w:pPr>
        <w:spacing w:before="240" w:after="240"/>
        <w:rPr>
          <w:lang w:val="el" w:eastAsia="el"/>
        </w:rPr>
      </w:pPr>
      <w:r>
        <w:rPr>
          <w:lang w:val="el" w:eastAsia="el"/>
        </w:rPr>
        <w:t>Κώδικας</w:t>
      </w:r>
    </w:p>
    <w:p>
      <w:pPr>
        <w:spacing w:before="240" w:after="240"/>
        <w:rPr>
          <w:lang w:val="el" w:eastAsia="el"/>
        </w:rPr>
      </w:pPr>
      <w:r>
        <w:rPr>
          <w:lang w:val="el" w:eastAsia="el"/>
        </w:rPr>
        <w:t>Τηλέφωνο : 210 3375315-316</w:t>
      </w:r>
    </w:p>
    <w:p>
      <w:pPr>
        <w:spacing w:before="240" w:after="240"/>
        <w:rPr>
          <w:lang w:val="el" w:eastAsia="el"/>
        </w:rPr>
      </w:pPr>
      <w:r>
        <w:rPr>
          <w:lang w:val="el" w:eastAsia="el"/>
        </w:rPr>
        <w:t>210 3375311-312</w:t>
      </w:r>
    </w:p>
    <w:p>
      <w:pPr>
        <w:spacing w:before="240" w:after="240"/>
        <w:rPr>
          <w:lang w:val="el" w:eastAsia="el"/>
        </w:rPr>
      </w:pPr>
      <w:r>
        <w:rPr>
          <w:lang w:val="el" w:eastAsia="el"/>
        </w:rPr>
        <w:t>Fax : 210 3375001</w:t>
      </w:r>
    </w:p>
    <w:p>
      <w:pPr>
        <w:spacing w:before="240" w:after="240"/>
        <w:rPr>
          <w:lang w:val="el" w:eastAsia="el"/>
        </w:rPr>
      </w:pPr>
      <w:r>
        <w:rPr>
          <w:lang w:val="el" w:eastAsia="el"/>
        </w:rPr>
        <w:t>E-Mail :</w:t>
      </w:r>
      <w:hyperlink r:id="rId4" w:history="1">
        <w:r>
          <w:rPr>
            <w:rStyle w:val="Hyperlink"/>
            <w:color w:val="0000EE"/>
            <w:u w:color="0000EE"/>
            <w:lang w:val="el" w:eastAsia="el"/>
          </w:rPr>
          <w:t>d12.a@ yo.syzefxis.g</w:t>
        </w:r>
      </w:hyperlink>
    </w:p>
    <w:p>
      <w:pPr>
        <w:spacing w:before="240" w:after="240"/>
        <w:rPr>
          <w:lang w:val="el" w:eastAsia="el"/>
        </w:rPr>
      </w:pPr>
      <w:hyperlink r:id="rId5" w:history="1">
        <w:r>
          <w:rPr>
            <w:rStyle w:val="Hyperlink"/>
            <w:color w:val="0000EE"/>
            <w:u w:color="0000EE"/>
            <w:lang w:val="el" w:eastAsia="el"/>
          </w:rPr>
          <w:t>ov.gr</w:t>
        </w:r>
      </w:hyperlink>
    </w:p>
    <w:p>
      <w:pPr>
        <w:spacing w:before="240" w:after="240"/>
        <w:rPr>
          <w:lang w:val="el" w:eastAsia="el"/>
        </w:rPr>
      </w:pPr>
      <w:hyperlink r:id="rId6" w:history="1">
        <w:r>
          <w:rPr>
            <w:rStyle w:val="Hyperlink"/>
            <w:color w:val="0000EE"/>
            <w:u w:color="0000EE"/>
            <w:lang w:val="el" w:eastAsia="el"/>
          </w:rPr>
          <w:t>d12.b@ yo.syzefxis.g</w:t>
        </w:r>
      </w:hyperlink>
      <w:hyperlink r:id="rId7" w:history="1">
        <w:r>
          <w:rPr>
            <w:rStyle w:val="Hyperlink"/>
            <w:color w:val="0000EE"/>
            <w:u w:color="0000EE"/>
            <w:lang w:val="el" w:eastAsia="el"/>
          </w:rPr>
          <w:t>ov.gr</w:t>
        </w:r>
      </w:hyperlink>
    </w:p>
    <w:p>
      <w:pPr>
        <w:spacing w:before="240" w:after="240"/>
        <w:rPr>
          <w:lang w:val="el" w:eastAsia="el"/>
        </w:rPr>
      </w:pPr>
      <w:r>
        <w:rPr>
          <w:u w:val="single"/>
          <w:lang w:val="el" w:eastAsia="el"/>
        </w:rPr>
        <w:t>Url :</w:t>
      </w:r>
      <w:hyperlink r:id="rId8" w:history="1">
        <w:r>
          <w:rPr>
            <w:rStyle w:val="Hyperlink"/>
            <w:color w:val="0000EE"/>
            <w:u w:color="0000EE"/>
            <w:lang w:val="el" w:eastAsia="el"/>
          </w:rPr>
          <w:t>www.aade.gr</w:t>
        </w:r>
      </w:hyperlink>
    </w:p>
    <w:p>
      <w:pPr>
        <w:spacing w:before="240" w:after="240"/>
        <w:rPr>
          <w:lang w:val="el" w:eastAsia="el"/>
        </w:rPr>
      </w:pPr>
      <w:r>
        <w:rPr>
          <w:b/>
          <w:bCs/>
          <w:u w:val="single"/>
          <w:lang w:val="el" w:eastAsia="el"/>
        </w:rPr>
        <w:t>ΘΕΜΑ: Τροποποίηση της Α.1101/2019 Απόφασης του Διοικητή της Α.Α.Δ.Ε. που αφορά τον καθορισμό του ηλεκτρονικού τρόπου υποβολής, καθώς και του τύπου και περιεχομένου της δήλωσης απόδοσης του παρακρατούμενου φόρου, σύμφωνα με τις διατάξεις, της περίπτωσης δ΄ της παραγράφου 1 του άρθρου 64 και των περιπτώσεων α΄ και γ΄ της παραγράφου 5 του άρθρου 69 του ν.4172/2013.</w:t>
      </w:r>
    </w:p>
    <w:p>
      <w:pPr>
        <w:spacing w:before="240" w:after="240"/>
        <w:rPr>
          <w:lang w:val="el" w:eastAsia="el"/>
        </w:rPr>
      </w:pPr>
      <w:r>
        <w:rPr>
          <w:b/>
          <w:bCs/>
          <w:u w:val="single"/>
          <w:lang w:val="el" w:eastAsia="el"/>
        </w:rPr>
        <w:t>ΑΠΟΦΑΣΗ</w:t>
      </w:r>
    </w:p>
    <w:p>
      <w:pPr>
        <w:spacing w:before="240" w:after="240"/>
        <w:rPr>
          <w:lang w:val="el" w:eastAsia="el"/>
        </w:rPr>
      </w:pPr>
      <w:r>
        <w:rPr>
          <w:b/>
          <w:bCs/>
          <w:u w:val="single"/>
          <w:lang w:val="el" w:eastAsia="el"/>
        </w:rPr>
        <w:t xml:space="preserve">Ο ΔΙΟΙΚΗΤΗΣ ΤΗΣ ΑΝΕΞΑΡΤΗΤΗΣ ΑΡΧΗΣ ΔΗΜΟΣΙΩΝ ΕΣΟΔΩΝ </w:t>
      </w:r>
      <w:r>
        <w:rPr>
          <w:u w:val="single"/>
          <w:lang w:val="el" w:eastAsia="el"/>
        </w:rPr>
        <w:t>Έχοντας υπόψη:</w:t>
      </w:r>
    </w:p>
    <w:p>
      <w:pPr>
        <w:spacing w:before="240" w:after="240"/>
        <w:rPr>
          <w:lang w:val="el" w:eastAsia="el"/>
        </w:rPr>
      </w:pPr>
      <w:r>
        <w:rPr>
          <w:u w:val="single"/>
          <w:lang w:val="el" w:eastAsia="el"/>
        </w:rPr>
        <w:t>1. Τις διατάξεις:</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της παραγράφου 1 του άρθρου 6, των παραγράφων 3 και 4 του άρθρου 15, της παραγράφου 2 του άρθρου 18 και των άρθρων 31 και 34 του ν.4174/2013 (170 Α’), όπως ισχύουν.</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του Κεφαλαίου Α΄ «Σύσταση Ανεξάρτητης Αρχής Δημοσίων Εσόδων» του ν.4389/2016 (94Α΄) και ειδικότερα του άρθρου 7, της παραγράφου 1 του άρθρου 14 και του άρθρου 41 αυτού, όπως ισχύουν.</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των άρθρων 21, 61, της περίπτωσης δ΄ της παραγράφου 1 του άρθρου 62, της περίπτωσης δ΄ της παραγράφου 1, των παραγράφων 6 και 7 του άρθρου 64 καθώς και των περιπτώσεων α΄ και γ΄ της παραγράφου 5 του άρθρου 69 του ν. 4172/2013 (167 Α'), όπως ισχύουν.</w:t>
      </w:r>
    </w:p>
    <w:p>
      <w:pPr>
        <w:pStyle w:val="StructureList1"/>
        <w:spacing w:before="120" w:after="0"/>
        <w:rPr>
          <w:lang w:val="el" w:eastAsia="el"/>
        </w:rPr>
      </w:pPr>
      <w:r>
        <w:rPr>
          <w:b/>
          <w:bCs/>
          <w:u w:val="single"/>
          <w:lang w:val="el" w:eastAsia="el"/>
        </w:rPr>
        <w:t>δ)</w:t>
      </w:r>
      <w:r>
        <w:rPr>
          <w:b/>
          <w:bCs/>
          <w:u w:val="single"/>
          <w:lang w:val="en" w:eastAsia="en"/>
        </w:rPr>
        <w:tab/>
      </w:r>
      <w:r>
        <w:rPr>
          <w:b/>
          <w:bCs/>
          <w:u w:val="single"/>
          <w:lang w:val="el" w:eastAsia="el"/>
        </w:rPr>
        <w:t>των αποφάσεων ΓΓΔΕ ΠΟΛ.1031/2014 (261 Β΄) και ΓΓΔΕ ΠΟΛ.1048/2014 (417 Β΄ και 775 Β΄), όπως ισχύουν.</w:t>
      </w:r>
    </w:p>
    <w:p>
      <w:pPr>
        <w:pStyle w:val="StructureList1"/>
        <w:spacing w:before="120" w:after="0"/>
        <w:rPr>
          <w:lang w:val="el" w:eastAsia="el"/>
        </w:rPr>
      </w:pPr>
      <w:r>
        <w:rPr>
          <w:b/>
          <w:bCs/>
          <w:u w:val="single"/>
          <w:lang w:val="el" w:eastAsia="el"/>
        </w:rPr>
        <w:t>ε)</w:t>
      </w:r>
      <w:r>
        <w:rPr>
          <w:b/>
          <w:bCs/>
          <w:u w:val="single"/>
          <w:lang w:val="en" w:eastAsia="en"/>
        </w:rPr>
        <w:tab/>
      </w:r>
      <w:r>
        <w:rPr>
          <w:b/>
          <w:bCs/>
          <w:u w:val="single"/>
          <w:lang w:val="el" w:eastAsia="el"/>
        </w:rPr>
        <w:t>των αποφάσεων Διοικητή Α.Α.Δ.Ε. Α.1101/2019 (948 Β΄) και Α.1185/2019 (1591 Β΄) καθώς και της απόφασης Υφυπουργού Οικονομικών Α.1115/2019 (1098 Β΄).</w:t>
      </w:r>
    </w:p>
    <w:p>
      <w:pPr>
        <w:pStyle w:val="StructureList1"/>
        <w:spacing w:before="120" w:after="0"/>
        <w:rPr>
          <w:lang w:val="el" w:eastAsia="el"/>
        </w:rPr>
      </w:pPr>
      <w:r>
        <w:rPr>
          <w:b/>
          <w:bCs/>
          <w:u w:val="single"/>
          <w:lang w:val="el" w:eastAsia="el"/>
        </w:rPr>
        <w:t>στ)</w:t>
      </w:r>
      <w:r>
        <w:rPr>
          <w:b/>
          <w:bCs/>
          <w:u w:val="single"/>
          <w:lang w:val="en" w:eastAsia="en"/>
        </w:rPr>
        <w:tab/>
      </w:r>
      <w:r>
        <w:rPr>
          <w:b/>
          <w:bCs/>
          <w:u w:val="single"/>
          <w:lang w:val="el" w:eastAsia="el"/>
        </w:rPr>
        <w:t>Της αριθ. Δ. ΟΡΓ. Α 1036960 ΕΞ 2017/10.3.2017 (968Β΄) απόφαση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b/>
          <w:bCs/>
          <w:u w:val="single"/>
          <w:lang w:val="el" w:eastAsia="el"/>
        </w:rPr>
        <w:t>2. Την αριθ. Δ6Α 1015213 ΕΞ 2013/28.1.2013 (130 και 372 Β΄) απόφαση του Υπουργού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 3 του άρθρου 41 του ν.4389/2016, όπως ισχύουν.</w:t>
      </w:r>
    </w:p>
    <w:p>
      <w:pPr>
        <w:spacing w:before="240" w:after="240"/>
        <w:rPr>
          <w:lang w:val="el" w:eastAsia="el"/>
        </w:rPr>
      </w:pPr>
      <w:r>
        <w:rPr>
          <w:b/>
          <w:bCs/>
          <w:u w:val="single"/>
          <w:lang w:val="el" w:eastAsia="el"/>
        </w:rPr>
        <w:t>3. Την αριθ. 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ν.4389/2016, όπως ισχύουν και την αριθ.39/3/30.11.2017 (Υ.Ο.Δ.Δ. 689) απόφαση του Συμβουλίου Διοίκησης της Α.Α.Δ.Ε. «Ανανέωση της θητείας του Διοικητή της Ανεξάρτητης Αρχής Δημοσίων Εσόδων».</w:t>
      </w:r>
    </w:p>
    <w:p>
      <w:pPr>
        <w:spacing w:before="240" w:after="240"/>
        <w:rPr>
          <w:lang w:val="el" w:eastAsia="el"/>
        </w:rPr>
      </w:pPr>
      <w:r>
        <w:rPr>
          <w:b/>
          <w:bCs/>
          <w:u w:val="single"/>
          <w:lang w:val="el" w:eastAsia="el"/>
        </w:rPr>
        <w:t>4. Την απόφαση του Υπουργού Οικονομικών 1085832/3312/0014/26.7.1989 για το χρόνο απόδοσης του τέλους χαρτοσήμου, που οφείλεται στις αμοιβές τρίτων.</w:t>
      </w:r>
    </w:p>
    <w:p>
      <w:pPr>
        <w:spacing w:before="240" w:after="240"/>
        <w:rPr>
          <w:lang w:val="el" w:eastAsia="el"/>
        </w:rPr>
      </w:pPr>
      <w:r>
        <w:rPr>
          <w:b/>
          <w:bCs/>
          <w:u w:val="single"/>
          <w:lang w:val="el" w:eastAsia="el"/>
        </w:rPr>
        <w:t>5. Την ανάγκη διασταύρωσης και προσυμπλήρωσης κατά περίπτωση των δηλούμενων εισοδημάτων και παρακρατούμενων φόρων στις δηλώσεις φορολογίας εισοδήματος με εκείνα που αναγράφονται στις βεβαιώσεις εισοδημάτων από επιχειρηματική δραστηριότητα από τους καταβάλλοντες τα παραπάνω εισοδήματα, καθώς και την ανάγκη απόδοσης του φόρου που παρακρατείται στις αμοιβές από επιχειρηματική δραστηριότητα που προκύπτουν στην Ελλάδα και καταβάλλονται σε αλλοδαπούς δικαιούχους.</w:t>
      </w:r>
    </w:p>
    <w:p>
      <w:pPr>
        <w:spacing w:before="240" w:after="240"/>
        <w:rPr>
          <w:lang w:val="el" w:eastAsia="el"/>
        </w:rPr>
      </w:pPr>
      <w:r>
        <w:rPr>
          <w:b/>
          <w:bCs/>
          <w:u w:val="single"/>
          <w:lang w:val="el" w:eastAsia="el"/>
        </w:rPr>
        <w:t>6.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u w:val="single"/>
          <w:lang w:val="el" w:eastAsia="el"/>
        </w:rPr>
        <w:t>ΑΠΟΦΑΣΙΖΟΥΜΕ</w:t>
      </w:r>
    </w:p>
    <w:p>
      <w:pPr>
        <w:spacing w:before="240" w:after="240"/>
        <w:rPr>
          <w:lang w:val="el" w:eastAsia="el"/>
        </w:rPr>
      </w:pPr>
      <w:r>
        <w:rPr>
          <w:b/>
          <w:bCs/>
          <w:u w:val="single"/>
          <w:lang w:val="el" w:eastAsia="el"/>
        </w:rPr>
        <w:t>1. Στον Πίνακα «Αναλυτικές αμοιβές δικαιούχων αμοιβών από Επιχειρηματική Δραστηριότητα» του Παραρτήματος Α1 της Α.1101/2019 Απόφασης του Διοικητή της Α.Α.Δ.Ε., μετά τη στήλη με την ένδειξη «Όνομα» και πριν τη στήλη με την ένδειξη «Φορ. Συντελεστής», προστίθενται δύο (2) νέες στήλες με τις ενδείξεις «Αλλοδαπός χωρίς ΑΦΜ (ΝΑΙ/ΌΧΙ)» και «Χώρα φορολογικής κατοικίας δικαιούχου αμοιβής».</w:t>
      </w:r>
    </w:p>
    <w:p>
      <w:pPr>
        <w:spacing w:before="240" w:after="240"/>
        <w:rPr>
          <w:lang w:val="el" w:eastAsia="el"/>
        </w:rPr>
      </w:pPr>
      <w:r>
        <w:rPr>
          <w:b/>
          <w:bCs/>
          <w:u w:val="single"/>
          <w:lang w:val="el" w:eastAsia="el"/>
        </w:rPr>
        <w:t>2. Η Απόφαση αυτή να δημοσιευθεί στην Εφημερίδα της Κυβερνήσεως.</w:t>
      </w:r>
    </w:p>
    <w:p>
      <w:pPr>
        <w:spacing w:before="240" w:after="240"/>
        <w:rPr>
          <w:lang w:val="el" w:eastAsia="el"/>
        </w:rPr>
      </w:pPr>
      <w:r>
        <w:rPr>
          <w:b/>
          <w:bCs/>
          <w:u w:val="single"/>
          <w:lang w:val="el" w:eastAsia="el"/>
        </w:rPr>
        <w:t>Ο ΔΙΟΙΚΗΤΗΣ ΤΗΣ Α.Α.Δ.Ε.</w:t>
      </w:r>
    </w:p>
    <w:p>
      <w:pPr>
        <w:spacing w:before="240" w:after="240"/>
        <w:rPr>
          <w:lang w:val="el" w:eastAsia="el"/>
        </w:rPr>
      </w:pPr>
      <w:r>
        <w:rPr>
          <w:b/>
          <w:bCs/>
          <w:u w:val="single"/>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u w:val="single"/>
          <w:lang w:val="el" w:eastAsia="el"/>
        </w:rPr>
        <w:t>1. Αποδέκτες πίνακα Γ΄ (εκτός του αριθμού 2 αυτού)</w:t>
      </w:r>
    </w:p>
    <w:p>
      <w:pPr>
        <w:spacing w:before="240" w:after="240"/>
        <w:rPr>
          <w:lang w:val="el" w:eastAsia="el"/>
        </w:rPr>
      </w:pPr>
      <w:r>
        <w:rPr>
          <w:b/>
          <w:bCs/>
          <w:u w:val="single"/>
          <w:lang w:val="el" w:eastAsia="el"/>
        </w:rPr>
        <w:t>2. Διεύθυνση Ηλεκτρονικής Διακυβέρνησης</w:t>
      </w:r>
    </w:p>
    <w:p>
      <w:pPr>
        <w:spacing w:before="240" w:after="240"/>
        <w:rPr>
          <w:lang w:val="el" w:eastAsia="el"/>
        </w:rPr>
      </w:pPr>
      <w:r>
        <w:rPr>
          <w:b/>
          <w:bCs/>
          <w:u w:val="single"/>
          <w:lang w:val="el" w:eastAsia="el"/>
        </w:rPr>
        <w:t>3. Διεύθυνση Υποστήριξης Ηλεκτρονικών Υπηρεσιών - Τμήμα Ε΄</w:t>
      </w:r>
    </w:p>
    <w:p>
      <w:pPr>
        <w:spacing w:before="240" w:after="240"/>
        <w:rPr>
          <w:lang w:val="el" w:eastAsia="el"/>
        </w:rPr>
      </w:pPr>
      <w:r>
        <w:rPr>
          <w:b/>
          <w:bCs/>
          <w:u w:val="single"/>
          <w:lang w:val="el" w:eastAsia="el"/>
        </w:rPr>
        <w:t>(Με την παράκληση να αναρτηθεί στην Ηλεκτρονική Βιβλιοθήκη)</w:t>
      </w:r>
    </w:p>
    <w:p>
      <w:pPr>
        <w:spacing w:before="240" w:after="240"/>
        <w:rPr>
          <w:lang w:val="el" w:eastAsia="el"/>
        </w:rPr>
      </w:pPr>
      <w:r>
        <w:rPr>
          <w:b/>
          <w:bCs/>
          <w:u w:val="single"/>
          <w:lang w:val="el" w:eastAsia="el"/>
        </w:rPr>
        <w:t>4. Εθνικό Τυπογραφείο (για δημοσίευση στην Εφημερίδα της Κυβερνήσεως)</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u w:val="single"/>
          <w:lang w:val="el" w:eastAsia="el"/>
        </w:rPr>
        <w:t>1. Γραφείο κ. Υπουργού Οικονομικών</w:t>
      </w:r>
    </w:p>
    <w:p>
      <w:pPr>
        <w:spacing w:before="240" w:after="240"/>
        <w:rPr>
          <w:lang w:val="el" w:eastAsia="el"/>
        </w:rPr>
      </w:pPr>
      <w:r>
        <w:rPr>
          <w:b/>
          <w:bCs/>
          <w:u w:val="single"/>
          <w:lang w:val="el" w:eastAsia="el"/>
        </w:rPr>
        <w:t>2. Γραφείο κ. Υφυπουργού Οικονομικών</w:t>
      </w:r>
    </w:p>
    <w:p>
      <w:pPr>
        <w:spacing w:before="240" w:after="240"/>
        <w:rPr>
          <w:lang w:val="el" w:eastAsia="el"/>
        </w:rPr>
      </w:pPr>
      <w:r>
        <w:rPr>
          <w:b/>
          <w:bCs/>
          <w:u w:val="single"/>
          <w:lang w:val="el" w:eastAsia="el"/>
        </w:rPr>
        <w:t>3. Αποδέκτες πινάκων Α΄, Β΄ (εκτός των αριθ.1 και 2 αυτού), Ζ΄, Η΄, Θ΄, Ι΄, ΙΒ΄ ΙΓ΄, ΙΔ΄, ΙΕ΄, ΙΣΤ΄, ΙΖ΄, ΙΗ΄, ΙΘ΄, Κ΄, ΚΑ΄, ΚΒ΄ και ΚΓ΄</w:t>
      </w:r>
    </w:p>
    <w:p>
      <w:pPr>
        <w:spacing w:before="240" w:after="240"/>
        <w:rPr>
          <w:lang w:val="el" w:eastAsia="el"/>
        </w:rPr>
      </w:pPr>
      <w:r>
        <w:rPr>
          <w:b/>
          <w:bCs/>
          <w:u w:val="single"/>
          <w:lang w:val="el" w:eastAsia="el"/>
        </w:rPr>
        <w:t>4. ΔΤΔ – Εγκεκριμένοι Οικονομικοί Φορείς</w:t>
      </w:r>
    </w:p>
    <w:p>
      <w:pPr>
        <w:spacing w:before="240" w:after="240"/>
        <w:rPr>
          <w:lang w:val="el" w:eastAsia="el"/>
        </w:rPr>
      </w:pPr>
      <w:r>
        <w:rPr>
          <w:b/>
          <w:bCs/>
          <w:u w:val="single"/>
          <w:lang w:val="el" w:eastAsia="el"/>
        </w:rPr>
        <w:t>5. Υπουργείο Ανάπτυξης και Επενδύσεων, Γενική Γραμματεία Εμπορίου &amp; Προστασίας Καταναλωτή, Γενική Δ/νση Αγοράς, Δ/νση Εταιρειών Πλ. Κάνιγγος - 101 81, Αθήνα</w:t>
      </w:r>
    </w:p>
    <w:p>
      <w:pPr>
        <w:spacing w:before="240" w:after="240"/>
        <w:rPr>
          <w:lang w:val="el" w:eastAsia="el"/>
        </w:rPr>
      </w:pPr>
      <w:r>
        <w:rPr>
          <w:b/>
          <w:bCs/>
          <w:u w:val="single"/>
          <w:lang w:val="el" w:eastAsia="el"/>
        </w:rPr>
        <w:t>6. Υπουργείο Οικονομικών, Επιτροπή Λογιστικής Τυποποίησης και Ελέγχων (ΕΛΤΕ)</w:t>
      </w:r>
    </w:p>
    <w:p>
      <w:pPr>
        <w:spacing w:before="240" w:after="240"/>
        <w:rPr>
          <w:lang w:val="el" w:eastAsia="el"/>
        </w:rPr>
      </w:pPr>
      <w:r>
        <w:rPr>
          <w:b/>
          <w:bCs/>
          <w:u w:val="single"/>
          <w:lang w:val="el" w:eastAsia="el"/>
        </w:rPr>
        <w:t>Βουλής 7 - 105 62, Αθήνα</w:t>
      </w:r>
    </w:p>
    <w:p>
      <w:pPr>
        <w:spacing w:before="240" w:after="240"/>
        <w:rPr>
          <w:lang w:val="el" w:eastAsia="el"/>
        </w:rPr>
      </w:pPr>
      <w:r>
        <w:rPr>
          <w:b/>
          <w:bCs/>
          <w:u w:val="single"/>
          <w:lang w:val="el" w:eastAsia="el"/>
        </w:rPr>
        <w:t>7. ΠΕΡΙΟΔΙΚΟ «ΦΟΡΟΛΟΓΙΚΗ ΕΠΙΘΕΩΡΗΣΗ»</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u w:val="single"/>
          <w:lang w:val="el" w:eastAsia="el"/>
        </w:rPr>
        <w:t>1. Γραφείο κ. Διοικητή Ανεξάρτητης Αρχής Δημοσίων Εσόδων</w:t>
      </w:r>
    </w:p>
    <w:p>
      <w:pPr>
        <w:spacing w:before="240" w:after="240"/>
        <w:rPr>
          <w:lang w:val="el" w:eastAsia="el"/>
        </w:rPr>
      </w:pPr>
      <w:r>
        <w:rPr>
          <w:b/>
          <w:bCs/>
          <w:u w:val="single"/>
          <w:lang w:val="el" w:eastAsia="el"/>
        </w:rPr>
        <w:t>2. Γραφείο κ. Γενικού Δ/ντή Φορολογικής Διοίκησης</w:t>
      </w:r>
    </w:p>
    <w:p>
      <w:pPr>
        <w:spacing w:before="240" w:after="240"/>
        <w:rPr>
          <w:lang w:val="el" w:eastAsia="el"/>
        </w:rPr>
      </w:pPr>
      <w:r>
        <w:rPr>
          <w:b/>
          <w:bCs/>
          <w:u w:val="single"/>
          <w:lang w:val="el" w:eastAsia="el"/>
        </w:rPr>
        <w:t>3. Γραφεία κ.κ. Γενικών Δ/ντών</w:t>
      </w:r>
    </w:p>
    <w:p>
      <w:pPr>
        <w:spacing w:before="240" w:after="240"/>
        <w:rPr>
          <w:lang w:val="el" w:eastAsia="el"/>
        </w:rPr>
      </w:pPr>
      <w:r>
        <w:rPr>
          <w:b/>
          <w:bCs/>
          <w:u w:val="single"/>
          <w:lang w:val="el" w:eastAsia="el"/>
        </w:rPr>
        <w:t>4. Διεύθυνση Εφαρμογής Άμεσης Φορολογίας – Τμήματα Α΄, Β΄, Γ΄</w:t>
      </w:r>
    </w:p>
    <w:p>
      <w:pPr>
        <w:spacing w:before="240" w:after="240"/>
        <w:rPr>
          <w:lang w:val="el" w:eastAsia="el"/>
        </w:rPr>
      </w:pPr>
      <w:r>
        <w:rPr>
          <w:b/>
          <w:bCs/>
          <w:u w:val="single"/>
          <w:lang w:val="el" w:eastAsia="el"/>
        </w:rPr>
        <w:t>5. Διεύθυνση Νομικής Υποστήριξης της Α.Α.Δ.Ε.</w:t>
      </w:r>
    </w:p>
    <w:p>
      <w:pPr>
        <w:spacing w:before="240" w:after="240"/>
        <w:rPr>
          <w:lang w:val="el" w:eastAsia="el"/>
        </w:rPr>
      </w:pPr>
      <w:r>
        <w:rPr>
          <w:b/>
          <w:bCs/>
          <w:u w:val="single"/>
          <w:lang w:val="el" w:eastAsia="el"/>
        </w:rPr>
        <w:t>6.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a@yo.syzefxis.gov.gr" TargetMode="External" /><Relationship Id="rId5" Type="http://schemas.openxmlformats.org/officeDocument/2006/relationships/hyperlink" Target="mailto:d12.a@yo.syzefxis.gov.gr" TargetMode="External" /><Relationship Id="rId6" Type="http://schemas.openxmlformats.org/officeDocument/2006/relationships/hyperlink" Target="mailto:d12.b@yo.syzefxis.gov.gr" TargetMode="External" /><Relationship Id="rId7" Type="http://schemas.openxmlformats.org/officeDocument/2006/relationships/hyperlink" Target="mailto:d12.b@yo.syzefxis.gov.gr" TargetMode="External" /><Relationship Id="rId8" Type="http://schemas.openxmlformats.org/officeDocument/2006/relationships/hyperlink" Target="http://www.aade.gr/"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