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Α.1458</w:t>
      </w:r>
    </w:p>
    <w:p>
      <w:pPr>
        <w:pStyle w:val="PreambelText"/>
        <w:spacing w:before="240" w:after="240"/>
        <w:rPr>
          <w:lang w:val="el" w:eastAsia="el"/>
        </w:rPr>
      </w:pPr>
      <w:r>
        <w:rPr>
          <w:b/>
          <w:bCs/>
          <w:lang w:val="el" w:eastAsia="el"/>
        </w:rPr>
        <w:t>Παράταση προθεσμίας υποβολής δικαιολογητικών για τις φορολογικές αποθήκες προϊόντων του άρθρου 90 του ν. 2960/2001.</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63 και ιδίως της παραγράφου 2 αυτού και 64 του ν. 2960/2001 (Α’ 265) «Εθνικός Τελωνειακός Κώδικας»,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«Περί σύστασης της Ανεξάρτητης Αρχής Δημοσίων Εσόδων»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2. Την αριθμ.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3.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pStyle w:val="PreambelText"/>
        <w:spacing w:before="240" w:after="240"/>
        <w:rPr>
          <w:lang w:val="el" w:eastAsia="el"/>
        </w:rPr>
      </w:pPr>
      <w:r>
        <w:rPr>
          <w:lang w:val="el" w:eastAsia="el"/>
        </w:rPr>
        <w:t>4.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αριθμ. 39/3/30.11.2017 απόφαση του Συμβουλίου Διοίκησης της Α.Α.Δ.Ε. (Υ.Ο.Δ.Δ. 689/20.12.2017)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5. Την αριθμ. ΔΕΦΚΦ 1116596 ΕΞ 2017/02-08-2017 (Β’ 2745) απόφαση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όπως τροποποιήθηκε και ισχύει.</w:t>
      </w:r>
    </w:p>
    <w:p>
      <w:pPr>
        <w:pStyle w:val="PreambelText"/>
        <w:spacing w:before="240" w:after="240"/>
        <w:rPr>
          <w:lang w:val="el" w:eastAsia="el"/>
        </w:rPr>
      </w:pPr>
      <w:r>
        <w:rPr>
          <w:lang w:val="el" w:eastAsia="el"/>
        </w:rPr>
        <w:t>6. Την αριθμ. Α.1288/18-07-2019 (Β’ 3083) απόφαση του Διοικητή της Ανεξάρτητης Αρχής Δημοσίων Εσόδων «Τροποποίηση της ΔΕΦΚΦ 1116596 ΕΞ 2017/02-08-2017 (Β’ 2745) απόφασης του Διοικητή τη Ανεξάρτητης Αρχής Δημοσίων Εσόδων».</w:t>
      </w:r>
    </w:p>
    <w:p>
      <w:pPr>
        <w:pStyle w:val="PreambelText"/>
        <w:spacing w:before="240" w:after="240"/>
        <w:rPr>
          <w:lang w:val="el" w:eastAsia="el"/>
        </w:rPr>
      </w:pPr>
      <w:r>
        <w:rPr>
          <w:lang w:val="el" w:eastAsia="el"/>
        </w:rPr>
        <w:t>7. Την ανάγκη βελτίωσης των ρυθμίσεων της αριθμ. Α.1288/18-07-2019 (Β’ 3083) απόφασης του Διοικητή Α.Α.Δ.Ε., με σκοπό τη διευκόλυνση των επιχειρήσεων, τα προϊόντα των οποίων υπόκεινται σε Ειδικό φόρο Κατανάλωσης με μηδενικό συντελεστή.</w:t>
      </w:r>
    </w:p>
    <w:p>
      <w:pPr>
        <w:pStyle w:val="PreambelText"/>
        <w:spacing w:before="240" w:after="240"/>
        <w:rPr>
          <w:lang w:val="el" w:eastAsia="el"/>
        </w:rPr>
      </w:pPr>
      <w:r>
        <w:rPr>
          <w:lang w:val="el" w:eastAsia="el"/>
        </w:rPr>
        <w:t>8.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προθεσμία, που τέθηκε με το άρθρο 2 «Μεταβατικές διατάξεις» της αριθμ. Α.1288/18-07-2019 (Β’ 3083) απόφασης του Διοικητή της Ανεξάρτητης Αρχής Δημοσίων Εσόδων, προκειμένου για την προσκόμιση των προβλεπόμενων δικαιολογητικών από τις λειτουργούσες, κατά την ημερομηνία έναρξης ισχύος της εν λόγω απόφασης, φορολογικές αποθήκες που χρησιμοποιούν δεξαμενές για την αποθήκευση ή τοποθέτηση προϊόντων του άρθρου 90 του ν. 2960/01 και δεν διαθέτουν έγκριση χρήσης, παρατείνεται έως και την τελευταία εργάσιμη ημέρα του μηνός Φεβρουαρίου 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Δεκεμβρίου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