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ΣΤΟΑΔΑ:ΨΖΟ046ΜΠΑΡΙΘ. ΦΕΚ:Β’ 47</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 2103375314-317</w:t>
      </w:r>
    </w:p>
    <w:p>
      <w:pPr>
        <w:spacing w:before="240" w:after="240"/>
        <w:rPr>
          <w:lang w:val="el" w:eastAsia="el"/>
        </w:rPr>
      </w:pPr>
      <w:r>
        <w:rPr>
          <w:lang w:val="el" w:eastAsia="el"/>
        </w:rPr>
        <w:t>: 210-3375001</w:t>
      </w:r>
    </w:p>
    <w:p>
      <w:pPr>
        <w:spacing w:before="240" w:after="240"/>
        <w:rPr>
          <w:lang w:val="el" w:eastAsia="el"/>
        </w:rPr>
      </w:pPr>
      <w:r>
        <w:rPr>
          <w:b/>
          <w:bCs/>
          <w:lang w:val="el" w:eastAsia="el"/>
        </w:rPr>
        <w:t>ΘΕΜΑ: Τροποποίηση της ΠΟΛ. 1010/2014 (Β’ 4/3.1.2014) Απόφασης του Υφυπουργού Οικονομικών με θέμα «Καθορισμός των Φορέων που αναγνωρίζονται για το σκοπό του προσδιορισμού της μείωσης φόρου επί του ποσού των χορηγούμενων σε αυτούς δωρεών (άρθρ.19 Ν.4172/2013).»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ΥΦΥΠΟΥΡΓΟΣ ΟΙΚΟΝΟΜΙΚΩΝ </w:t>
      </w: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2. Τις διατάξεις του π.δ. 142/2017 «Οργανισμός Υπουργείου Οικονομικών» (Α΄ 181).</w:t>
      </w:r>
    </w:p>
    <w:p>
      <w:pPr>
        <w:spacing w:before="240" w:after="240"/>
        <w:rPr>
          <w:lang w:val="el" w:eastAsia="el"/>
        </w:rPr>
      </w:pPr>
      <w:r>
        <w:rPr>
          <w:lang w:val="el" w:eastAsia="el"/>
        </w:rPr>
        <w:t>3. Το π.δ. 83/2019 (Α΄121)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4. Την Υ2/2019 απόφαση του Πρωθυπουργού «Σύσταση θέσεων Αναπληρωτή Υπουργού και Υφυπουργών» (Β΄2901).</w:t>
      </w:r>
    </w:p>
    <w:p>
      <w:pPr>
        <w:spacing w:before="240" w:after="240"/>
        <w:rPr>
          <w:lang w:val="el" w:eastAsia="el"/>
        </w:rPr>
      </w:pPr>
      <w:r>
        <w:rPr>
          <w:lang w:val="el" w:eastAsia="el"/>
        </w:rPr>
        <w:t>5. Την 339/2019 απόφαση του Πρωθυπουργού και του Υπουργού Οικονομικών περί Ανάθεσης αρμοδιοτήτων στον Υφυπουργό Οικονομικών Απόστολο Βεσυρόπουλο.</w:t>
      </w:r>
    </w:p>
    <w:p>
      <w:pPr>
        <w:spacing w:before="240" w:after="240"/>
        <w:rPr>
          <w:lang w:val="el" w:eastAsia="el"/>
        </w:rPr>
      </w:pPr>
      <w:r>
        <w:rPr>
          <w:lang w:val="el" w:eastAsia="el"/>
        </w:rPr>
        <w:t>6.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ν.4389/2016, όπως ισχύουν και την αριθ. 39/3/3.11.2017 (Υ.Ο-Δ.Δ 689) απόφαση του Συμβουλίου Διοίκησης της Ανεξάρτητης Αρχής Δημοσίων Εσόδων «Ανανέωση της θητείας του Διοικητή της Ανεξάρτητης Αρχής Δημοσίων Εσόδων».</w:t>
      </w:r>
    </w:p>
    <w:p>
      <w:pPr>
        <w:spacing w:before="240" w:after="240"/>
        <w:rPr>
          <w:lang w:val="el" w:eastAsia="el"/>
        </w:rPr>
      </w:pPr>
      <w:r>
        <w:rPr>
          <w:lang w:val="el" w:eastAsia="el"/>
        </w:rPr>
        <w:t>7.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8. Τις διατάξεις της υποπαραγράφου Ε2 της παραγράφου Ε του πρώτου άρθρου του ν.4093/2012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ν.4389/2016, όπως ισχύουν.</w:t>
      </w:r>
    </w:p>
    <w:p>
      <w:pPr>
        <w:spacing w:before="240" w:after="240"/>
        <w:rPr>
          <w:lang w:val="el" w:eastAsia="el"/>
        </w:rPr>
      </w:pPr>
      <w:r>
        <w:rPr>
          <w:lang w:val="el" w:eastAsia="el"/>
        </w:rPr>
        <w:t>9. Την αριθ. πρωτ. Δ.ΟΡΓ.Α 1036960 ΕΞ 2017/10.3.2017 (Β΄ 968/22.3.2017) Οργανισμός της Ανεξάρτητης Αρχής Δημοσίων Εσόδων.</w:t>
      </w:r>
    </w:p>
    <w:p>
      <w:pPr>
        <w:spacing w:before="240" w:after="240"/>
        <w:rPr>
          <w:lang w:val="el" w:eastAsia="el"/>
        </w:rPr>
      </w:pPr>
      <w:r>
        <w:rPr>
          <w:lang w:val="el" w:eastAsia="el"/>
        </w:rPr>
        <w:t>10. Τις διατάξεις του άρθρου 19 του ν. 4172/2013 (ΦΕΚ 167 Α), όπως ισχύουν μετά την τροποποίησή τους με το άρθρο 77 του ν.4646/2019 (Α’ 201/12.12.2019), με τις οποίες παρέχεται εξουσιοδότηση στον Υπουργό Οικονομικών να ορίζει μεταξύ άλλων, τους φορείς προς τους οποίους τα ποσά των καταβαλλόμενων δωρεών μειώνουν το φόρο φυσικού προσώπου που προκύπτει με βάση την ετήσια δήλωση φορολογίας εισοδήματος.</w:t>
      </w:r>
    </w:p>
    <w:p>
      <w:pPr>
        <w:spacing w:before="240" w:after="240"/>
        <w:rPr>
          <w:lang w:val="el" w:eastAsia="el"/>
        </w:rPr>
      </w:pPr>
      <w:r>
        <w:rPr>
          <w:lang w:val="el" w:eastAsia="el"/>
        </w:rPr>
        <w:t>11. Την ΠΟΛ 1010/2014 (Β’4/3.1.2014) Απόφαση του Υφυπουργού Οικονομικών.</w:t>
      </w:r>
    </w:p>
    <w:p>
      <w:pPr>
        <w:spacing w:before="240" w:after="240"/>
        <w:rPr>
          <w:lang w:val="el" w:eastAsia="el"/>
        </w:rPr>
      </w:pPr>
      <w:r>
        <w:rPr>
          <w:lang w:val="el" w:eastAsia="el"/>
        </w:rPr>
        <w:t>12. Την ανάγκη έγκαιρης ενημέρωσης των φορολογουμένων για τους φορείς εκείνους προς τους οποίους οι καταβαλλόμενες δωρεές τυγχάνουν μείωσης του φόρου που προκύπτει με βάση την ετήσια δήλωση φορολογίας εισοδήματος τους.</w:t>
      </w:r>
    </w:p>
    <w:p>
      <w:pPr>
        <w:spacing w:before="240" w:after="240"/>
        <w:rPr>
          <w:lang w:val="el" w:eastAsia="el"/>
        </w:rPr>
      </w:pPr>
      <w:r>
        <w:rPr>
          <w:lang w:val="el" w:eastAsia="el"/>
        </w:rPr>
        <w:t>13.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Η περίπτωση 4 του άρθρου μόνου της Απόφασης του Υφυπουργού Οικονομικών ΠΟΛ 1010/2014 (Β’ 4) αναριθμείται σε 5 και μετά την περίπτωση 3 προστίθεται νέα περίπτωση 4 ως εξής:</w:t>
      </w:r>
    </w:p>
    <w:p>
      <w:pPr>
        <w:spacing w:before="240" w:after="240"/>
        <w:rPr>
          <w:lang w:val="el" w:eastAsia="el"/>
        </w:rPr>
      </w:pPr>
      <w:r>
        <w:rPr>
          <w:lang w:val="el" w:eastAsia="el"/>
        </w:rPr>
        <w:t>«4. Τα αθλητικά σωματεία που έχουν συσταθεί νόμιμα και είναι αναγνωρισμένα από τη Γενική Γραμματεία Αθλητισμού, εφόσον τα ποσά των δωρεών προορίζονται για την καλλιέργεια και ανάπτυξη των ερασιτεχνικών τους τμημάτων και για την εξυπηρέτηση των αθλητικών τους σκοπών.».</w:t>
      </w:r>
    </w:p>
    <w:p>
      <w:pPr>
        <w:spacing w:before="240" w:after="240"/>
        <w:rPr>
          <w:lang w:val="el" w:eastAsia="el"/>
        </w:rPr>
      </w:pPr>
      <w:r>
        <w:rPr>
          <w:lang w:val="el" w:eastAsia="el"/>
        </w:rPr>
        <w:t>2. Τα ως άνω οριζόμενα εφαρμόζονται για μειώσεις φόρων σε δωρεές που πραγματοποιούνται από 1.1.2020 και μετά.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Γενική Διεύθυνση Ηλεκτρονικής Διακυβέρνησης</w:t>
      </w:r>
    </w:p>
    <w:p>
      <w:pPr>
        <w:spacing w:before="240" w:after="240"/>
        <w:rPr>
          <w:lang w:val="el" w:eastAsia="el"/>
        </w:rPr>
      </w:pPr>
      <w:r>
        <w:rPr>
          <w:lang w:val="el" w:eastAsia="el"/>
        </w:rPr>
        <w:t>2. Διεύθυνση Στρατηγικής Τεχνολογιών Πληροφορικής (για ανάρτηση στην Ηλεκτρονική Βιβλιοθήκη)</w:t>
      </w:r>
    </w:p>
    <w:p>
      <w:pPr>
        <w:spacing w:before="240" w:after="240"/>
        <w:rPr>
          <w:lang w:val="el" w:eastAsia="el"/>
        </w:rPr>
      </w:pPr>
      <w:r>
        <w:rPr>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των αριθ. 2 και 3 αυτού), Β’ (εκτός του αριθ. 2 αυτού), Γ΄ (εκτός του αριθ. 2 αυτού), Ζ’, Η’ (εκτός αριθ. 4, 10 και 11 αυτού)</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 Υφυπουργού Οικονομικών</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Γραφείο κ. Γενικού Δ/ντή Ηλεκτρονικής Διακυβέρνησης</w:t>
      </w:r>
    </w:p>
    <w:p>
      <w:pPr>
        <w:spacing w:before="240" w:after="240"/>
        <w:rPr>
          <w:lang w:val="el" w:eastAsia="el"/>
        </w:rPr>
      </w:pPr>
      <w:r>
        <w:rPr>
          <w:lang w:val="el" w:eastAsia="el"/>
        </w:rPr>
        <w:t>4. Γραφεία κ.κ. Γενικών Δ/ντών</w:t>
      </w:r>
    </w:p>
    <w:p>
      <w:pPr>
        <w:spacing w:before="240" w:after="240"/>
        <w:rPr>
          <w:lang w:val="el" w:eastAsia="el"/>
        </w:rPr>
      </w:pPr>
      <w:r>
        <w:rPr>
          <w:lang w:val="el" w:eastAsia="el"/>
        </w:rPr>
        <w:t>5. Δ/νση Εφαρμογής Άμεσης Φορολογίας - Τμήμα Α΄</w:t>
      </w:r>
    </w:p>
    <w:p>
      <w:pPr>
        <w:spacing w:before="240" w:after="240"/>
        <w:rPr>
          <w:lang w:val="el" w:eastAsia="el"/>
        </w:rPr>
      </w:pPr>
      <w:r>
        <w:rPr>
          <w:lang w:val="el" w:eastAsia="el"/>
        </w:rPr>
        <w:t>6. Δ/νση Ανάπτυξης Φορολογικών Εφαρμογών</w:t>
      </w:r>
    </w:p>
    <w:p>
      <w:pPr>
        <w:spacing w:before="240" w:after="240"/>
        <w:rPr>
          <w:lang w:val="el" w:eastAsia="el"/>
        </w:rPr>
      </w:pPr>
      <w:r>
        <w:rPr>
          <w:lang w:val="el" w:eastAsia="el"/>
        </w:rPr>
        <w:t>7. Δ/νση Νομικής Υποστήριξης της Α.Α.Δ.Ε.</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