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2467</w:t>
      </w:r>
    </w:p>
    <w:p>
      <w:pPr>
        <w:spacing w:before="240" w:after="240"/>
        <w:rPr>
          <w:lang w:val="el" w:eastAsia="el"/>
        </w:rPr>
      </w:pPr>
      <w:r>
        <w:rPr>
          <w:b/>
          <w:bCs/>
          <w:lang w:val="el" w:eastAsia="el"/>
        </w:rPr>
        <w:t>Έγκριση της υπ’ αρ. 32/2020 απόφασης της Επιτροπής Ποιότητας Ζωής Δήμου Αγίου Νικολάου, που αφορά σε οριοθέτηση θέσης στάθμευσης ΑμεΑ επί της οδού Ιωάννη Κλώντζα, εντός οικισμού Κριτσάς Δήμου Αγίου Νικολάου Π.Ε. Λασιθίου.</w:t>
      </w:r>
    </w:p>
    <w:p>
      <w:pPr>
        <w:spacing w:before="240" w:after="240"/>
        <w:rPr>
          <w:lang w:val="el" w:eastAsia="el"/>
        </w:rPr>
      </w:pPr>
      <w:r>
        <w:rPr>
          <w:lang w:val="el" w:eastAsia="el"/>
        </w:rPr>
        <w:t>Η ΣΥΝΤΟΝΙΣΤΡΙΑ</w:t>
      </w:r>
    </w:p>
    <w:p>
      <w:pPr>
        <w:spacing w:before="240" w:after="240"/>
        <w:rPr>
          <w:lang w:val="el" w:eastAsia="el"/>
        </w:rPr>
      </w:pPr>
      <w:r>
        <w:rPr>
          <w:lang w:val="el" w:eastAsia="el"/>
        </w:rPr>
        <w:t>ΑΠΟΚΕΝΤΡΩΜΕΝΗΣ ΔΙΟΙΚΗΣΗΣ ΚΡΗΤΗΣ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 2696/1999 (Α’ 57) «Κύρωση του Κώδικα Οδικής Κυκλοφορίας», όπως έχει τροποποιηθεί και ισχύει σήμερα, και ιδιαίτερα τα άρθρα 52 και 52Α αυτού, καθώς και τις ισχύουσες σήμερα Πρότυπες Τεχνικές Προδιαγραφές, Τεχνικές Οδηγίες και πρότυπα ΕΛΟΤ σχετικά με τον τρόπο κατασκευής των μέσων σήμανσης (πινακίδες-διαγραμμίσεις κ.τ.λ.).</w:t>
      </w:r>
    </w:p>
    <w:p>
      <w:pPr>
        <w:spacing w:before="240" w:after="240"/>
        <w:rPr>
          <w:lang w:val="el" w:eastAsia="el"/>
        </w:rPr>
      </w:pPr>
      <w:r>
        <w:rPr>
          <w:lang w:val="el" w:eastAsia="el"/>
        </w:rPr>
        <w:t>2. Τις διατάξεις του ν. 3463/2006 (Α’ 114) "Κύρωση του Κώδικα Δήμων και Κοινοτήτων", όπως ισχύει σήμερα.</w:t>
      </w:r>
    </w:p>
    <w:p>
      <w:pPr>
        <w:spacing w:before="240" w:after="240"/>
        <w:rPr>
          <w:lang w:val="el" w:eastAsia="el"/>
        </w:rPr>
      </w:pPr>
      <w:r>
        <w:rPr>
          <w:lang w:val="el" w:eastAsia="el"/>
        </w:rPr>
        <w:t>3. Τις διατάξεις του ν. 3852/2010 (Α’ 87) «Νέα Αρχιτεκτονική της Αυτοδιοίκησης και της Αποκεντρωμένης Διοίκησης - Πρόγραμμα ”Καλλικράτης“», όπως ισχύει σήμερα.</w:t>
      </w:r>
    </w:p>
    <w:p>
      <w:pPr>
        <w:spacing w:before="240" w:after="240"/>
        <w:rPr>
          <w:lang w:val="el" w:eastAsia="el"/>
        </w:rPr>
      </w:pPr>
      <w:r>
        <w:rPr>
          <w:lang w:val="el" w:eastAsia="el"/>
        </w:rPr>
        <w:t>4. Τις διατάξεις του ν. 4313/2014 (Α’ 261) “Ρυθμίσεις θεμάτων μεταφορών τηλεπικοινωνιών και δημοσίων έργων και άλλες διατάξεις” και ειδικότερα το άρθρο 48 αυτού.</w:t>
      </w:r>
    </w:p>
    <w:p>
      <w:pPr>
        <w:spacing w:before="240" w:after="240"/>
        <w:rPr>
          <w:lang w:val="el" w:eastAsia="el"/>
        </w:rPr>
      </w:pPr>
      <w:r>
        <w:rPr>
          <w:lang w:val="el" w:eastAsia="el"/>
        </w:rPr>
        <w:t>5. Τις διατάξεις του π.δ. 136/2010 (Α’ 229) «Οργανισμός της Αποκεντρωμένης Διοίκησης Κρήτης».</w:t>
      </w:r>
    </w:p>
    <w:p>
      <w:pPr>
        <w:spacing w:before="240" w:after="240"/>
        <w:rPr>
          <w:lang w:val="el" w:eastAsia="el"/>
        </w:rPr>
      </w:pPr>
      <w:r>
        <w:rPr>
          <w:lang w:val="el" w:eastAsia="el"/>
        </w:rPr>
        <w:t>6. Την υπ’ αρ. 52907/2009 (Β’ 2621) υπουργική απόφαση αναφορικά με “Ειδικές ρυθμίσεις για την εξυπηρέτηση ατόμων με αναπηρία σε κοινόχρηστους χώρους των οικισμών που προορίζονται για την κυκλοφορία πεζών”.</w:t>
      </w:r>
    </w:p>
    <w:p>
      <w:pPr>
        <w:spacing w:before="240" w:after="240"/>
        <w:rPr>
          <w:lang w:val="el" w:eastAsia="el"/>
        </w:rPr>
      </w:pPr>
      <w:r>
        <w:rPr>
          <w:lang w:val="el" w:eastAsia="el"/>
        </w:rPr>
        <w:t>7. Την υπ’ αρ. 6952/14-02-2011 (Β’ 420) κοινή υπουργική απόφαση που αφορά στις “Υποχρεώσεις και μέτρα για την ασφαλή διέλευση των πεζών κατά την εκτέλεση εργασιών σε κοινόχρηστους χώρους πόλεων και οικισμών που προορίζονται για την κυκλοφορία πεζών”.</w:t>
      </w:r>
    </w:p>
    <w:p>
      <w:pPr>
        <w:spacing w:before="240" w:after="240"/>
        <w:rPr>
          <w:lang w:val="el" w:eastAsia="el"/>
        </w:rPr>
      </w:pPr>
      <w:r>
        <w:rPr>
          <w:lang w:val="el" w:eastAsia="el"/>
        </w:rPr>
        <w:t>8. Το υπ’ αρ. 15109/13-05-2013 έγγραφο της Διεύθυνσης Οργάνωσης και Λειτουργίας ΟΤΑ του Υπουργείου Εσωτερικών με θέμα «Εγκρίσεις αποφάσεων συλλογικών οργάνων των ΟΤΑ που αφορούν μέτρα ρύθμισης οδικής κυκλοφορίας από τους Γενικούς Γραμματείς Αποκεντρωμένων Διοικήσεων».</w:t>
      </w:r>
    </w:p>
    <w:p>
      <w:pPr>
        <w:spacing w:before="240" w:after="240"/>
        <w:rPr>
          <w:lang w:val="el" w:eastAsia="el"/>
        </w:rPr>
      </w:pPr>
      <w:r>
        <w:rPr>
          <w:lang w:val="el" w:eastAsia="el"/>
        </w:rPr>
        <w:t>9. Το υπό στοιχεία ΔΟΥ/1351/Φ.252/22-05-2015 έγγραφο του Τμήματος ΣΤ’ της Διεύθυνσης Οδικών Υποδομών της Γενικής Γραμματείας Υποδομών του Υπουργείου Οικονομίας, Υποδομών, Ναυτιλίας και Τουρισμού με θέμα “Διευκρινίσεις και κατευθύνσεις για τον έλεγχο νομιμότητας Κανονιστικών Αποφάσεων Δημοτικών Συμβουλίων που αφορούν σε κυκλοφοριακές ρυθμίσεις”.</w:t>
      </w:r>
    </w:p>
    <w:p>
      <w:pPr>
        <w:spacing w:before="240" w:after="240"/>
        <w:rPr>
          <w:lang w:val="el" w:eastAsia="el"/>
        </w:rPr>
      </w:pPr>
      <w:r>
        <w:rPr>
          <w:lang w:val="el" w:eastAsia="el"/>
        </w:rPr>
        <w:t>10. Το υπό στοιχεία οικ.2095/08-10-2015 έγγραφο της Διεύθυνσης Τεχνικού Ελέγχου της Αποκεντρωμένης Διοίκησης Κρήτης προς τους Δήμους της Περιφέρειας Κρήτης: "Συμπληρωματικές οδηγίες-διευκρινίσεις σχετικά με την έγκριση κυκλοφοριακών ρυθμίσεων στο οδικό δίκτυο ΟΤΑ της Περιφέρειας Κρήτης".</w:t>
      </w:r>
    </w:p>
    <w:p>
      <w:pPr>
        <w:spacing w:before="240" w:after="240"/>
        <w:rPr>
          <w:lang w:val="el" w:eastAsia="el"/>
        </w:rPr>
      </w:pPr>
      <w:r>
        <w:rPr>
          <w:lang w:val="el" w:eastAsia="el"/>
        </w:rPr>
        <w:t>11. Το υπό στοιχεία ΔΟΥ/277/Φ.252/26-03-2018 έγγραφο του Τμήματος Ε’ της Διεύθυνσης Οδικών Υποδομών της Γενικής Διεύθυνσης Συγκοινωνιακών Υποδομών του Υπουργείου Υποδομών και Μεταφορών, με θέμα “Μέτρα ρύθμισης της κυκλοφορίας (Κώδικας Οδικής Κυκλοφορίας - ν. 2696/1999 όπως έχει τροποποιηθεί και ισχύει)”.</w:t>
      </w:r>
    </w:p>
    <w:p>
      <w:pPr>
        <w:spacing w:before="240" w:after="240"/>
        <w:rPr>
          <w:lang w:val="el" w:eastAsia="el"/>
        </w:rPr>
      </w:pPr>
      <w:r>
        <w:rPr>
          <w:lang w:val="el" w:eastAsia="el"/>
        </w:rPr>
        <w:t>12. Το υπό στοιχεία ΔΟΥ/οικ.6396/Φ.252/12-12-2019 έγγραφο του Τμήματος Ε’ της Διεύθυνσης Οδικών Υποδομών της Γενικής Διεύθυνσης Συγκοινωνιακών Υποδομών του Υπουργείου Υποδομών και Μεταφορών, με θέμα “Παροχή οδηγιών σχετικά με αποφάσεις συλλογικών οργάνων των ΟΤΑ οι οποίες αφορούν παραχώρηση θέσεων στάθμευσης σε συγκεκριμένη κατηγορία χρηστών του οδικού δικτύου”.</w:t>
      </w:r>
    </w:p>
    <w:p>
      <w:pPr>
        <w:spacing w:before="240" w:after="240"/>
        <w:rPr>
          <w:lang w:val="el" w:eastAsia="el"/>
        </w:rPr>
      </w:pPr>
      <w:r>
        <w:rPr>
          <w:lang w:val="el" w:eastAsia="el"/>
        </w:rPr>
        <w:t>13. Τις διατάξεις των άρθρων 28 και 28Α του ν. 4325/ 2015 (Α’ 47) “Εκδημοκρατισμός της Διοίκησης - Καταπολέμηση Γραφειοκρατίας και Ηλεκτρονική Διακυβέρνηση. Αποκατάσταση αδικιών και άλλες διατάξεις”.</w:t>
      </w:r>
    </w:p>
    <w:p>
      <w:pPr>
        <w:spacing w:before="240" w:after="240"/>
        <w:rPr>
          <w:lang w:val="el" w:eastAsia="el"/>
        </w:rPr>
      </w:pPr>
      <w:r>
        <w:rPr>
          <w:lang w:val="el" w:eastAsia="el"/>
        </w:rPr>
        <w:t>14. Την υπ’ αρ. 14026/15-05-2017 απόφαση του Υπουργού Εσωτερικών περί διορισμού της Μαρίας Κοζυράκη ως Συντονίστριας στην Αποκεντρωμένη Διοίκηση Κρήτης (Υ.Ο.Δ.Δ. 250 - ΑΔΑ: ΩΘ15465ΧΘ7-ΓΜΦ).</w:t>
      </w:r>
    </w:p>
    <w:p>
      <w:pPr>
        <w:spacing w:before="240" w:after="240"/>
        <w:rPr>
          <w:lang w:val="el" w:eastAsia="el"/>
        </w:rPr>
      </w:pPr>
      <w:r>
        <w:rPr>
          <w:lang w:val="el" w:eastAsia="el"/>
        </w:rPr>
        <w:t>15. Την υπό στοιχεία οικ.8165/27-06-2017 απόφαση Συντονίστριας της Αποκεντρωμένης Διοίκησης Κρήτης [(ΑΔΑ: ΩΚΞΠΟΡ1Θ-ΘΓ8), Β’ 2247], «Ανάθεση άσκησης αρμοδιοτήτων σε οργανικές μονάδες της Αποκεντρωμένης Διοίκησης Κρήτης και παροχή εξουσιοδότησης υπογραφής “με εντολή Συντονιστή” (“M.E.Σ.”) αποφάσεων, εγγράφων και άλλων πράξεων, στους Προϊσταμένους των οργανικών μονάδων της Αποκεντρωμένης Διοίκησης Κρήτης ...».</w:t>
      </w:r>
    </w:p>
    <w:p>
      <w:pPr>
        <w:spacing w:before="240" w:after="240"/>
        <w:rPr>
          <w:lang w:val="el" w:eastAsia="el"/>
        </w:rPr>
      </w:pPr>
      <w:r>
        <w:rPr>
          <w:lang w:val="el" w:eastAsia="el"/>
        </w:rPr>
        <w:t>16. Την υπό στοιχεία οικ. 682/17-01-2019 απόφαση Συντονίστριας της Αποκεντρωμένης Διοίκησης Κρήτης (ΑΔΑ: Ω7ΧΧΟΡ1Θ-ΗΔΥ, Β’ 288), με την οποία ανατέθηκαν στην Διεύθυνση Περιβάλλοντος και Χωρικού Σχεδιασμού οι αρμοδιότητες του τεχνικού ελέγχου και έγκρισης αποφάσεων συλλογικών οργάνων των Ο.Τ.Α. για θέματα κυκλοφοριακών ρυθμίσεων που υπάγονται στις διατάξεις του άρθρου 52 του Κ.Ο.Κ. (ν. 2696/1999) και της έγκρισης μελετών για κυκλοφοριακές ρυθμίσεις έργων, σύμφωνα με τις διατάξεις του άρθρου 52 του Κ.Ο.Κ., και παρασχέθηκε στον Προϊστάμενο της Γενικής Διεύθυνσης Χωροταξικής και Περιβαλλοντικής Πολιτικής η εξουσιοδότηση υπογραφής με εντολή Συντονίστριας.</w:t>
      </w:r>
    </w:p>
    <w:p>
      <w:pPr>
        <w:spacing w:before="240" w:after="240"/>
        <w:rPr>
          <w:lang w:val="el" w:eastAsia="el"/>
        </w:rPr>
      </w:pPr>
      <w:r>
        <w:rPr>
          <w:lang w:val="el" w:eastAsia="el"/>
        </w:rPr>
        <w:t>17. Το υπ’ αρ. 389/19-06-2020 έγγραφο του Τμήματος Διοικητικού - Οικονομικού Ν. Λασιθίου της Διεύθυνσης Διοίκησης της Αποκεντρωμένης Διοίκησης Κρήτης (υπ’ αρ. ΠΕΧΩΣ: 2467/08-07-2020), με το οποίο διαβιβάζεται στην Υπηρεσία η υπ’ αρ. 32/2020 απόφαση της Επιτροπής Ποιότητας Ζωής του Δήμου Αγίου Νικολάου με την συνημμένη σε αυτή αλληλογραφία, ελεγμένη ως προς το νομότυπό της.</w:t>
      </w:r>
    </w:p>
    <w:p>
      <w:pPr>
        <w:spacing w:before="240" w:after="240"/>
        <w:rPr>
          <w:lang w:val="el" w:eastAsia="el"/>
        </w:rPr>
      </w:pPr>
      <w:r>
        <w:rPr>
          <w:lang w:val="el" w:eastAsia="el"/>
        </w:rPr>
        <w:t>18. Την υπ’ αρ. 32/2020 (ΑΔΑ: 9ΒΓ4ΩΚΨ-ΔΝΟ) απόφαση της Επιτροπής Ποιότητας Ζωής του Δήμου Αγίου Νικολάου, με την οποία αποφασίζεται ομόφωνα η οριοθέτηση μίας θέσης στάθμευσης οχήματος ΑμεΑ επί της οδού Ιωάννη Κλώντζα, εντός οικισμού Κριτσάς.</w:t>
      </w:r>
    </w:p>
    <w:p>
      <w:pPr>
        <w:spacing w:before="240" w:after="240"/>
        <w:rPr>
          <w:lang w:val="el" w:eastAsia="el"/>
        </w:rPr>
      </w:pPr>
      <w:r>
        <w:rPr>
          <w:lang w:val="el" w:eastAsia="el"/>
        </w:rPr>
        <w:t>19. Την υπ’ αρ. 02/2020 απόφαση της Δημοτικής Κοινότητας Κριτσάς.</w:t>
      </w:r>
    </w:p>
    <w:p>
      <w:pPr>
        <w:spacing w:before="240" w:after="240"/>
        <w:rPr>
          <w:lang w:val="el" w:eastAsia="el"/>
        </w:rPr>
      </w:pPr>
      <w:r>
        <w:rPr>
          <w:lang w:val="el" w:eastAsia="el"/>
        </w:rPr>
        <w:t>20. Την υπ’ αρ. 6990/27-11-2019 Τεχνική Έκθεση και την σκαριφηματική απεικόνιση σε απόσπασμα της google earth, που αφορά στην οριοθέτηση μίας θέσης στάθμευσης οχήματος ΑμεΑ στην οδό Ιωάννη Κλώντζα στον οικισμό Κριτσάς, όπως συντάχθηκαν και θεωρήθηκαν από τη Διεύθυνση Μελετών του Δήμου Αγίου Νικολάου.</w:t>
      </w:r>
    </w:p>
    <w:p>
      <w:pPr>
        <w:spacing w:before="240" w:after="240"/>
        <w:rPr>
          <w:lang w:val="el" w:eastAsia="el"/>
        </w:rPr>
      </w:pPr>
      <w:r>
        <w:rPr>
          <w:lang w:val="el" w:eastAsia="el"/>
        </w:rPr>
        <w:t>21. Το γεγονός ότι η εν λόγω θέση στάθμευσης ΑμεΑ προτείνεται σε θέση όπου δεν απαγορεύεται η στάθμευση οχημάτων και επομένως δεν θίγεται η λειτουργικότητα της δημοτικής οδού όπου χωροθετείται η θέση.</w:t>
      </w:r>
    </w:p>
    <w:p>
      <w:pPr>
        <w:spacing w:before="240" w:after="240"/>
        <w:rPr>
          <w:lang w:val="el" w:eastAsia="el"/>
        </w:rPr>
      </w:pPr>
      <w:r>
        <w:rPr>
          <w:lang w:val="el" w:eastAsia="el"/>
        </w:rPr>
        <w:t>22. Το γεγονός ότι από τις κανονιστικές διατάξεις της παρούσας δεν προκαλείται δαπάνη στον κρατικό προϋπολογισμού, αποφασίζουμε:</w:t>
      </w:r>
    </w:p>
    <w:p>
      <w:pPr>
        <w:spacing w:before="240" w:after="240"/>
        <w:rPr>
          <w:lang w:val="el" w:eastAsia="el"/>
        </w:rPr>
      </w:pPr>
      <w:r>
        <w:rPr>
          <w:lang w:val="el" w:eastAsia="el"/>
        </w:rPr>
        <w:t>Την έγκριση της υπ’ αρ. 32/2020 απόφασης της Επιτροπής Ποιότητας Ζωής του Δήμου Αγίου Νικολάου, με την οποία χωροθετείται μία θέση στάθμευσης αποκλειστικής χρήσης οχήματος ΑμεΑ με αρ. κυκλοφορίας ΑΝΖ 2257, επί της οδού Ιωάννη Κλώντζα, στην εσοχή κάτω από την Ταβέρνα Σιγανού Ιωάννη.</w:t>
      </w:r>
    </w:p>
    <w:p>
      <w:pPr>
        <w:spacing w:before="240" w:after="240"/>
        <w:rPr>
          <w:lang w:val="el" w:eastAsia="el"/>
        </w:rPr>
      </w:pPr>
      <w:r>
        <w:rPr>
          <w:lang w:val="el" w:eastAsia="el"/>
        </w:rPr>
        <w:t>Η παραπάνω κυκλοφοριακή ρύθμιση περιγράφεται στηνΤεχνική Έκθεση και η θέση της απεικονίζεται στο απόσπασμα του google earth, όπως αυτά συντάχθηκαν και θεωρήθηκαν από τη Διεύθυνση Μελετών του Δήμου Αγ. Νικολάου, πρωτότυπα των οποίων διατηρούνται στα αρχεία της Αποκεντρωμένης Διοίκησης Κρήτης (ΔΙΠΕΧΩΣ) και στην Διεύθυνση Μελετών του Δήμου Αγ. Νικολάου, και αποτελούν αναπόσπαστο μέρος της παρούσας απόφασης.</w:t>
      </w:r>
    </w:p>
    <w:p>
      <w:pPr>
        <w:spacing w:before="240" w:after="240"/>
        <w:rPr>
          <w:lang w:val="el" w:eastAsia="el"/>
        </w:rPr>
      </w:pPr>
      <w:r>
        <w:rPr>
          <w:lang w:val="el" w:eastAsia="el"/>
        </w:rPr>
        <w:t>Η εν λόγω κυκλοφοριακή ρύθμιση εγκρίνεται με τις παρακάτω προϋποθέσεις:</w:t>
      </w:r>
    </w:p>
    <w:p>
      <w:pPr>
        <w:spacing w:before="240" w:after="240"/>
        <w:rPr>
          <w:lang w:val="el" w:eastAsia="el"/>
        </w:rPr>
      </w:pPr>
      <w:r>
        <w:rPr>
          <w:lang w:val="el" w:eastAsia="el"/>
        </w:rPr>
        <w:t>1. Οι αναγκαίες παρεμβάσεις για την υλοποίηση των εν λόγω κυκλοφοριακών ρυθμίσεων (π.χ. τοποθέτηση κατάλληλης οριζόντιας και κατακόρυφης σήμανσης, χρήση κατάλληλων υλικών, κ.τ.λ.) θα είναι σύμφωνες με τον Κώδικα Οδικής Κυκλοφορίας και ιδιαίτερα με το άρθρο 34 αυτού, με τις προδιαγραφές του Υπουργείου Υποδομών και Μεταφορών για τη σήμανση και για την εξυπηρέτηση των ατόμων με αναπηρία και με τις ισχύουσες ευρωπαϊκές προδιαγραφές.</w:t>
      </w:r>
    </w:p>
    <w:p>
      <w:pPr>
        <w:spacing w:before="240" w:after="240"/>
        <w:rPr>
          <w:lang w:val="el" w:eastAsia="el"/>
        </w:rPr>
      </w:pPr>
      <w:r>
        <w:rPr>
          <w:lang w:val="el" w:eastAsia="el"/>
        </w:rPr>
        <w:t>2. Η υλοποίηση των ρυθμίσεων θα γίνει με ευθύνη του Δήμου Αγίου Νικολάου, ο οποίος υποχρεούται καθ’ όλη την χρονική διάρκεια εφαρμογής των εν λόγω κυκλοφοριακών ρυθμίσεων να αξιολογεί την αποτελεσματικότητα των μέτρων σε σχέση με το ευρύτερο δίκτυο κυκλοφορίας της περιοχής, παρακολουθώντας και συντηρώντας τα σχετικά έργα (π.χ. σήμανση).</w:t>
      </w:r>
    </w:p>
    <w:p>
      <w:pPr>
        <w:spacing w:before="240" w:after="240"/>
        <w:rPr>
          <w:lang w:val="el" w:eastAsia="el"/>
        </w:rPr>
      </w:pPr>
      <w:r>
        <w:rPr>
          <w:lang w:val="el" w:eastAsia="el"/>
        </w:rPr>
        <w:t>3. Με την παρούσα απόφαση δεν νομιμοποιούνται τυχόν παράνομες ενέργειες ούτε υποκαθίστανται άλλες αδειοδοτήσεις και εγκρίσεις που τυχόν απαιτούνται για την υλοποίηση των εν λόγω παρεμβάσεων.</w:t>
      </w:r>
    </w:p>
    <w:p>
      <w:pPr>
        <w:spacing w:before="240" w:after="240"/>
        <w:rPr>
          <w:lang w:val="el" w:eastAsia="el"/>
        </w:rPr>
      </w:pPr>
      <w:r>
        <w:rPr>
          <w:lang w:val="el" w:eastAsia="el"/>
        </w:rPr>
        <w:t>4. Η μη τήρηση των όρων και των προϋποθέσεων που έχουν τεθεί από τους αρμόδιους φορείς, καθώς και με την απόφαση αυτή, συνεπάγεται την αυτοδίκαιη ανάκλησή της.</w:t>
      </w:r>
    </w:p>
    <w:p>
      <w:pPr>
        <w:spacing w:before="240" w:after="240"/>
        <w:rPr>
          <w:lang w:val="el" w:eastAsia="el"/>
        </w:rPr>
      </w:pPr>
      <w:r>
        <w:rPr>
          <w:lang w:val="el" w:eastAsia="el"/>
        </w:rPr>
        <w:t>Η ισχύς της παρούσας αρχίζει από τη δημοσίευσή της στην Εφημερίδα της Κυβερνήσεως και εφαρμόζεται μετέπειτα με την τοποθέτηση των οικείων πινακίδων σήμανσης και των διαγραμμίσεων.</w:t>
      </w:r>
    </w:p>
    <w:p>
      <w:pPr>
        <w:spacing w:before="240" w:after="240"/>
        <w:rPr>
          <w:lang w:val="el" w:eastAsia="el"/>
        </w:rPr>
      </w:pPr>
      <w:r>
        <w:rPr>
          <w:lang w:val="el" w:eastAsia="el"/>
        </w:rPr>
        <w:t>Οι αρχές στις οποίες κοινοποιείται η παρούσα απόφαση παρακαλούνται να παρακολουθούν την ακριβή εκτέλεσή της όσον αφορά σε θέματα αρμοδιότητάς τους.</w:t>
      </w:r>
    </w:p>
    <w:p>
      <w:pPr>
        <w:spacing w:before="240" w:after="240"/>
        <w:rPr>
          <w:lang w:val="el" w:eastAsia="el"/>
        </w:rPr>
      </w:pPr>
      <w:r>
        <w:rPr>
          <w:lang w:val="el" w:eastAsia="el"/>
        </w:rPr>
        <w:t>Κατά της παρούσας απόφασης επιτρέπεται, σύμφωνα με το τελευταίο εδάφιο της παρ. 2 του άρθρου 1 του ν. 2503/1997, προσφυγή στον Υπουργό Υποδομών και Μεταφορών μέσα σε αποκλειστική προθεσμία τριάντα (30) ημερών. Επίσης κατά της παρούσας απόφασης μπορεί να ασκηθεί προσφυγή στα Διοικητικά Δικαστήρια και ενώπιον του Συμβουλίου της Επικρατείας.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Ηράκλειο, 24 Αυγούστου 2020</w:t>
      </w:r>
    </w:p>
    <w:p>
      <w:pPr>
        <w:spacing w:before="240" w:after="240"/>
        <w:rPr>
          <w:lang w:val="el" w:eastAsia="el"/>
        </w:rPr>
      </w:pPr>
      <w:r>
        <w:rPr>
          <w:lang w:val="el" w:eastAsia="el"/>
        </w:rPr>
        <w:t>Με εντολή Συντονίστριας</w:t>
      </w:r>
    </w:p>
    <w:p>
      <w:pPr>
        <w:spacing w:before="240" w:after="240"/>
        <w:rPr>
          <w:lang w:val="el" w:eastAsia="el"/>
        </w:rPr>
      </w:pPr>
      <w:r>
        <w:rPr>
          <w:lang w:val="el" w:eastAsia="el"/>
        </w:rPr>
        <w:t>Αποκεντρωμένης Διοίκησης</w:t>
      </w:r>
    </w:p>
    <w:p>
      <w:pPr>
        <w:spacing w:before="240" w:after="240"/>
        <w:rPr>
          <w:lang w:val="el" w:eastAsia="el"/>
        </w:rPr>
      </w:pPr>
      <w:r>
        <w:rPr>
          <w:lang w:val="el" w:eastAsia="el"/>
        </w:rPr>
        <w:t>Η Αναπληρώτρια Γενική Διευθύντρια ΧΩ.ΠΕ.Π.</w:t>
      </w:r>
    </w:p>
    <w:p>
      <w:pPr>
        <w:spacing w:before="240" w:after="240"/>
        <w:rPr>
          <w:lang w:val="el" w:eastAsia="el"/>
        </w:rPr>
      </w:pPr>
      <w:r>
        <w:rPr>
          <w:lang w:val="el" w:eastAsia="el"/>
        </w:rPr>
        <w:t>ΕΥΦΡΟΣΥΝΗ ΤΣΑΓΚΑΡΑΚΗ - ΜΑΥΡΑΚΗ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