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Δ/ΝΣΗ ΦΟΡΟΛΟΓΙΚΗΣ ΔΙΟΙΚΗΣΗΣ</w:t>
      </w:r>
    </w:p>
    <w:p>
      <w:pPr>
        <w:pStyle w:val="PreambelText"/>
        <w:spacing w:before="240" w:after="240"/>
        <w:rPr>
          <w:lang w:val="el" w:eastAsia="el"/>
        </w:rPr>
      </w:pPr>
      <w:r>
        <w:rPr>
          <w:b/>
          <w:bCs/>
          <w:lang w:val="el" w:eastAsia="el"/>
        </w:rPr>
        <w:t>Δ/ΝΣΗ ΕΦΑΡΜΟΓΗΣ ΑΜΕΣΗΣ ΦΟΡΟΛΟΓΙΑΣ</w:t>
      </w:r>
    </w:p>
    <w:p>
      <w:pPr>
        <w:pStyle w:val="PreambelText"/>
        <w:spacing w:before="240" w:after="240"/>
        <w:rPr>
          <w:lang w:val="el" w:eastAsia="el"/>
        </w:rPr>
      </w:pPr>
      <w:r>
        <w:rPr>
          <w:b/>
          <w:bCs/>
          <w:lang w:val="el" w:eastAsia="el"/>
        </w:rPr>
        <w:t>ΤΜΗΜΑΤΑ Α΄ Β΄ &amp; Γ΄</w:t>
      </w:r>
    </w:p>
    <w:p>
      <w:pPr>
        <w:pStyle w:val="PreambelText"/>
        <w:spacing w:before="240" w:after="240"/>
        <w:rPr>
          <w:lang w:val="el" w:eastAsia="el"/>
        </w:rPr>
      </w:pPr>
      <w:r>
        <w:rPr>
          <w:lang w:val="el" w:eastAsia="el"/>
        </w:rPr>
        <w:t>Ταχ. Δ/νση: Καρ. Σερβίας 10</w:t>
      </w:r>
    </w:p>
    <w:p>
      <w:pPr>
        <w:pStyle w:val="PreambelText"/>
        <w:spacing w:before="240" w:after="240"/>
        <w:rPr>
          <w:lang w:val="el" w:eastAsia="el"/>
        </w:rPr>
      </w:pPr>
      <w:r>
        <w:rPr>
          <w:lang w:val="el" w:eastAsia="el"/>
        </w:rPr>
        <w:t>Ταχ. Κώδικας: 101 84 Αθήνα</w:t>
      </w:r>
    </w:p>
    <w:p>
      <w:pPr>
        <w:pStyle w:val="PreambelText"/>
        <w:spacing w:before="240" w:after="240"/>
        <w:rPr>
          <w:lang w:val="el" w:eastAsia="el"/>
        </w:rPr>
      </w:pPr>
      <w:r>
        <w:rPr>
          <w:lang w:val="el" w:eastAsia="el"/>
        </w:rPr>
        <w:t>Τηλέφωνο: 210 3375311 – 312 – 314 – 315</w:t>
      </w:r>
    </w:p>
    <w:p>
      <w:pPr>
        <w:pStyle w:val="PreambelText"/>
        <w:spacing w:before="240" w:after="240"/>
        <w:rPr>
          <w:lang w:val="el" w:eastAsia="el"/>
        </w:rPr>
      </w:pPr>
      <w:r>
        <w:rPr>
          <w:lang w:val="el" w:eastAsia="el"/>
        </w:rPr>
        <w:t>ΦΑΞ: 210 3375001</w:t>
      </w:r>
    </w:p>
    <w:p>
      <w:pPr>
        <w:pStyle w:val="PreambelText"/>
        <w:spacing w:before="240" w:after="240"/>
        <w:rPr>
          <w:lang w:val="el" w:eastAsia="el"/>
        </w:rPr>
      </w:pPr>
      <w:r>
        <w:rPr>
          <w:b/>
          <w:bCs/>
          <w:lang w:val="el" w:eastAsia="el"/>
        </w:rPr>
        <w:t>ΙΙ. ΓΕΝ. Δ/ΝΣΗ ΗΛΕΚΤΡ. ΔΙΑΚΥΒΕΡΝΗΣΗΣ</w:t>
      </w:r>
    </w:p>
    <w:p>
      <w:pPr>
        <w:pStyle w:val="PreambelText"/>
        <w:spacing w:before="240" w:after="240"/>
        <w:rPr>
          <w:lang w:val="el" w:eastAsia="el"/>
        </w:rPr>
      </w:pPr>
      <w:r>
        <w:rPr>
          <w:lang w:val="el" w:eastAsia="el"/>
        </w:rPr>
        <w:t xml:space="preserve">1. </w:t>
      </w:r>
      <w:r>
        <w:rPr>
          <w:b/>
          <w:bCs/>
          <w:lang w:val="el" w:eastAsia="el"/>
        </w:rPr>
        <w:t>Δ/ΝΣΗ ΕΠΙΧΕΙΡΗΣΙΑΚΩΝ ΔΙΑΔΙΚΑΣΙΩΝ ΤΜΗΜΑ Α΄</w:t>
      </w:r>
    </w:p>
    <w:p>
      <w:pPr>
        <w:pStyle w:val="PreambelText"/>
        <w:spacing w:before="240" w:after="240"/>
        <w:rPr>
          <w:lang w:val="el" w:eastAsia="el"/>
        </w:rPr>
      </w:pPr>
      <w:r>
        <w:rPr>
          <w:lang w:val="el" w:eastAsia="el"/>
        </w:rPr>
        <w:t xml:space="preserve">2. </w:t>
      </w:r>
      <w:r>
        <w:rPr>
          <w:b/>
          <w:bCs/>
          <w:lang w:val="el" w:eastAsia="el"/>
        </w:rPr>
        <w:t>Δ/ΝΣΗ ΑΝΑΠΤΥΞΗΣ ΦΟΡΟΛΟΓΙΚΩΝ ΕΦΑΡΜΟΓΩΝ ΤΜΗΜΑ Α΄</w:t>
      </w:r>
    </w:p>
    <w:p>
      <w:pPr>
        <w:pStyle w:val="PreambelText"/>
        <w:spacing w:before="240" w:after="240"/>
        <w:rPr>
          <w:lang w:val="el" w:eastAsia="el"/>
        </w:rPr>
      </w:pPr>
      <w:r>
        <w:rPr>
          <w:lang w:val="el" w:eastAsia="el"/>
        </w:rPr>
        <w:t xml:space="preserve">3. </w:t>
      </w:r>
      <w:r>
        <w:rPr>
          <w:b/>
          <w:bCs/>
          <w:lang w:val="el" w:eastAsia="el"/>
        </w:rPr>
        <w:t>Δ/ΝΣΗ ΣΤΡΑΤΗΓΙΚΗΣ ΤΕΧΝΟΛΟΓΙΩΝ ΠΛΗΡΟΦΟΡΙΚΗΣ ΤΜΗΜΑ Δ΄</w:t>
      </w:r>
    </w:p>
    <w:p>
      <w:pPr>
        <w:pStyle w:val="PreambelText"/>
        <w:spacing w:before="240" w:after="240"/>
        <w:rPr>
          <w:lang w:val="el" w:eastAsia="el"/>
        </w:rPr>
      </w:pPr>
      <w:r>
        <w:rPr>
          <w:b/>
          <w:bCs/>
          <w:lang w:val="el" w:eastAsia="el"/>
        </w:rPr>
        <w:t>ΘΕΜΑ: «Τύπος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2019».</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 xml:space="preserve">Ο ΔΙΟΙΚΗΤΗΣ ΤΗΣ ΑΝΕΞΑΡΤΗΤΗΣ ΑΡΧΗΣ ΔΗΜΟΣΙΩΝ ΕΣΟΔΩΝ </w:t>
      </w: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6 του ν.4174/2013 (170Α΄).</w:t>
      </w:r>
    </w:p>
    <w:p>
      <w:pPr>
        <w:pStyle w:val="StructureList1"/>
        <w:spacing w:before="120" w:after="0"/>
        <w:rPr>
          <w:lang w:val="el" w:eastAsia="el"/>
        </w:rPr>
      </w:pPr>
      <w:r>
        <w:rPr>
          <w:b/>
          <w:bCs/>
          <w:lang w:val="el" w:eastAsia="el"/>
        </w:rPr>
        <w:t>β)</w:t>
      </w:r>
      <w:r>
        <w:rPr>
          <w:b/>
          <w:bCs/>
          <w:lang w:val="en" w:eastAsia="en"/>
        </w:rPr>
        <w:tab/>
      </w:r>
      <w:r>
        <w:rPr>
          <w:b/>
          <w:bCs/>
          <w:lang w:val="el" w:eastAsia="el"/>
        </w:rPr>
        <w:t>των παραγράφων 3, 4 του άρθρου 15 του ν.4174/2013.</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«Σύσταση Ανεξάρτητης Αρχής Δημοσίων Εσόδων» του ν.4389/2016 (94Α΄)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της παραγράφου 4 του άρθρου 8 του ν.4172/2013 (167Α΄).</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3,12,13,14,15,21,29,36,37,38,43Α, 45,59,60,61,62,63,64,67,68 του ν.4172/2013.</w:t>
      </w:r>
    </w:p>
    <w:p>
      <w:pPr>
        <w:pStyle w:val="StructureList1"/>
        <w:spacing w:before="120" w:after="0"/>
        <w:rPr>
          <w:lang w:val="el" w:eastAsia="el"/>
        </w:rPr>
      </w:pPr>
      <w:r>
        <w:rPr>
          <w:b/>
          <w:bCs/>
          <w:lang w:val="el" w:eastAsia="el"/>
        </w:rPr>
        <w:t>στ)</w:t>
      </w:r>
      <w:r>
        <w:rPr>
          <w:b/>
          <w:bCs/>
          <w:lang w:val="en" w:eastAsia="en"/>
        </w:rPr>
        <w:tab/>
      </w:r>
      <w:r>
        <w:rPr>
          <w:b/>
          <w:bCs/>
          <w:lang w:val="el" w:eastAsia="el"/>
        </w:rPr>
        <w:t>της απόφασης ΓΓΔΕ ΠΟΛ 1051/19.2.2015 (373 Β΄), της απόφασης Αναπληρωτή ΓΓΔΕ ΠΟΛ 1274/30.12.2015 (2919 Β΄), της απόφασης Διοικητή ΑΑΔΕ ΠΟΛ 1025/21.2.2017 (618 Β΄), της απόφασης Διοικητή ΑΑΔΕ ΠΟΛ 1045/7.3.2018 (881 Β΄)και της απόφασης Διοικητή ΑΑΔΕ Α.1009/2019 (21 Β’), όπως ισχύουν.</w:t>
      </w:r>
    </w:p>
    <w:p>
      <w:pPr>
        <w:pStyle w:val="StructureList1"/>
        <w:spacing w:before="120" w:after="0"/>
        <w:rPr>
          <w:lang w:val="el" w:eastAsia="el"/>
        </w:rPr>
      </w:pPr>
      <w:r>
        <w:rPr>
          <w:b/>
          <w:bCs/>
          <w:lang w:val="el" w:eastAsia="el"/>
        </w:rPr>
        <w:t>ζ)</w:t>
      </w:r>
      <w:r>
        <w:rPr>
          <w:b/>
          <w:bCs/>
          <w:lang w:val="en" w:eastAsia="en"/>
        </w:rPr>
        <w:tab/>
      </w:r>
      <w:r>
        <w:rPr>
          <w:b/>
          <w:bCs/>
          <w:lang w:val="el" w:eastAsia="el"/>
        </w:rPr>
        <w:t>των αποφάσεων ΓΓΔΕ ΠΟΛ 1088/17.4.2015 (763 Β΄), ΓΓΔΕ ΠΟΛ 1132/25.6.2015 (1407 Β΄), ΓΓΔΕ ΠΟΛ 1041/4.4.2016 (926 Β΄), ΓΓΔΕ ΠΟΛ 1096/4.7.2016 (2043 Β΄), της απόφασης Διοικητή ΑΑΔΕ ΠΟΛ 1034/7.3.2017 (759 Β΄), της απόφασης Διοικητή ΑΑΔΕ ΠΟΛ 1068/12.4.2018 (1319 Β΄)και της απόφασης Διοικητή ΑΑΔΕ Α.1041/2019 (353 Β΄), όπως ισχύουν.</w:t>
      </w:r>
    </w:p>
    <w:p>
      <w:pPr>
        <w:pStyle w:val="StructureList1"/>
        <w:spacing w:before="120" w:after="0"/>
        <w:rPr>
          <w:lang w:val="el" w:eastAsia="el"/>
        </w:rPr>
      </w:pPr>
      <w:r>
        <w:rPr>
          <w:b/>
          <w:bCs/>
          <w:lang w:val="el" w:eastAsia="el"/>
        </w:rPr>
        <w:t>η)</w:t>
      </w:r>
      <w:r>
        <w:rPr>
          <w:b/>
          <w:bCs/>
          <w:lang w:val="en" w:eastAsia="en"/>
        </w:rPr>
        <w:tab/>
      </w:r>
      <w:r>
        <w:rPr>
          <w:b/>
          <w:bCs/>
          <w:lang w:val="el" w:eastAsia="el"/>
        </w:rPr>
        <w:t>της απόφασης ΓΓΔΕ ΠΟΛ 1033/28.1.2014 (276 Β΄), όπως ισχύει.</w:t>
      </w:r>
    </w:p>
    <w:p>
      <w:pPr>
        <w:pStyle w:val="StructureList1"/>
        <w:spacing w:before="120" w:after="0"/>
        <w:rPr>
          <w:lang w:val="el" w:eastAsia="el"/>
        </w:rPr>
      </w:pPr>
      <w:r>
        <w:rPr>
          <w:b/>
          <w:bCs/>
          <w:lang w:val="el" w:eastAsia="el"/>
        </w:rPr>
        <w:t>θ)</w:t>
      </w:r>
      <w:r>
        <w:rPr>
          <w:b/>
          <w:bCs/>
          <w:lang w:val="en" w:eastAsia="en"/>
        </w:rPr>
        <w:tab/>
      </w:r>
      <w:r>
        <w:rPr>
          <w:b/>
          <w:bCs/>
          <w:lang w:val="el" w:eastAsia="el"/>
        </w:rPr>
        <w:t>των αποφάσεων Διοικητή ΑΑΔΕ Α.1099/2019 (949 Β΄), Α.1100/2019 (951 Β΄) και Α.1101/2019 (948 Β΄), όπως ισχύουν.</w:t>
      </w:r>
    </w:p>
    <w:p>
      <w:pPr>
        <w:pStyle w:val="StructureList1"/>
        <w:spacing w:before="120" w:after="0"/>
        <w:rPr>
          <w:lang w:val="el" w:eastAsia="el"/>
        </w:rPr>
      </w:pPr>
      <w:r>
        <w:rPr>
          <w:b/>
          <w:bCs/>
          <w:lang w:val="el" w:eastAsia="el"/>
        </w:rPr>
        <w:t>ι)</w:t>
      </w:r>
      <w:r>
        <w:rPr>
          <w:b/>
          <w:bCs/>
          <w:lang w:val="en" w:eastAsia="en"/>
        </w:rPr>
        <w:tab/>
      </w:r>
      <w:r>
        <w:rPr>
          <w:b/>
          <w:bCs/>
          <w:lang w:val="el" w:eastAsia="el"/>
        </w:rPr>
        <w:t>της αριθμ. Δ. ΟΡΓ. Α 1036960 ΕΞ 2017/10.3.2017 (968 Β΄ και 1238 Β’) απόφασης του Διοικητή της Ανεξάρτητης Αρχής Δημοσίων Εσόδων «Οργανισμός της Ανεξάρτητης Αρχής Δημοσίων Εσόδων (Α.Α.Δ.Ε.)», όπως ισχύει.</w:t>
      </w:r>
    </w:p>
    <w:p>
      <w:pPr>
        <w:pStyle w:val="PreambelText"/>
        <w:spacing w:before="240" w:after="240"/>
        <w:rPr>
          <w:lang w:val="el" w:eastAsia="el"/>
        </w:rPr>
      </w:pPr>
      <w:r>
        <w:rPr>
          <w:b/>
          <w:bCs/>
          <w:lang w:val="el" w:eastAsia="el"/>
        </w:rPr>
        <w:t>2. Τις διατάξεις της υποπαραγράφου α΄ της παρ.3 του άρθρου 41 του ν.4389/2016, όπως ισχύουν.</w:t>
      </w:r>
    </w:p>
    <w:p>
      <w:pPr>
        <w:pStyle w:val="PreambelText"/>
        <w:spacing w:before="240" w:after="240"/>
        <w:rPr>
          <w:lang w:val="el" w:eastAsia="el"/>
        </w:rPr>
      </w:pPr>
      <w:r>
        <w:rPr>
          <w:b/>
          <w:bCs/>
          <w:lang w:val="el" w:eastAsia="el"/>
        </w:rPr>
        <w:t>3. 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την αριθ. 39/3/30.11.2017 (Υ.Ο.Δ.Δ. 689) απόφαση του Συμβουλίου Διοίκησης της Α.Α.Δ.Ε. «Ανανέωση της θητείας του Διοικητή της Ανεξάρτητης Αρχής Δημοσίων Εσόδων.» και την αριθ. 5294 ΕΞ 2020/17.1.2020 (Υ.Ο.Δ.Δ. 27) απόφαση του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4. Την ανάγκη διασταύρωσης και προσυμπλήρωσης κατά περίπτωση των δηλούμενων εισοδημάτων και παρακρατούμενων φόρων στις δηλώσεις φορολογίας εισοδήματος με εκείνα που αναγράφονται στις βεβαιώσεις αποδοχών από μισθωτές υπηρεσίες, στις βεβαιώσεις αμοιβών από επιχειρηματική δραστηριότητα και στις βεβαιώσεις εισοδημάτων από μερίσματα, τόκους, δικαιώματα από τους καταβάλλοντες τα παραπάνω εισοδήματα.</w:t>
      </w:r>
    </w:p>
    <w:p>
      <w:pPr>
        <w:pStyle w:val="PreambelText"/>
        <w:spacing w:before="240" w:after="240"/>
        <w:rPr>
          <w:lang w:val="el" w:eastAsia="el"/>
        </w:rPr>
      </w:pPr>
      <w:r>
        <w:rPr>
          <w:b/>
          <w:bCs/>
          <w:lang w:val="el" w:eastAsia="el"/>
        </w:rPr>
        <w:t>5. Την αριθμ. πρωτ. ΑΔΑΔ/1178553ΕΞ2019/24.12.2019 απόφαση του Διοικητή ΑΑΔΕ «Ορισμός Προϊσταμένου Γενικής Διεύθυνσης ως Αναπληρωτή του Διοικητή της Ανεξάρτητης Αρχής Δημοσίων Εσόδων (ΑΑΔΕ) σε περίπτωση βραχυχρόνιας απουσίας ή κωλύματος αυτού κατά το έτος 2020».</w:t>
      </w:r>
    </w:p>
    <w:p>
      <w:pPr>
        <w:pStyle w:val="PreambelText"/>
        <w:spacing w:before="240" w:after="240"/>
        <w:rPr>
          <w:lang w:val="el" w:eastAsia="el"/>
        </w:rPr>
      </w:pPr>
      <w:r>
        <w:rPr>
          <w:b/>
          <w:bCs/>
          <w:lang w:val="el" w:eastAsia="el"/>
        </w:rPr>
        <w:t>6.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u w:val="single"/>
          <w:lang w:val="el" w:eastAsia="el"/>
        </w:rPr>
        <w:t>Άρθρο 1</w:t>
      </w:r>
      <w:r>
        <w:rPr>
          <w:b/>
          <w:bCs/>
          <w:lang w:val="el" w:eastAsia="el"/>
        </w:rPr>
        <w:t xml:space="preserve"> </w:t>
      </w:r>
    </w:p>
    <w:p>
      <w:pPr>
        <w:pStyle w:val="Heading6"/>
        <w:spacing w:before="240" w:after="240"/>
        <w:rPr>
          <w:lang w:val="el" w:eastAsia="el"/>
        </w:rPr>
      </w:pPr>
      <w:r>
        <w:rPr>
          <w:b/>
          <w:bCs/>
          <w:lang w:val="el" w:eastAsia="el"/>
        </w:rPr>
        <w:t>Υπόχρεοι υποβολής στοιχείων βεβαιώσεων</w:t>
      </w:r>
    </w:p>
    <w:p>
      <w:pPr>
        <w:spacing w:before="240" w:after="240"/>
        <w:rPr>
          <w:lang w:val="el" w:eastAsia="el"/>
        </w:rPr>
      </w:pPr>
      <w:r>
        <w:rPr>
          <w:b/>
          <w:bCs/>
          <w:lang w:val="el" w:eastAsia="el"/>
        </w:rPr>
        <w:t>Όσοι παρακρατούν φόρο σύμφωνα με τις διατάξεις των άρθρων 59, 61, 62 και 64 του ν.4172/2013, πλην των συμβολαιογράφων κατά την υπογραφή του συμβολαίου μεταβίβασης ακίνητης περιουσίας, έχουν υποχρέωση να χορηγούν σε φυσικά και νομικά πρόσωπα και νομικές οντότητες στα οποία έγινε παρακράτηση, μοναδική βεβαίωση στην οποία αναγράφουν το σύνολο των αποδοχών από μισθωτή εργασία και συντάξεις, αμοιβών από επιχειρηματική δραστηριότητα και εισοδημάτων από μερίσματα, τόκους και δικαιώματα που κατέβαλαν στο φορολογικό έτος και τον φόρο που παρακρατήθηκε.</w:t>
      </w:r>
    </w:p>
    <w:p>
      <w:pPr>
        <w:spacing w:before="240" w:after="240"/>
        <w:rPr>
          <w:lang w:val="el" w:eastAsia="el"/>
        </w:rPr>
      </w:pPr>
      <w:r>
        <w:rPr>
          <w:b/>
          <w:bCs/>
          <w:lang w:val="el" w:eastAsia="el"/>
        </w:rPr>
        <w:t>Ίδια υποχρέωση υπάρχει και στις περιπτώσεις εισοδημάτων για τα οποία δεν προκύπτει φόρος για παρακράτηση, με την επιφύλαξη των οριζομένων στο άρθρο 6 της παρούσας.</w:t>
      </w:r>
    </w:p>
    <w:p>
      <w:pPr>
        <w:spacing w:before="240" w:after="240"/>
        <w:rPr>
          <w:lang w:val="el" w:eastAsia="el"/>
        </w:rPr>
      </w:pPr>
      <w:r>
        <w:rPr>
          <w:b/>
          <w:bCs/>
          <w:lang w:val="el" w:eastAsia="el"/>
        </w:rPr>
        <w:t>Υποχρέωση υπάρχει και για τα ποσά που ειδικότερα ορίζονται στο άρθρο 6 της παρούσας, τα οποία δεν αποτελούν πληρωμές υποκείμενες σε παρακράτηση.</w:t>
      </w:r>
    </w:p>
    <w:p>
      <w:pPr>
        <w:spacing w:before="240" w:after="240"/>
        <w:rPr>
          <w:lang w:val="el" w:eastAsia="el"/>
        </w:rPr>
      </w:pPr>
      <w:r>
        <w:rPr>
          <w:b/>
          <w:bCs/>
          <w:lang w:val="el" w:eastAsia="el"/>
        </w:rPr>
        <w:t>Η υποχρέωση αυτή δεν υπάρχει στις περιπτώσεις εισοδημάτων από επιχειρηματική δραστηριότητα που δεν περιλαμβάνονται στον Πίνακα κωδικοποίησης αμοιβών από επιχειρηματική δραστηριότητα.</w:t>
      </w:r>
    </w:p>
    <w:p>
      <w:pPr>
        <w:pStyle w:val="Heading6"/>
        <w:spacing w:before="240" w:after="240"/>
        <w:rPr>
          <w:lang w:val="el" w:eastAsia="el"/>
        </w:rPr>
      </w:pPr>
      <w:r>
        <w:rPr>
          <w:b/>
          <w:bCs/>
          <w:u w:val="single"/>
          <w:lang w:val="el" w:eastAsia="el"/>
        </w:rPr>
        <w:t xml:space="preserve">Άρθρο </w:t>
      </w:r>
      <w:r>
        <w:rPr>
          <w:b/>
          <w:bCs/>
          <w:u w:val="single"/>
          <w:lang w:val="el" w:eastAsia="el"/>
        </w:rPr>
        <w:t>2</w:t>
      </w:r>
      <w:r>
        <w:rPr>
          <w:b/>
          <w:bCs/>
          <w:lang w:val="el" w:eastAsia="el"/>
        </w:rPr>
        <w:t xml:space="preserve"> </w:t>
      </w:r>
    </w:p>
    <w:p>
      <w:pPr>
        <w:pStyle w:val="Heading6"/>
        <w:spacing w:before="240" w:after="240"/>
        <w:rPr>
          <w:lang w:val="el" w:eastAsia="el"/>
        </w:rPr>
      </w:pPr>
      <w:r>
        <w:rPr>
          <w:b/>
          <w:bCs/>
          <w:lang w:val="el" w:eastAsia="el"/>
        </w:rPr>
        <w:t>Ορισμός τύπου και περιεχομένου της βεβαίωσης αποδοχών ή συντάξεων (Έντυπο Φ–01.042).</w:t>
      </w:r>
    </w:p>
    <w:p>
      <w:pPr>
        <w:pStyle w:val="MainText"/>
        <w:spacing w:before="120" w:after="0"/>
        <w:rPr>
          <w:lang w:val="el" w:eastAsia="el"/>
        </w:rPr>
      </w:pPr>
      <w:r>
        <w:rPr>
          <w:b/>
          <w:bCs/>
          <w:lang w:val="el" w:eastAsia="el"/>
        </w:rPr>
        <w:t>1.</w:t>
      </w:r>
      <w:r>
        <w:rPr>
          <w:b/>
          <w:bCs/>
          <w:lang w:val="el" w:eastAsia="el"/>
        </w:rPr>
        <w:t xml:space="preserve"> Ορίζουμε ότι ο τύπος και το περιεχόμενο σε έντυπη μορφή της βεβαίωσης αποδοχών ή συντάξεων με το σύνολο των στοιχείων που υποχρεωτικά αναγράφονται επί αυτών, ποσά μισθών, συντάξεων και λοιπών παροχών καθώς και τα ποσά φόρου εισοδήματος και ειδικής εισφοράς αλληλεγγύης του άρθρου 43Α του ν.4172/2013 που παρακρατήθηκαν, έχει όπως το σχετικό υπόδειγμα το οποίο επισυνάπτεται στην παρούσα (Έντυπο Φ–01.042).</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σε ηλεκτρονική ή μαγνητική μορφή, του εντύπου της παραγράφου 1 αυτού του άρθρου, έχουν όπως περιγράφονται στο συνημμένο στην παρούσα «ΠΑΡΑΡΤΗΜΑ 1».</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βεβαίωσης αποδοχών ή συντάξεων (Έντυπο Φ–01.042) των παραγράφων 1 και 2 αυτού του άρθρου έχει απαραίτητα το σύνολο των στοιχείων που προβλέπονται στο επισυναπτόμενο έντυπο και «ΠΑΡΑΡΤΗΜΑ 1».</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βεβαίωσης αποδοχών ή συντάξεων είναι αυτή που ορίζεται από τις εκάστοτε ισχύουσες διατάξεις.</w:t>
      </w:r>
    </w:p>
    <w:p>
      <w:pPr>
        <w:pStyle w:val="Heading6"/>
        <w:spacing w:before="240" w:after="240"/>
        <w:rPr>
          <w:lang w:val="el" w:eastAsia="el"/>
        </w:rPr>
      </w:pPr>
      <w:r>
        <w:rPr>
          <w:b/>
          <w:bCs/>
          <w:u w:val="single"/>
          <w:lang w:val="el" w:eastAsia="el"/>
        </w:rPr>
        <w:t xml:space="preserve">Άρθρο </w:t>
      </w:r>
      <w:r>
        <w:rPr>
          <w:b/>
          <w:bCs/>
          <w:u w:val="single"/>
          <w:lang w:val="el" w:eastAsia="el"/>
        </w:rPr>
        <w:t>3</w:t>
      </w:r>
      <w:r>
        <w:rPr>
          <w:b/>
          <w:bCs/>
          <w:lang w:val="el" w:eastAsia="el"/>
        </w:rPr>
        <w:t xml:space="preserve"> </w:t>
      </w:r>
    </w:p>
    <w:p>
      <w:pPr>
        <w:pStyle w:val="Heading6"/>
        <w:spacing w:before="240" w:after="240"/>
        <w:rPr>
          <w:lang w:val="el" w:eastAsia="el"/>
        </w:rPr>
      </w:pPr>
      <w:r>
        <w:rPr>
          <w:b/>
          <w:bCs/>
          <w:lang w:val="el" w:eastAsia="el"/>
        </w:rPr>
        <w:t>Ορισμός τύπου και περιεχομένου της βεβαίωσης αμοιβών από επιχειρηματική δραστηριότητα (Έντυπο Φ–01.043)</w:t>
      </w:r>
    </w:p>
    <w:p>
      <w:pPr>
        <w:pStyle w:val="MainText"/>
        <w:spacing w:before="120" w:after="0"/>
        <w:rPr>
          <w:lang w:val="el" w:eastAsia="el"/>
        </w:rPr>
      </w:pPr>
      <w:r>
        <w:rPr>
          <w:b/>
          <w:bCs/>
          <w:lang w:val="el" w:eastAsia="el"/>
        </w:rPr>
        <w:t>1.</w:t>
      </w:r>
      <w:r>
        <w:rPr>
          <w:b/>
          <w:bCs/>
          <w:lang w:val="el" w:eastAsia="el"/>
        </w:rPr>
        <w:t xml:space="preserve"> Ορίζουμε ότι ο τύπος και το περιεχόμενο σε έντυπη μορφή της βεβαίωσης αμοιβών από επιχειρηματική δραστηριότητα με το σύνολο των στοιχείων που υποχρεωτικά αναγράφονται επί αυτών καθώς και τα ποσά φόρου εισοδήματος που παρακρατήθηκαν, έχει όπως το σχετικό υπόδειγμα το οποίο επισυνάπτεται στην παρούσα (Έντυπο Φ–01.043).</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σε ηλεκτρονική ή μαγνητική μορφή, του εντύπου της παραγράφου 1 αυτού του άρθρου, έχουν όπως περιγράφονται στο συνημμένο στην παρούσα «ΠΑΡΑΡΤΗΜΑ 2».</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βεβαίωσης αμοιβών από επιχειρηματική δραστηριότητα (Έντυπο Φ–01.043) των παραγράφων 1 και 2 αυτού του άρθρου έχει απαραίτητα το σύνολο των στοιχείων που προβλέπονται στο επισυναπτόμενο έντυπο και «ΠΑΡΑΡΤΗΜΑ 2».</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βεβαίωσης αμοιβών από επιχειρηματική δραστηριότητα είναι αυτή που ορίζεται από τις εκάστοτε ισχύουσες διατάξεις.</w:t>
      </w:r>
    </w:p>
    <w:p>
      <w:pPr>
        <w:pStyle w:val="Heading6"/>
        <w:spacing w:before="240" w:after="240"/>
        <w:rPr>
          <w:lang w:val="el" w:eastAsia="el"/>
        </w:rPr>
      </w:pPr>
      <w:r>
        <w:rPr>
          <w:b/>
          <w:bCs/>
          <w:u w:val="single"/>
          <w:lang w:val="el" w:eastAsia="el"/>
        </w:rPr>
        <w:t xml:space="preserve">Άρθρο </w:t>
      </w:r>
      <w:r>
        <w:rPr>
          <w:b/>
          <w:bCs/>
          <w:u w:val="single"/>
          <w:lang w:val="el" w:eastAsia="el"/>
        </w:rPr>
        <w:t>4</w:t>
      </w:r>
      <w:r>
        <w:rPr>
          <w:b/>
          <w:bCs/>
          <w:lang w:val="el" w:eastAsia="el"/>
        </w:rPr>
        <w:t xml:space="preserve"> </w:t>
      </w:r>
    </w:p>
    <w:p>
      <w:pPr>
        <w:pStyle w:val="Heading6"/>
        <w:spacing w:before="240" w:after="240"/>
        <w:rPr>
          <w:lang w:val="el" w:eastAsia="el"/>
        </w:rPr>
      </w:pPr>
      <w:r>
        <w:rPr>
          <w:b/>
          <w:bCs/>
          <w:lang w:val="el" w:eastAsia="el"/>
        </w:rPr>
        <w:t>Ορισμός τύπου και περιεχομένου της βεβαίωσης εισοδημάτων από μερίσματα, τόκους , δικαιώματα (Έντυπο Φ–01.044)</w:t>
      </w:r>
    </w:p>
    <w:p>
      <w:pPr>
        <w:pStyle w:val="MainText"/>
        <w:spacing w:before="120" w:after="0"/>
        <w:rPr>
          <w:lang w:val="el" w:eastAsia="el"/>
        </w:rPr>
      </w:pPr>
      <w:r>
        <w:rPr>
          <w:b/>
          <w:bCs/>
          <w:lang w:val="el" w:eastAsia="el"/>
        </w:rPr>
        <w:t>1.</w:t>
      </w:r>
      <w:r>
        <w:rPr>
          <w:b/>
          <w:bCs/>
          <w:lang w:val="el" w:eastAsia="el"/>
        </w:rPr>
        <w:t xml:space="preserve"> Ορίζουμε ότι ο τύπος και το περιεχόμενο σε έντυπη μορφή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με το σύνολο των στοιχείων που υποχρεωτικά αναγράφονται επί αυτών καθώς και τα ποσά φόρου εισοδήματος που παρακρατήθηκαν, έχει όπως το σχετικό υπόδειγμα το οποίο επισυνάπτεται στην παρούσα (Έντυπο Φ–01.044).</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σε ηλεκτρονική ή μαγνητική μορφή, του εντύπου της παραγράφου 1 αυτού του άρθρου, έχουν όπως περιγράφονται στο συνημμένο στην παρούσα «ΠΑΡΑΡΤΗΜΑ 3».</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(Έντυπο Φ–01.044) των παραγράφων 1 και 2 αυτού του άρθρου, έχει απαραίτητα το σύνολο των στοιχείων που προβλέπονται στο επισυναπτόμενο έντυπο και «ΠΑΡΑΡΤΗΜΑ 3».</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είναι αυτή που ορίζεται από τις εκάστοτε ισχύουσες διατάξεις.</w:t>
      </w:r>
    </w:p>
    <w:p>
      <w:pPr>
        <w:pStyle w:val="MainText"/>
        <w:spacing w:before="120" w:after="0"/>
        <w:rPr>
          <w:lang w:val="el" w:eastAsia="el"/>
        </w:rPr>
      </w:pPr>
      <w:r>
        <w:rPr>
          <w:b/>
          <w:bCs/>
          <w:lang w:val="el" w:eastAsia="el"/>
        </w:rPr>
        <w:t>5.</w:t>
      </w:r>
      <w:r>
        <w:rPr>
          <w:b/>
          <w:bCs/>
          <w:lang w:val="el" w:eastAsia="el"/>
        </w:rPr>
        <w:t xml:space="preserve"> Το ηλεκτρονικό αρχείο που αφορά στους τόκους τραπεζικών καταθέσεων αποστέλλεται σύμφωνα με τα οριζόμενα στην ΠΟΛ.1033/2014 Απόφαση Γ.Γ.Δ.Ε., όπως ισχύει. Για τους τόκους αυτούς χορηγείται έντυπη βεβαίωση από τα πιστωτικά ιδρύματα (όπως αυτά ορίζονται στο άρθρο 1 του ν.4537/2018) στους δικαιούχους των εισοδημάτων αυτών. Ομοίως, το αρχείο μερισμάτων νομικών προσώπων και νομικών οντοτήτων εισηγμένων στο Χρηματιστήριο Αθηνών αποστέλλεται σύμφωνα με τα οριζόμενα στην ίδια απόφαση.</w:t>
      </w:r>
    </w:p>
    <w:p>
      <w:pPr>
        <w:pStyle w:val="Heading6"/>
        <w:spacing w:before="240" w:after="240"/>
        <w:rPr>
          <w:lang w:val="el" w:eastAsia="el"/>
        </w:rPr>
      </w:pPr>
      <w:r>
        <w:rPr>
          <w:b/>
          <w:bCs/>
          <w:u w:val="single"/>
          <w:lang w:val="el" w:eastAsia="el"/>
        </w:rPr>
        <w:t xml:space="preserve">Άρθρο </w:t>
      </w:r>
      <w:r>
        <w:rPr>
          <w:b/>
          <w:bCs/>
          <w:u w:val="single"/>
          <w:lang w:val="el" w:eastAsia="el"/>
        </w:rPr>
        <w:t>5</w:t>
      </w:r>
      <w:r>
        <w:rPr>
          <w:b/>
          <w:bCs/>
          <w:lang w:val="el" w:eastAsia="el"/>
        </w:rPr>
        <w:t xml:space="preserve"> </w:t>
      </w:r>
    </w:p>
    <w:p>
      <w:pPr>
        <w:pStyle w:val="Heading6"/>
        <w:spacing w:before="240" w:after="240"/>
        <w:rPr>
          <w:lang w:val="el" w:eastAsia="el"/>
        </w:rPr>
      </w:pPr>
      <w:r>
        <w:rPr>
          <w:b/>
          <w:bCs/>
          <w:lang w:val="el" w:eastAsia="el"/>
        </w:rPr>
        <w:t>Διαδικασία και τρόπος υποβολής των στοιχείων</w:t>
      </w:r>
    </w:p>
    <w:p>
      <w:pPr>
        <w:pStyle w:val="MainText"/>
        <w:spacing w:before="120" w:after="0"/>
        <w:rPr>
          <w:lang w:val="el" w:eastAsia="el"/>
        </w:rPr>
      </w:pPr>
      <w:r>
        <w:rPr>
          <w:b/>
          <w:bCs/>
          <w:lang w:val="el" w:eastAsia="el"/>
        </w:rPr>
        <w:t>1.</w:t>
      </w:r>
      <w:r>
        <w:rPr>
          <w:b/>
          <w:bCs/>
          <w:lang w:val="el" w:eastAsia="el"/>
        </w:rPr>
        <w:t xml:space="preserve"> Τα στοιχεία που περιλαμβάνονται με βάση τα ανωτέρω στις εκδιδόμενες βεβαιώσεις αποδοχών ή συντάξεων ή αμοιβών από επιχειρηματική δραστηριότητα και εισοδημάτων από μερίσματα, τόκους, δικαιώματα φορολογικού έτους 2019, ο φόρος που παρακρατήθηκε επί αυτών καθώς και το ποσό της ειδικής εισφοράς αλληλεγγύης του άρθρου 43Α του ν.4172/2013, ανεξάρτητα από την τήρηση απλογραφικών ή διπλογραφικών βιβλίων και από τον τρόπο ενημέρωσής τους (μηχανογραφικά ή χειρόγραφα), υποβάλλονται αποκλειστικά και μόνο με τη χρήση ηλεκτρονικής μεθόδου επικοινωνίας και αποστέλλονται με τη μορφή ηλεκτρονικού αρχείου μέσω διαδικτύου (TAXISnet). Για τον σκοπό αυτό οι υπόχρεοι δύνανται, για τη δημιουργία των κατάλληλων αρχείων, να χρησιμοποιούν τις αντίστοιχες εφαρμογές του TAXISnet.</w:t>
      </w:r>
    </w:p>
    <w:p>
      <w:pPr>
        <w:pStyle w:val="MainText"/>
        <w:spacing w:before="120" w:after="0"/>
        <w:rPr>
          <w:lang w:val="el" w:eastAsia="el"/>
        </w:rPr>
      </w:pPr>
      <w:r>
        <w:rPr>
          <w:b/>
          <w:bCs/>
          <w:lang w:val="el" w:eastAsia="el"/>
        </w:rPr>
        <w:t>2.</w:t>
      </w:r>
      <w:r>
        <w:rPr>
          <w:b/>
          <w:bCs/>
          <w:lang w:val="el" w:eastAsia="el"/>
        </w:rPr>
        <w:t xml:space="preserve"> Οι Δημόσιες Υπηρεσίες, τα Ν.Π.Δ.Δ. και γενικά όποιος παρακρατεί φόρο υποβάλλουν υποχρεωτικά τα παραπάνω στοιχεία της παραγράφου 1.</w:t>
      </w:r>
    </w:p>
    <w:p>
      <w:pPr>
        <w:spacing w:before="240" w:after="240"/>
        <w:rPr>
          <w:lang w:val="el" w:eastAsia="el"/>
        </w:rPr>
      </w:pPr>
      <w:r>
        <w:rPr>
          <w:b/>
          <w:bCs/>
          <w:lang w:val="el" w:eastAsia="el"/>
        </w:rPr>
        <w:t>Για την υποβολή αρχείου συντάξεων αρμόδιος φορέας είναι αποκλειστικά και μόνο η Ηλεκτρονική Διακυβέρνηση Κοινωνικής Ασφάλισης(Η.ΔΙ.Κ.Α) για όσα ταμεία εποπτεύει.</w:t>
      </w:r>
    </w:p>
    <w:p>
      <w:pPr>
        <w:spacing w:before="240" w:after="240"/>
        <w:rPr>
          <w:lang w:val="el" w:eastAsia="el"/>
        </w:rPr>
      </w:pPr>
      <w:r>
        <w:rPr>
          <w:b/>
          <w:bCs/>
          <w:lang w:val="el" w:eastAsia="el"/>
        </w:rPr>
        <w:t>Το αρχείο αμοιβών από εργόσημο υποβάλλεται αποκλειστικά και μόνο από τους αρμόδιους ασφαλιστικούς φορείς.</w:t>
      </w:r>
    </w:p>
    <w:p>
      <w:pPr>
        <w:spacing w:before="240" w:after="240"/>
        <w:rPr>
          <w:lang w:val="el" w:eastAsia="el"/>
        </w:rPr>
      </w:pPr>
      <w:r>
        <w:rPr>
          <w:b/>
          <w:bCs/>
          <w:lang w:val="el" w:eastAsia="el"/>
        </w:rPr>
        <w:t>Ειδικά για τους φορείς του Δημοσίου, τυχόν διορθώσεις ή τροποποιήσεις υποβάλλονται αποκλειστικά και μόνο από τον ίδιο εκκαθαριστή, που έχει υποβάλλει το σχετικό αρχικό αρχείο.</w:t>
      </w:r>
    </w:p>
    <w:p>
      <w:pPr>
        <w:pStyle w:val="MainText"/>
        <w:spacing w:before="120" w:after="0"/>
        <w:rPr>
          <w:lang w:val="el" w:eastAsia="el"/>
        </w:rPr>
      </w:pPr>
      <w:r>
        <w:rPr>
          <w:b/>
          <w:bCs/>
          <w:lang w:val="el" w:eastAsia="el"/>
        </w:rPr>
        <w:t>3.</w:t>
      </w:r>
      <w:r>
        <w:rPr>
          <w:b/>
          <w:bCs/>
          <w:lang w:val="el" w:eastAsia="el"/>
        </w:rPr>
        <w:t xml:space="preserve"> Με την Λ.3000/ΠΟΛ.112/29.3.68 διαταγή έγινε δεκτό ότι σε περίπτωση πτώχευσης, τη φορολογική υποχρέωση της παρακράτησης φόρου κατά την καταβολή αμοιβών σε ελεύθερους επαγγελματίες την έχει ο σύνδικος της πτωχεύσασας εταιρίας, ως ενεργών εν προκειμένω για λογαριασμό της εταιρίας. Κατ’ ανάλογη εφαρμογή στις περιπτώσεις που λύεται η επιχείρηση και τίθεται σε εκκαθάριση, την υποχρέωση υποβολής του αρχείου βεβαιώσεων την έχει ο αρμόδιος εκκαθαριστής. Επίσης, η σχετική υποχρέωση υποβολής ηλεκτρονικού αρχείου βεβαιώσεων υφίσταται και για τα νομικά πρόσωπα και νομικές οντότητες που διακόπτουν τις εργασίες τους, ανεξάρτητα από το αν τίθενται σε εκκαθάριση ή όχι, καθώς και για τα φυσικά πρόσωπα που ασκούν επιχειρηματική δραστηριότητα και έχουν διακόψει τις εργασίες τους μέσα στο φορολογικό έτος 2019.</w:t>
      </w:r>
    </w:p>
    <w:p>
      <w:pPr>
        <w:pStyle w:val="MainText"/>
        <w:spacing w:before="120" w:after="0"/>
        <w:rPr>
          <w:lang w:val="el" w:eastAsia="el"/>
        </w:rPr>
      </w:pPr>
      <w:r>
        <w:rPr>
          <w:b/>
          <w:bCs/>
          <w:lang w:val="el" w:eastAsia="el"/>
        </w:rPr>
        <w:t>4.</w:t>
      </w:r>
      <w:r>
        <w:rPr>
          <w:b/>
          <w:bCs/>
          <w:lang w:val="el" w:eastAsia="el"/>
        </w:rPr>
        <w:t xml:space="preserve"> Περαιτέρω, σε περίπτωση μετασχηματισμού επιχειρήσεων (απορροφήσεις, μετατροπές, συγχωνεύσεις, διασπάσεις), υποχρέωση υποβολής του αρχείου βεβαιώσεων έχει η προερχόμενη από τον μετασχηματισμό επιχείρηση (απορροφώσα, κ.λπ.) για το χρονικό διάστημα από τον ισολογισμό μετασχηματισμού (ν. 2166/1993) ή την ολοκλήρωση του μετασχηματισμού (ν.δ.1297/1972) και μετά, ενώ για το χρονικό διάστημα μέχρι τις ως άνω προθεσμίες υποχρέωση υποβολής του εν λόγω αρχείου έχει η μετατρεπόμενη ή συγχωνευόμενη επιχείρηση.</w:t>
      </w:r>
    </w:p>
    <w:p>
      <w:pPr>
        <w:pStyle w:val="MainText"/>
        <w:spacing w:before="120" w:after="0"/>
        <w:rPr>
          <w:lang w:val="el" w:eastAsia="el"/>
        </w:rPr>
      </w:pPr>
      <w:r>
        <w:rPr>
          <w:b/>
          <w:bCs/>
          <w:lang w:val="el" w:eastAsia="el"/>
        </w:rPr>
        <w:t>5.</w:t>
      </w:r>
      <w:r>
        <w:rPr>
          <w:b/>
          <w:bCs/>
          <w:lang w:val="el" w:eastAsia="el"/>
        </w:rPr>
        <w:t xml:space="preserve"> Υποχρέωση υποβολής του ηλεκτρονικού αρχείου βεβαιώσεων υπάρχει και για τα υπό ίδρυση ιδρύματα, η έγκριση της σύστασης των οποίων εκκρεμεί, για τα εισοδήματα επί των οποίων έχουν διενεργήσει παρακράτηση φόρου, ως εν τοις πράγμασι νομίμως λειτουργούντα πρόσωπα στο πλαίσιο άσκησης των δραστηριοτήτων τους.</w:t>
      </w:r>
    </w:p>
    <w:p>
      <w:pPr>
        <w:pStyle w:val="MainText"/>
        <w:spacing w:before="120" w:after="0"/>
        <w:rPr>
          <w:lang w:val="el" w:eastAsia="el"/>
        </w:rPr>
      </w:pPr>
      <w:r>
        <w:rPr>
          <w:b/>
          <w:bCs/>
          <w:lang w:val="el" w:eastAsia="el"/>
        </w:rPr>
        <w:t>6.</w:t>
      </w:r>
      <w:r>
        <w:rPr>
          <w:b/>
          <w:bCs/>
          <w:lang w:val="el" w:eastAsia="el"/>
        </w:rPr>
        <w:t xml:space="preserve"> Δεν υπάρχει υποχρέωση υποβολής ηλεκτρονικού αρχείου βεβαιώσεων στην περίπτωση που καταβάλλονται αμοιβές από επιχειρηματική δραστηριότητα ή μερίσματα, τόκοι, δικαιώματα σε δικαιούχο νομικό πρόσωπο/νομική οντότητα με φορολογικό έτος που λήγει σε διαφορετική ημερομηνία από αυτή του ημερολογιακού έτους. Στην περίπτωση αυτή θα χορηγείται σχετική βεβαίωση σε έντυπη μορφή προκειμένου το ποσό του παρακρατηθέντος φόρου να δηλώνεται στο έντυπο Ν σε σχετικό κωδικό χωρίς ηλεκτρονική πληροφόρηση.</w:t>
      </w:r>
    </w:p>
    <w:p>
      <w:pPr>
        <w:pStyle w:val="MainText"/>
        <w:spacing w:before="120" w:after="0"/>
        <w:rPr>
          <w:lang w:val="el" w:eastAsia="el"/>
        </w:rPr>
      </w:pPr>
      <w:r>
        <w:rPr>
          <w:b/>
          <w:bCs/>
          <w:lang w:val="el" w:eastAsia="el"/>
        </w:rPr>
        <w:t>7.</w:t>
      </w:r>
      <w:r>
        <w:rPr>
          <w:b/>
          <w:bCs/>
          <w:lang w:val="el" w:eastAsia="el"/>
        </w:rPr>
        <w:t xml:space="preserve"> Οι υπόχρεοι των παραγράφων 1,2,3,4 και 5 του άρθρου αυτού, εφόσον είναι νέοι χρήστες εγγράφονται στις ηλεκτρονικές υπηρεσίες TAXISnet σύμφωνα με όσα ορίζονται με την με αριθμό ΠΟΛ.1178/7.12.2010 (1916 Β΄/9.12.2010) Απόφαση του Υπουργού Οικονομικών. Η διαδικασία αυτή δεν απαιτείται για τους ήδη πιστοποιημένους χρήστες σε οποιαδήποτε εφαρμογή. Οι υπόχρεοι της παραγράφου αυτής πιστοποιούνται στο TAX ISnet με αντίστοιχο τρόπο, ανεξαρτήτως από το αν είναι ήδη πιστοποιημένοι για άλλες υπηρεσίες.</w:t>
      </w:r>
    </w:p>
    <w:p>
      <w:pPr>
        <w:pStyle w:val="MainText"/>
        <w:spacing w:before="120" w:after="0"/>
        <w:rPr>
          <w:lang w:val="el" w:eastAsia="el"/>
        </w:rPr>
      </w:pPr>
      <w:r>
        <w:rPr>
          <w:b/>
          <w:bCs/>
          <w:lang w:val="el" w:eastAsia="el"/>
        </w:rPr>
        <w:t>8.</w:t>
      </w:r>
      <w:r>
        <w:rPr>
          <w:b/>
          <w:bCs/>
          <w:lang w:val="el" w:eastAsia="el"/>
        </w:rPr>
        <w:t xml:space="preserve"> Τα στοιχεία των πιο πάνω βεβαιώσεων από υπόχρεο φυσικό πρόσωπο που έχει αποβιώσει υποβάλλονται με μαγνητικό μέσο στη Δ.Ο.Υ. από τους κληρονόμους του. Η Δ.Ο.Υ. διαβιβάζει με έγγραφο το μαγνητικό μέσο στη Γ.Δ.ΗΛΕ.Δ.</w:t>
      </w:r>
    </w:p>
    <w:p>
      <w:pPr>
        <w:pStyle w:val="MainText"/>
        <w:spacing w:before="120" w:after="0"/>
        <w:rPr>
          <w:lang w:val="el" w:eastAsia="el"/>
        </w:rPr>
      </w:pPr>
      <w:r>
        <w:rPr>
          <w:b/>
          <w:bCs/>
          <w:lang w:val="el" w:eastAsia="el"/>
        </w:rPr>
        <w:t>9.</w:t>
      </w:r>
      <w:r>
        <w:rPr>
          <w:b/>
          <w:bCs/>
          <w:lang w:val="el" w:eastAsia="el"/>
        </w:rPr>
        <w:t xml:space="preserve"> Οι αρμόδιες υπηρεσίες της ΑΑΔΕ, προκειμένου να εξασφαλίσουν την ασφαλή υποβολή και αποστολή των ηλεκτρονικών αρχείων από τους υπόχρεους, δύνανται να εφαρμόζουν ειδικές ασφαλιστικές δικλείδες.</w:t>
      </w:r>
    </w:p>
    <w:p>
      <w:pPr>
        <w:pStyle w:val="MainText"/>
        <w:spacing w:before="120" w:after="0"/>
        <w:rPr>
          <w:lang w:val="el" w:eastAsia="el"/>
        </w:rPr>
      </w:pPr>
      <w:r>
        <w:rPr>
          <w:b/>
          <w:bCs/>
          <w:lang w:val="el" w:eastAsia="el"/>
        </w:rPr>
        <w:t>10.</w:t>
      </w:r>
      <w:r>
        <w:rPr>
          <w:b/>
          <w:bCs/>
          <w:lang w:val="el" w:eastAsia="el"/>
        </w:rPr>
        <w:t xml:space="preserve"> Τα παραπάνω στοιχεία της παραγράφου 1 υποβάλλονται υποχρεωτικά για όλους τους κωδικούς του Πίνακα αμοιβών από επιχειρηματική δραστηριότητα και για όλους τους κωδικούς του Πίνακα αμοιβών από μερίσματα, τόκους, δικαιώματα. Οι υπόχρεοι υποβολής προσωρινής δήλωσης απόδοσης παρακρατούμενου φόρου εισοδήματος από μισθωτή εργασία και συντάξεις και ειδικής εισφοράς αλληλεγγύης του άρθρου 43Α του ν.4172/2013 με αναλυτικές εγγραφές σύμφωνα με τα οριζόμενα στην Α.1099/2019 Απόφαση Διοικητή ΑΑΔΕ, όπως ισχύει, δεν υποβάλλουν τα παραπάνω στοιχεία της παραγράφου 1.</w:t>
      </w:r>
    </w:p>
    <w:p>
      <w:pPr>
        <w:spacing w:before="240" w:after="240"/>
        <w:rPr>
          <w:lang w:val="el" w:eastAsia="el"/>
        </w:rPr>
      </w:pPr>
      <w:r>
        <w:rPr>
          <w:b/>
          <w:bCs/>
          <w:lang w:val="el" w:eastAsia="el"/>
        </w:rPr>
        <w:t>Οι υπόχρεοι που υποβάλλουν την προσωρινή δήλωση κάνοντας χρήση των κωδικών 95 και 96 της Α.1099/2019 Απόφασης, οι καταβάλλοντες αποδοχές σε αξιωματικούς και κατώτερο πλήρωμα εμπορικών πλοίων καθώς και οι καταβάλλοντες εισόδημα από μισθωτή εργασία και συντάξεις που δεν είναι υπόχρεοι σε υποβολή προσωρινής δήλωσης απόδοσης παρακρατούμενου φόρου και ειδικής εισφοράς αλληλεγγύης του άρθρου 43Α του ν.4172/2013 με τη χρήση ηλεκτρονικής μεθόδου επικοινωνίας μέσω διαδικτύου, ακόμα και όταν δεν προκύπτουν ποσά προς απόδοση, υποβάλλουν υποχρεωτικά τα παραπάνω στοιχεία της παραγράφου 1.</w:t>
      </w:r>
    </w:p>
    <w:p>
      <w:pPr>
        <w:pStyle w:val="Heading6"/>
        <w:spacing w:before="240" w:after="240"/>
        <w:rPr>
          <w:lang w:val="el" w:eastAsia="el"/>
        </w:rPr>
      </w:pPr>
      <w:r>
        <w:rPr>
          <w:b/>
          <w:bCs/>
          <w:u w:val="single"/>
          <w:lang w:val="el" w:eastAsia="el"/>
        </w:rPr>
        <w:t xml:space="preserve">Άρθρο </w:t>
      </w:r>
      <w:r>
        <w:rPr>
          <w:b/>
          <w:bCs/>
          <w:u w:val="single"/>
          <w:lang w:val="el" w:eastAsia="el"/>
        </w:rPr>
        <w:t>6</w:t>
      </w:r>
      <w:r>
        <w:rPr>
          <w:b/>
          <w:bCs/>
          <w:lang w:val="el" w:eastAsia="el"/>
        </w:rPr>
        <w:t xml:space="preserve"> </w:t>
      </w:r>
    </w:p>
    <w:p>
      <w:pPr>
        <w:pStyle w:val="Heading6"/>
        <w:spacing w:before="240" w:after="240"/>
        <w:rPr>
          <w:lang w:val="el" w:eastAsia="el"/>
        </w:rPr>
      </w:pPr>
      <w:r>
        <w:rPr>
          <w:b/>
          <w:bCs/>
          <w:lang w:val="el" w:eastAsia="el"/>
        </w:rPr>
        <w:t>Πεδίο εφαρμογής και προϋποθέσεις αποδοχής</w:t>
      </w:r>
    </w:p>
    <w:p>
      <w:pPr>
        <w:pStyle w:val="MainText"/>
        <w:spacing w:before="120" w:after="0"/>
        <w:rPr>
          <w:lang w:val="el" w:eastAsia="el"/>
        </w:rPr>
      </w:pPr>
      <w:r>
        <w:rPr>
          <w:b/>
          <w:bCs/>
          <w:lang w:val="el" w:eastAsia="el"/>
        </w:rPr>
        <w:t>1.</w:t>
      </w:r>
      <w:r>
        <w:rPr>
          <w:b/>
          <w:bCs/>
          <w:lang w:val="el" w:eastAsia="el"/>
        </w:rPr>
        <w:t xml:space="preserve"> Τα υποβαλλόμενα στοιχεία γίνονται αποδεκτά εφόσον πληρούν τις κάτωθι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Υποβάλλονται ηλεκτρονικά μέσω διαδικτύου.</w:t>
      </w:r>
    </w:p>
    <w:p>
      <w:pPr>
        <w:pStyle w:val="StructureList1"/>
        <w:spacing w:before="120" w:after="0"/>
        <w:rPr>
          <w:lang w:val="el" w:eastAsia="el"/>
        </w:rPr>
      </w:pPr>
      <w:r>
        <w:rPr>
          <w:b/>
          <w:bCs/>
          <w:lang w:val="el" w:eastAsia="el"/>
        </w:rPr>
        <w:t>β)</w:t>
      </w:r>
      <w:r>
        <w:rPr>
          <w:b/>
          <w:bCs/>
          <w:lang w:val="en" w:eastAsia="en"/>
        </w:rPr>
        <w:tab/>
      </w:r>
      <w:r>
        <w:rPr>
          <w:b/>
          <w:bCs/>
          <w:lang w:val="el" w:eastAsia="el"/>
        </w:rPr>
        <w:t>Υποβάλλονται με μαγνητικό μέσο στη Δ.Ο.Υ. εφόσον αφορούν μόνο την παράγραφο 8 του άρθρου 5 της παρούσας (αποβιώσαντες εργοδότες).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δικαιούχοι όλων των εισοδημάτων καταχωρούνται υποχρεωτικά με τον Α.Φ.Μ.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Ο ΑΜΚΑ καταχωρείται υποχρεωτικά για τους μισθωτούς και συνταξιούχους. Προκειμένου για δικαιούχους αμοιβών από επιχειρηματική δραστηριότητα καθώς και εισοδημάτων από μερίσματα Νομικών Προσώπων και Νομικών Οντοτήτων μη εισηγμένων στο Χρηματιστήριο, τόκους (εκτός των τόκων τραπεζικών καταθέσεων), δικαιώματα, ο ΑΜΚΑ καταχωρείται προαιρετικά.</w:t>
      </w:r>
    </w:p>
    <w:p>
      <w:pPr>
        <w:pStyle w:val="MainText"/>
        <w:spacing w:before="120" w:after="0"/>
        <w:rPr>
          <w:lang w:val="el" w:eastAsia="el"/>
        </w:rPr>
      </w:pPr>
      <w:r>
        <w:rPr>
          <w:b/>
          <w:bCs/>
          <w:lang w:val="el" w:eastAsia="el"/>
        </w:rPr>
        <w:t>2.</w:t>
      </w:r>
      <w:r>
        <w:rPr>
          <w:b/>
          <w:bCs/>
          <w:lang w:val="el" w:eastAsia="el"/>
        </w:rPr>
        <w:t xml:space="preserve"> Τα στοιχεία της βεβαίωσης αποδοχών ή συντάξεων που υποβάλλονται με διαφορετικό τρόπο από τον οριζόμενο στην παρούσα απόφαση, δεν παράγουν κανένα έννομο αποτέλεσμα.</w:t>
      </w:r>
    </w:p>
    <w:p>
      <w:pPr>
        <w:pStyle w:val="MainText"/>
        <w:spacing w:before="120" w:after="0"/>
        <w:rPr>
          <w:lang w:val="el" w:eastAsia="el"/>
        </w:rPr>
      </w:pPr>
      <w:r>
        <w:rPr>
          <w:b/>
          <w:bCs/>
          <w:lang w:val="el" w:eastAsia="el"/>
        </w:rPr>
        <w:t>3.</w:t>
      </w:r>
      <w:r>
        <w:rPr>
          <w:b/>
          <w:bCs/>
          <w:lang w:val="el" w:eastAsia="el"/>
        </w:rPr>
        <w:t xml:space="preserve"> Με την υποβολή του ηλεκτρονικού αρχείου δεν εξαντλείται η υποχρέωση των εργοδοτών – ασφαλιστικών φορέων σχετικά με τις βεβαιώσεις όλων των εισοδημάτων, αλλά απαιτείται η χορήγηση βεβαιώσεων προς τους δικαιούχους σε έντυπη ή ηλεκτρονική μορφή. Ο χρόνος χορήγησης της βεβαίωσης είναι ο ίδιος με τον χρόνο υποχρέωσης υποβολής του ηλεκτρονικού αρχείου.</w:t>
      </w:r>
    </w:p>
    <w:p>
      <w:pPr>
        <w:pStyle w:val="MainText"/>
        <w:spacing w:before="120" w:after="0"/>
        <w:rPr>
          <w:lang w:val="el" w:eastAsia="el"/>
        </w:rPr>
      </w:pPr>
      <w:r>
        <w:rPr>
          <w:b/>
          <w:bCs/>
          <w:lang w:val="el" w:eastAsia="el"/>
        </w:rPr>
        <w:t>4.</w:t>
      </w:r>
      <w:r>
        <w:rPr>
          <w:b/>
          <w:bCs/>
          <w:lang w:val="el" w:eastAsia="el"/>
        </w:rPr>
        <w:t xml:space="preserve"> Λόγω της κατάργησης από 1.1.2018 της μείωσης φόρου του 1,5% κατά την παρακράτηση του φόρου που διενεργείται σύμφωνα με τις διατάξεις του άρθρου 60 του ν.4172/2013 στο εισόδημα από μισθωτή εργασία και συντάξεις (παρ.2 άρθ.69 ν.4472/2017), οι υπόχρεοι υποβολής ηλεκτρονικού αρχείου αποστέλλουν μόνο τον φόρο που παρακρατήθηκε.</w:t>
      </w:r>
    </w:p>
    <w:p>
      <w:pPr>
        <w:pStyle w:val="MainText"/>
        <w:spacing w:before="120" w:after="0"/>
        <w:rPr>
          <w:lang w:val="el" w:eastAsia="el"/>
        </w:rPr>
      </w:pPr>
      <w:r>
        <w:rPr>
          <w:b/>
          <w:bCs/>
          <w:lang w:val="el" w:eastAsia="el"/>
        </w:rPr>
        <w:t>5.</w:t>
      </w:r>
      <w:r>
        <w:rPr>
          <w:b/>
          <w:bCs/>
          <w:lang w:val="el" w:eastAsia="el"/>
        </w:rPr>
        <w:t xml:space="preserve"> Όσον αφορά το χρόνο διενέργειας παρακράτησης και απόδοσης φόρου και κατ’ επέκταση αποστολής του σχετικού ηλεκτρονικού αρχείου για τις αμοιβές διοίκησης και τις αμοιβές για συμβουλευτικές και άλλες παρόμοιες υπηρεσίες των διατάξεων των περ. δ΄ των παρ.1 των άρθρων 62 και 64 του ν.4172/2013, καθώς και για τις αμοιβές για τα αγαθά που προμηθεύονται και για τις υπηρεσίες που λαμβάνουν οι φορείς γενικής κυβέρνησης, ισχύουν τα αναφερόμενα στο με αριθ. πρωτ. ΔΕΑΦ Β 1110696 ΕΞ 2016/18.7.2016 έγγραφο.</w:t>
      </w:r>
    </w:p>
    <w:p>
      <w:pPr>
        <w:pStyle w:val="MainText"/>
        <w:spacing w:before="120" w:after="0"/>
        <w:rPr>
          <w:lang w:val="el" w:eastAsia="el"/>
        </w:rPr>
      </w:pPr>
      <w:r>
        <w:rPr>
          <w:b/>
          <w:bCs/>
          <w:lang w:val="el" w:eastAsia="el"/>
        </w:rPr>
        <w:t>6.</w:t>
      </w:r>
      <w:r>
        <w:rPr>
          <w:b/>
          <w:bCs/>
          <w:lang w:val="el" w:eastAsia="el"/>
        </w:rPr>
        <w:t xml:space="preserve"> Αμοιβές που καταβάλλονται σε μισθωτούς και αφορούν αποζημίωση εξόδων διαμονής και σίτισης, ημερήσια αποζημίωση, αποζημίωση εξόδων κίνησης (περ. α΄ και β΄ παρ.1 άρθ.14 ν.4172/2013), επίδομα βιβλιοθήκης, δεν αποστέλλονται κατά την υποβολή του ηλεκτρονικού αρχείου βεβαιώσεων καθόσον οι αμοιβές αυτές καταβάλλονται προκειμένου να αποζημιωθεί ο υπάλληλος για τα έξοδα που πραγματοποίησε για λογαριασμό της υπηρεσίας του. Για τον ίδιο λόγο δεν αποστέλλεται αρχείο, για την πρόσθετη μηνιαία αποζημίωση χρήσης και συντήρησης οχήματος της παρ.7 του άρθρου 56 του ν.4611/2019 που καταβάλλεται σε εργαζόμενους που απασχολούνται στη μεταφορά ή διανομή προϊόντων και αντικειμένων και οι οποίοι χρησιμοποιούν για την εκτέλεση της εργασίας τους μοτοποδήλατο ή μοτοσυκλέτα δικής τους ιδιοκτησίας, νομής ή κατοχής (ΔΕΑΦ Α 1152016 ΕΞ 2019/29.10.2019 έγγραφο). Ομοίως, δεν αποστέλλεται αρχείο, για το επίδομα που χορηγείται στους δικαστικούς λειτουργούς προκειμένου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(παρ. 3 άρθ.30 ν.3205/2003). Επίσης, δεν αποστέλλεται αρχείο, για το Επίδομα Στέγασης που σύμφωνα με τις διατάξεις της παρ.1 του άρθρου 3 του ν.4472/2017 θεσπίζεται από το Υπουργείο Εργασίας, Κοινωνικής Ασφάλισης και Κοινωνικής Αλληλεγγύης για νοικοκυριά που διαμένουν σε μισθωμένη κατοικία ή επιβαρύνονται με το κόστος εξυπηρέτησης στεγαστικού δανείου πρώτης κατοικίας και το οποίο σύμφωνα με τις διατάξεις της παρ.4 του ίδιου άρθρου και νόμου δεν εμπίπτει σε καμία κατηγορία εισοδήματος.</w:t>
      </w:r>
    </w:p>
    <w:p>
      <w:pPr>
        <w:pStyle w:val="MainText"/>
        <w:spacing w:before="120" w:after="0"/>
        <w:rPr>
          <w:lang w:val="el" w:eastAsia="el"/>
        </w:rPr>
      </w:pPr>
      <w:r>
        <w:rPr>
          <w:b/>
          <w:bCs/>
          <w:lang w:val="el" w:eastAsia="el"/>
        </w:rPr>
        <w:t>7.</w:t>
      </w:r>
      <w:r>
        <w:rPr>
          <w:b/>
          <w:bCs/>
          <w:lang w:val="el" w:eastAsia="el"/>
        </w:rPr>
        <w:t xml:space="preserve"> Ο ΟΠΕΚΑ δεν αποστέλλει αρχείο για τις ακόλουθες παροχές και υπηρεσίες που χορηγεί και διαχειρίζεται:</w:t>
      </w:r>
    </w:p>
    <w:p>
      <w:pPr>
        <w:pStyle w:val="StructureList1"/>
        <w:spacing w:before="120" w:after="0"/>
        <w:rPr>
          <w:lang w:val="el" w:eastAsia="el"/>
        </w:rPr>
      </w:pPr>
      <w:r>
        <w:rPr>
          <w:b/>
          <w:bCs/>
          <w:lang w:val="el" w:eastAsia="el"/>
        </w:rPr>
        <w:t>-</w:t>
      </w:r>
      <w:r>
        <w:rPr>
          <w:b/>
          <w:bCs/>
          <w:lang w:val="en" w:eastAsia="en"/>
        </w:rPr>
        <w:tab/>
      </w:r>
      <w:r>
        <w:rPr>
          <w:b/>
          <w:bCs/>
          <w:lang w:val="el" w:eastAsia="el"/>
        </w:rPr>
        <w:t>έξοδα κηδείας της περίπτωσης γ΄ του άρθρου 4 του ν.4520/2018</w:t>
      </w:r>
    </w:p>
    <w:p>
      <w:pPr>
        <w:pStyle w:val="StructureList1"/>
        <w:spacing w:before="120" w:after="0"/>
        <w:rPr>
          <w:lang w:val="el" w:eastAsia="el"/>
        </w:rPr>
      </w:pPr>
      <w:r>
        <w:rPr>
          <w:b/>
          <w:bCs/>
          <w:lang w:val="el" w:eastAsia="el"/>
        </w:rPr>
        <w:t>-</w:t>
      </w:r>
      <w:r>
        <w:rPr>
          <w:b/>
          <w:bCs/>
          <w:lang w:val="en" w:eastAsia="en"/>
        </w:rPr>
        <w:tab/>
      </w:r>
      <w:r>
        <w:rPr>
          <w:b/>
          <w:bCs/>
          <w:lang w:val="el" w:eastAsia="el"/>
        </w:rPr>
        <w:t>παροχές και υπηρεσίες του Λογαριασμού Αγροτικής Εστίας σύμφωνα με το ν.3050/2002 (περίπτωση δ΄ άρθ.4 ν.4520/2018)</w:t>
      </w:r>
    </w:p>
    <w:p>
      <w:pPr>
        <w:pStyle w:val="StructureList1"/>
        <w:spacing w:before="120" w:after="0"/>
        <w:rPr>
          <w:lang w:val="el" w:eastAsia="el"/>
        </w:rPr>
      </w:pPr>
      <w:r>
        <w:rPr>
          <w:b/>
          <w:bCs/>
          <w:lang w:val="el" w:eastAsia="el"/>
        </w:rPr>
        <w:t>-</w:t>
      </w:r>
      <w:r>
        <w:rPr>
          <w:b/>
          <w:bCs/>
          <w:lang w:val="en" w:eastAsia="en"/>
        </w:rPr>
        <w:tab/>
      </w:r>
      <w:r>
        <w:rPr>
          <w:b/>
          <w:bCs/>
          <w:lang w:val="el" w:eastAsia="el"/>
        </w:rPr>
        <w:t>προνοιακές παροχές σε χρήμα σε άτομα με αναπηρία που αποσκοπούν στην κάλυψη των αναγκών της αναπηρίας τους και οι οποίες σύμφωνα με τις διατάξεις του άρθρου 81 του ν.4611/2019 δεν εμπίπτουν σε καμία κατηγορία εισοδήματος (υποπεριπτώσεις αα΄, ββ΄, γγ΄, δδ΄, εε΄, στστ΄, ζζ΄, ηη΄, θθ΄, ιι΄ της περίπτωσης ε΄ του άρθρου 4 του ν.4520/2018)</w:t>
      </w:r>
    </w:p>
    <w:p>
      <w:pPr>
        <w:pStyle w:val="StructureList1"/>
        <w:spacing w:before="120" w:after="0"/>
        <w:rPr>
          <w:lang w:val="el" w:eastAsia="el"/>
        </w:rPr>
      </w:pPr>
      <w:r>
        <w:rPr>
          <w:b/>
          <w:bCs/>
          <w:lang w:val="el" w:eastAsia="el"/>
        </w:rPr>
        <w:t>-</w:t>
      </w:r>
      <w:r>
        <w:rPr>
          <w:b/>
          <w:bCs/>
          <w:lang w:val="en" w:eastAsia="en"/>
        </w:rPr>
        <w:tab/>
      </w:r>
      <w:r>
        <w:rPr>
          <w:b/>
          <w:bCs/>
          <w:lang w:val="el" w:eastAsia="el"/>
        </w:rPr>
        <w:t>προνοιακές παροχές, οικονομικές και εισοδηματικές ενισχύσεις και κοινωνικές υπηρεσίες για την οικονομική στήριξη – ενίσχυση ειδικών και ευπαθών ομάδων (υποπεριπτώσεις αα΄, ββ΄, γγ΄ της περίπτωσης στ΄ του άρθρου 4 του ν.4520/2018)</w:t>
      </w:r>
    </w:p>
    <w:p>
      <w:pPr>
        <w:pStyle w:val="StructureList1"/>
        <w:spacing w:before="120" w:after="0"/>
        <w:rPr>
          <w:lang w:val="el" w:eastAsia="el"/>
        </w:rPr>
      </w:pPr>
      <w:r>
        <w:rPr>
          <w:b/>
          <w:bCs/>
          <w:lang w:val="el" w:eastAsia="el"/>
        </w:rPr>
        <w:t>-</w:t>
      </w:r>
      <w:r>
        <w:rPr>
          <w:b/>
          <w:bCs/>
          <w:lang w:val="en" w:eastAsia="en"/>
        </w:rPr>
        <w:tab/>
      </w:r>
      <w:r>
        <w:rPr>
          <w:b/>
          <w:bCs/>
          <w:lang w:val="el" w:eastAsia="el"/>
        </w:rPr>
        <w:t>παροχή της περίπτωσης θ΄ του άρθρου 4 του ν.4520/2018</w:t>
      </w:r>
    </w:p>
    <w:p>
      <w:pPr>
        <w:pStyle w:val="StructureList1"/>
        <w:spacing w:before="120" w:after="0"/>
        <w:rPr>
          <w:lang w:val="el" w:eastAsia="el"/>
        </w:rPr>
      </w:pPr>
      <w:r>
        <w:rPr>
          <w:b/>
          <w:bCs/>
          <w:lang w:val="el" w:eastAsia="el"/>
        </w:rPr>
        <w:t>-</w:t>
      </w:r>
      <w:r>
        <w:rPr>
          <w:b/>
          <w:bCs/>
          <w:lang w:val="en" w:eastAsia="en"/>
        </w:rPr>
        <w:tab/>
      </w:r>
      <w:r>
        <w:rPr>
          <w:b/>
          <w:bCs/>
          <w:lang w:val="el" w:eastAsia="el"/>
        </w:rPr>
        <w:t>επίδομα ομογενών προσφύγων που χορηγείται βάσει των διατάξεων του ν.δ. 57/1973 στα πλαίσια παροχής προγραμμάτων Κοινωνικής Προστασίας του οποίου η διαδικασία χορήγησης προβλέπεται από τις υπουργικές αποφάσεις Γ1α/οικ842/19.4.1988 (Β΄ 242), Π3οικ/603/23.2.1994 (Β΄ 148), Π3οικ.2091/6.6.1995 (Β΄ 537), Π3/οικ.3427/5.10.1995 (Β΄ 868)</w:t>
      </w:r>
    </w:p>
    <w:p>
      <w:pPr>
        <w:pStyle w:val="StructureList1"/>
        <w:spacing w:before="120" w:after="0"/>
        <w:rPr>
          <w:lang w:val="el" w:eastAsia="el"/>
        </w:rPr>
      </w:pPr>
      <w:r>
        <w:rPr>
          <w:b/>
          <w:bCs/>
          <w:lang w:val="el" w:eastAsia="el"/>
        </w:rPr>
        <w:t>-</w:t>
      </w:r>
      <w:r>
        <w:rPr>
          <w:b/>
          <w:bCs/>
          <w:lang w:val="en" w:eastAsia="en"/>
        </w:rPr>
        <w:tab/>
      </w:r>
      <w:r>
        <w:rPr>
          <w:b/>
          <w:bCs/>
          <w:lang w:val="el" w:eastAsia="el"/>
        </w:rPr>
        <w:t>έκτακτες εφάπαξ οικονομικές ενισχύσεις σε δικαιούχους που επλήγησαν από φυσικές καταστροφές</w:t>
      </w:r>
    </w:p>
    <w:p>
      <w:pPr>
        <w:pStyle w:val="MainText"/>
        <w:spacing w:before="120" w:after="0"/>
        <w:rPr>
          <w:lang w:val="el" w:eastAsia="el"/>
        </w:rPr>
      </w:pPr>
      <w:r>
        <w:rPr>
          <w:b/>
          <w:bCs/>
          <w:lang w:val="el" w:eastAsia="el"/>
        </w:rPr>
        <w:t>8.</w:t>
      </w:r>
      <w:r>
        <w:rPr>
          <w:b/>
          <w:bCs/>
          <w:lang w:val="el" w:eastAsia="el"/>
        </w:rPr>
        <w:t xml:space="preserve">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ν.1545/1985, επί του καθαρού ποσού των οποίων διενεργείται, από 14.6.2018, παρακράτηση φόρου με συντελεστή πέντε τοις εκατό (5%) (ΠΟΛ.1147/2018 εγκύκλιος), αποστέλλονται με τον κωδικό 1 του αρχείου εισοδήματος από μισθωτή εργασία και συντάξεις.</w:t>
      </w:r>
    </w:p>
    <w:p>
      <w:pPr>
        <w:pStyle w:val="MainText"/>
        <w:spacing w:before="120" w:after="0"/>
        <w:rPr>
          <w:lang w:val="el" w:eastAsia="el"/>
        </w:rPr>
      </w:pPr>
      <w:r>
        <w:rPr>
          <w:b/>
          <w:bCs/>
          <w:lang w:val="el" w:eastAsia="el"/>
        </w:rPr>
        <w:t>9.</w:t>
      </w:r>
      <w:r>
        <w:rPr>
          <w:b/>
          <w:bCs/>
          <w:lang w:val="el" w:eastAsia="el"/>
        </w:rPr>
        <w:t xml:space="preserve"> Με τον κωδικό 17 που αφορά το Κοινωνικό Εισόδημα Αλληλεγγύης αποστέλλεται το σύνολο των ποσών του εν λόγω εισοδήματος που αφορούν όλους τους μήνες του 2019 ανεξάρτητα από το πότε πραγματοποιήθηκε η καταβολή τους. Το Κοινωνικό Εισόδημα Αλληλεγγύης που χορηγεί ο ΟΠΕΚΑ σύμφωνα με τις διατάξεις της περίπτωσης ζ΄ του άρθρου 4 του ν.4520/2018, αποστέλλεται με αυτόν τον κωδικό.</w:t>
      </w:r>
    </w:p>
    <w:p>
      <w:pPr>
        <w:pStyle w:val="MainText"/>
        <w:spacing w:before="120" w:after="0"/>
        <w:rPr>
          <w:lang w:val="el" w:eastAsia="el"/>
        </w:rPr>
      </w:pPr>
      <w:r>
        <w:rPr>
          <w:b/>
          <w:bCs/>
          <w:lang w:val="el" w:eastAsia="el"/>
        </w:rPr>
        <w:t>10.</w:t>
      </w:r>
      <w:r>
        <w:rPr>
          <w:b/>
          <w:bCs/>
          <w:lang w:val="el" w:eastAsia="el"/>
        </w:rPr>
        <w:t xml:space="preserve"> Η δέκατη τρίτη (13</w:t>
      </w:r>
      <w:r>
        <w:rPr>
          <w:b/>
          <w:bCs/>
          <w:sz w:val="30"/>
          <w:szCs w:val="30"/>
          <w:vertAlign w:val="superscript"/>
          <w:lang w:val="el" w:eastAsia="el"/>
        </w:rPr>
        <w:t>η</w:t>
      </w:r>
      <w:r>
        <w:rPr>
          <w:b/>
          <w:bCs/>
          <w:lang w:val="el" w:eastAsia="el"/>
        </w:rPr>
        <w:t>) σύνταξη που χορηγείται στους δικαιούχους σύμφωνα με τις διατάξεις της παρ.1 του άρθρου 120 του ν.4611/2019 καθώς και η ίδια παροχή που χορηγείται από τον ΟΠΕΚΑ (περ.γ΄ άρθ.4 ν.4520/2018) σε δικαιούχους ανασφάλιστους υπερήλικες σύμφωνα με τις ως άνω διατάξεις (παρ.1 άρθ.120 ν.4611/2019) αποστέλλεται με τον κωδικό 23 του αρχείου εισοδήματος από μισθωτή εργασία και συντάξεις.</w:t>
      </w:r>
    </w:p>
    <w:p>
      <w:pPr>
        <w:pStyle w:val="MainText"/>
        <w:spacing w:before="120" w:after="0"/>
        <w:rPr>
          <w:lang w:val="el" w:eastAsia="el"/>
        </w:rPr>
      </w:pPr>
      <w:r>
        <w:rPr>
          <w:b/>
          <w:bCs/>
          <w:lang w:val="el" w:eastAsia="el"/>
        </w:rPr>
        <w:t>11.</w:t>
      </w:r>
      <w:r>
        <w:rPr>
          <w:b/>
          <w:bCs/>
          <w:lang w:val="el" w:eastAsia="el"/>
        </w:rPr>
        <w:t xml:space="preserve"> Το Επίδομα Κοινωνικής Αλληλεγγύης που χορηγείται από τον ΟΠΕΚΑ (περ.β΄ άρθ.4 ν.4520/2018) σε ανασφάλιστους υπερήλικες του άρθρου 93 του ν.4387/2016 αποστέλλεται με τον κωδικό 26 του αρχείου εισοδήματος από μισθωτή εργασία και συντάξεις.</w:t>
      </w:r>
    </w:p>
    <w:p>
      <w:pPr>
        <w:pStyle w:val="MainText"/>
        <w:spacing w:before="120" w:after="0"/>
        <w:rPr>
          <w:lang w:val="el" w:eastAsia="el"/>
        </w:rPr>
      </w:pPr>
      <w:r>
        <w:rPr>
          <w:b/>
          <w:bCs/>
          <w:lang w:val="el" w:eastAsia="el"/>
        </w:rPr>
        <w:t>12.</w:t>
      </w:r>
      <w:r>
        <w:rPr>
          <w:b/>
          <w:bCs/>
          <w:lang w:val="el" w:eastAsia="el"/>
        </w:rPr>
        <w:t xml:space="preserve"> Κατ’ ανάλογη εφαρμογή με το σκεπτικό της αριθ. 250/1996 γνωμοδότησης του ΝΣΚ που είχε γίνει δεκτή, τα εφάπαξ βοηθήματα που καταβάλλουν τα Μετοχικά Ταμεία των Ενόπλων δυνάμεων στα παιδιά των ενεργών μετόχων τους ή μερισματούχων τους για τη δημιουργία ή την ενίσχυση της οικογενειακής ή της επαγγελματικής αυτοτέλειάς τους, δεν θεωρούνται εισόδημα και δεν υπόκεινται σε φόρο σύμφωνα με την περ. στ΄ της παρ.1 του άρθρου 14 του ν.4172/2013. Τα ποσά αυτά αποστέλλονται με τον κωδικό 38 του αρχείου εισοδήματος από μισθωτή εργασία και συντάξεις.</w:t>
      </w:r>
    </w:p>
    <w:p>
      <w:pPr>
        <w:pStyle w:val="MainText"/>
        <w:spacing w:before="120" w:after="0"/>
        <w:rPr>
          <w:lang w:val="el" w:eastAsia="el"/>
        </w:rPr>
      </w:pPr>
      <w:r>
        <w:rPr>
          <w:b/>
          <w:bCs/>
          <w:lang w:val="el" w:eastAsia="el"/>
        </w:rPr>
        <w:t>13.</w:t>
      </w:r>
      <w:r>
        <w:rPr>
          <w:b/>
          <w:bCs/>
          <w:lang w:val="el" w:eastAsia="el"/>
        </w:rPr>
        <w:t xml:space="preserve"> Η καταβαλλόμενη, από 11.10.2018, πτητική αποζημίωση στους πιλότους της πολιτικής αεροπορίας και της Υπηρεσίας Πολιτικής Αεροπορίας, αποστέλλεται με τον κωδικό 42 του αρχείου εισοδήματος από μισθωτή εργασία και συντάξεις [άρθρο 35 ν.4569/2018 (179 Α΄)].</w:t>
      </w:r>
    </w:p>
    <w:p>
      <w:pPr>
        <w:pStyle w:val="MainText"/>
        <w:spacing w:before="120" w:after="0"/>
        <w:rPr>
          <w:lang w:val="el" w:eastAsia="el"/>
        </w:rPr>
      </w:pPr>
      <w:r>
        <w:rPr>
          <w:b/>
          <w:bCs/>
          <w:lang w:val="el" w:eastAsia="el"/>
        </w:rPr>
        <w:t>14.</w:t>
      </w:r>
      <w:r>
        <w:rPr>
          <w:b/>
          <w:bCs/>
          <w:lang w:val="el" w:eastAsia="el"/>
        </w:rPr>
        <w:t xml:space="preserve"> Τα εφάπαξ χρηματικά ποσά που καταβλήθηκαν στο φορολογικό έτος 2019 στους δικαιούχους των άρθρων 10 έως και 15 του ν.4575/2018 (στελέχη που εμπίπτουν σε ειδικά μισθολόγια καθώς και συνταξιούχοι των ίδιων κατηγοριών), τα οποία δεν είχαν αποσταλεί με το αρχείο βεβαιώσεων φορολογικού έτους 2018 αλλά αποτελούν εισόδημα του φορολογικού έτους 2018 (βάσει των οριζομένων στις ΚΥΑ με τις οποίες αυτά χορηγούνται) αποστέλλονται με τον κωδικό 51 του αρχείου εισοδήματος από μισθωτή εργασία και συντάξεις.</w:t>
      </w:r>
    </w:p>
    <w:p>
      <w:pPr>
        <w:pStyle w:val="MainText"/>
        <w:spacing w:before="120" w:after="0"/>
        <w:rPr>
          <w:lang w:val="el" w:eastAsia="el"/>
        </w:rPr>
      </w:pPr>
      <w:r>
        <w:rPr>
          <w:b/>
          <w:bCs/>
          <w:lang w:val="el" w:eastAsia="el"/>
        </w:rPr>
        <w:t>15.</w:t>
      </w:r>
      <w:r>
        <w:rPr>
          <w:b/>
          <w:bCs/>
          <w:lang w:val="el" w:eastAsia="el"/>
        </w:rPr>
        <w:t xml:space="preserve"> Όσον αφορά αμοιβές της περ. δ΄ παρ. 2 άρθ. 12 ν.4172/2013 που καταβάλλονται σε μέλη ΔΣ εταιρίας ή κάθε άλλου ν.π. ή νομικής οντότητας, αυτές αποστέλλονται με το αρχείο εισοδήματος από μισθωτή εργασία και συγκεκριμένα με τον κωδικό 5. Στις περιπτώσεις που διενεργείται παρακράτηση ασφαλιστικών εισφορών, ο υπόχρεος υποβολής ηλεκτρονικού αρχείου βεβαιώσεων αποστέλλει τις ακαθάριστες αμοιβές και επιπλέον και τις κρατήσεις ασφαλιστικών εισφορών για να αφαιρεθούν από τις αμοιβές αυτές.</w:t>
      </w:r>
    </w:p>
    <w:p>
      <w:pPr>
        <w:pStyle w:val="MainText"/>
        <w:spacing w:before="120" w:after="0"/>
        <w:rPr>
          <w:lang w:val="el" w:eastAsia="el"/>
        </w:rPr>
      </w:pPr>
      <w:r>
        <w:rPr>
          <w:b/>
          <w:bCs/>
          <w:lang w:val="el" w:eastAsia="el"/>
        </w:rPr>
        <w:t>16.</w:t>
      </w:r>
      <w:r>
        <w:rPr>
          <w:b/>
          <w:bCs/>
          <w:lang w:val="el" w:eastAsia="el"/>
        </w:rPr>
        <w:t xml:space="preserve"> Τα αναδρομικά επιδομάτων ανεργίας ΟΑΕΔ, ΕΤΑΠ-ΜΜΕ, ΓΕΝΕ αποστέλλονται με τον κωδικό 55 με αναγραφή του έτους χρήσης που αυτά αφορούν.</w:t>
      </w:r>
    </w:p>
    <w:p>
      <w:pPr>
        <w:pStyle w:val="MainText"/>
        <w:spacing w:before="120" w:after="0"/>
        <w:rPr>
          <w:lang w:val="el" w:eastAsia="el"/>
        </w:rPr>
      </w:pPr>
      <w:r>
        <w:rPr>
          <w:b/>
          <w:bCs/>
          <w:lang w:val="el" w:eastAsia="el"/>
        </w:rPr>
        <w:t>17.</w:t>
      </w:r>
      <w:r>
        <w:rPr>
          <w:b/>
          <w:bCs/>
          <w:lang w:val="el" w:eastAsia="el"/>
        </w:rPr>
        <w:t xml:space="preserve"> Αμοιβές που καταβάλλονται σε απασχολούμενους – εποχιακά εργαζόμενους, για χρονικό διάστημα μέχρι 150 ημέρες ετησίως, σε επιχειρήσεις ή εκμεταλλεύσεις μεταποίησης, τυποποίησης προϊόντων και υπάγονται στην ασφάλιση ΕΦΚΑ - ΟΓΑ, αποστέλλονται με τον κωδικό 56.</w:t>
      </w:r>
    </w:p>
    <w:p>
      <w:pPr>
        <w:pStyle w:val="MainText"/>
        <w:spacing w:before="120" w:after="0"/>
        <w:rPr>
          <w:lang w:val="el" w:eastAsia="el"/>
        </w:rPr>
      </w:pPr>
      <w:r>
        <w:rPr>
          <w:b/>
          <w:bCs/>
          <w:lang w:val="el" w:eastAsia="el"/>
        </w:rPr>
        <w:t>18.</w:t>
      </w:r>
      <w:r>
        <w:rPr>
          <w:b/>
          <w:bCs/>
          <w:lang w:val="el" w:eastAsia="el"/>
        </w:rPr>
        <w:t xml:space="preserve"> Αμοιβές που καταβάλλονται για περιστασιακή απασχόληση στα μέλη αγροτικών ή γυναικείων συνεταιρισμών τα οποία υπάγονται στην ασφάλιση ΕΦΚΑ - ΟΓΑ, αποστέλλονται με τον κωδικό 57.</w:t>
      </w:r>
    </w:p>
    <w:p>
      <w:pPr>
        <w:pStyle w:val="MainText"/>
        <w:spacing w:before="120" w:after="0"/>
        <w:rPr>
          <w:lang w:val="el" w:eastAsia="el"/>
        </w:rPr>
      </w:pPr>
      <w:r>
        <w:rPr>
          <w:b/>
          <w:bCs/>
          <w:lang w:val="el" w:eastAsia="el"/>
        </w:rPr>
        <w:t>19.</w:t>
      </w:r>
      <w:r>
        <w:rPr>
          <w:b/>
          <w:bCs/>
          <w:lang w:val="el" w:eastAsia="el"/>
        </w:rPr>
        <w:t xml:space="preserve"> Αμοιβές που καταβάλλονται κατ’ εφαρμογή των διατάξεων της περ. θ΄ της παρ. 3 του άρθρου 12 του ν.4172/2013 ήτοι ποσοστό έως 35% των κερδών προ φόρων, το οποίο καταβάλλεται από τους Φορείς Κοινωνικής και Αλληλέγγυας Οικονομίας (όπως αυτοί είναι εγγεγραμμένοι στο αντίστοιχο Μητρώο που τηρείται από το Υπουργείο Εργασίας, Κοινωνικής Ασφάλισης και Κοινωνικής Αλληλεγγύης) στους εργαζομένους τους, εντάσσονται στο εισόδημα από μισθωτή εργασία και αποστέλλονται με τον κωδικό 58. Χρόνος κτήσης των εισοδημάτων αυτών θεωρείται ο χρόνος λήψης της απόφασης για την καταβολή αυτών των αμοιβών από την ετήσια γενική συνέλευση.</w:t>
      </w:r>
    </w:p>
    <w:p>
      <w:pPr>
        <w:pStyle w:val="MainText"/>
        <w:spacing w:before="120" w:after="0"/>
        <w:rPr>
          <w:lang w:val="el" w:eastAsia="el"/>
        </w:rPr>
      </w:pPr>
      <w:r>
        <w:rPr>
          <w:b/>
          <w:bCs/>
          <w:lang w:val="el" w:eastAsia="el"/>
        </w:rPr>
        <w:t>20.</w:t>
      </w:r>
      <w:r>
        <w:rPr>
          <w:b/>
          <w:bCs/>
          <w:lang w:val="el" w:eastAsia="el"/>
        </w:rPr>
        <w:t xml:space="preserve"> Το ποσό του «Κοινωνικού Μερίσματος» που σύμφωνα με τις διατάξεις του άρθρου 1 του ν.4501/2017 (178 Α΄) καταβλήθηκε εφάπαξ στους δικαιούχους μέσα στο έτος 2019 προκειμένου για τη στήριξη των οικονομικά ευάλωτων νοικοκυριών, δεν έχει τα εννοιολογικά χαρακτηριστικά και δεν εμπίπτει σε καμία κατηγορία εισοδήματος του άρθρου 7 του ν.4172/2013, δεν φορολογείται και δεν υπόκειται στην ειδική εισφορά αλληλεγγύης του άρθρου 43Α του ν.4172/2013. Το ποσό αυτό μπορεί να χρησιμοποιηθεί για την κάλυψη τεκμηρίου και αποστέλλεται με τον κωδικό 59 του αρχείου εισοδήματος από μισθωτή εργασία και συντάξεις.</w:t>
      </w:r>
    </w:p>
    <w:p>
      <w:pPr>
        <w:pStyle w:val="MainText"/>
        <w:spacing w:before="120" w:after="0"/>
        <w:rPr>
          <w:lang w:val="el" w:eastAsia="el"/>
        </w:rPr>
      </w:pPr>
      <w:r>
        <w:rPr>
          <w:b/>
          <w:bCs/>
          <w:lang w:val="el" w:eastAsia="el"/>
        </w:rPr>
        <w:t>21.</w:t>
      </w:r>
      <w:r>
        <w:rPr>
          <w:b/>
          <w:bCs/>
          <w:lang w:val="el" w:eastAsia="el"/>
        </w:rPr>
        <w:t xml:space="preserve"> Σύμφωνα με τις διατάξεις της παρ.1 του άρθρου 65 του ν.4520/2018 (30 Α΄) και βάσει των όσων διευκρινίσθηκαν και με την ΠΟΛ.1124/2018 εγκύκλιο, το επίδομα εκπαίδευσης και επαγγελματικής κατάρτισης ανέργων που καταβλήθηκε στους δικαιούχους μέσα στο έτος 2019, απαλλάσσεται από κάθε φόρο, δεν υπόκειται σε παρακράτηση φόρου και περαιτέρω απαλλάσσεται και της ειδικής εισφοράς αλληλεγγύης του άρθρου 43Α του ν.4172/2013. Το επίδομα αυτό δεν υπολογίζεται στα εισοδηματικά όρια για την καταβολή οποιασδήποτε παροχής κοινωνικού ή προνοιακού χαρακτήρα και αποστέλλεται με τον κωδικό 60 του αρχείου εισοδήματος από μισθωτή εργασία και συντάξεις.</w:t>
      </w:r>
    </w:p>
    <w:p>
      <w:pPr>
        <w:pStyle w:val="MainText"/>
        <w:spacing w:before="120" w:after="0"/>
        <w:rPr>
          <w:lang w:val="el" w:eastAsia="el"/>
        </w:rPr>
      </w:pPr>
      <w:r>
        <w:rPr>
          <w:b/>
          <w:bCs/>
          <w:lang w:val="el" w:eastAsia="el"/>
        </w:rPr>
        <w:t>22.</w:t>
      </w:r>
      <w:r>
        <w:rPr>
          <w:b/>
          <w:bCs/>
          <w:lang w:val="el" w:eastAsia="el"/>
        </w:rPr>
        <w:t xml:space="preserve"> Για λόγους καλύτερης διαχείρισης και αντιμετώπισης των διαφόρων εισοδημάτων και επιδομάτων που χορηγούνται από διάφορους φορείς και χρήζουν ειδικής φορολογικής μεταχείρισης, στον Πίνακα κωδικοποίησης εισοδήματος μισθωτής εργασίας, συντάξεων και λοιπών εισοδημάτων πλην επιχειρηματικής δραστηριότητας, δεν υφίσταται πλέον ο όρος «επιδόματα» στο λεκτικό των κωδικών 47, 48, 50 και 51 και εισάγονται οι νέοι κωδικοί 61 και 62 που αφορούν «Επιδόματα αυτοτελώς φορολογούμενα ή απαλλασσόμενα» και «Επιδόματα απαλλασσόμενα από φόρο και εισφορά στο σύνολό τους» αντίστοιχα καθώς και οι νέοι κωδικοί 63 και 64 για τα αναδρομικά ποσά των επιδομάτων των κωδικών 61 και 62 αντίστοιχα με αναγραφή του έτους / χρήσης που αυτά αφορούν.</w:t>
      </w:r>
    </w:p>
    <w:p>
      <w:pPr>
        <w:pStyle w:val="MainText"/>
        <w:spacing w:before="120" w:after="0"/>
        <w:rPr>
          <w:lang w:val="el" w:eastAsia="el"/>
        </w:rPr>
      </w:pPr>
      <w:r>
        <w:rPr>
          <w:b/>
          <w:bCs/>
          <w:lang w:val="el" w:eastAsia="el"/>
        </w:rPr>
        <w:t>23.</w:t>
      </w:r>
      <w:r>
        <w:rPr>
          <w:b/>
          <w:bCs/>
          <w:lang w:val="el" w:eastAsia="el"/>
        </w:rPr>
        <w:t xml:space="preserve"> Επίσης, τα αναδρομικά ποσά του επιδόματος παιδιού του κωδικού 39 (άρθ. 214 ν.4512/2018) αποστέλλονται με τον νέο κωδικό 65 με αναγραφή του έτους / χρήσης που αυτά αφορούν.</w:t>
      </w:r>
    </w:p>
    <w:p>
      <w:pPr>
        <w:pStyle w:val="MainText"/>
        <w:spacing w:before="120" w:after="0"/>
        <w:rPr>
          <w:lang w:val="el" w:eastAsia="el"/>
        </w:rPr>
      </w:pPr>
      <w:r>
        <w:rPr>
          <w:b/>
          <w:bCs/>
          <w:lang w:val="el" w:eastAsia="el"/>
        </w:rPr>
        <w:t>24.</w:t>
      </w:r>
      <w:r>
        <w:rPr>
          <w:b/>
          <w:bCs/>
          <w:lang w:val="el" w:eastAsia="el"/>
        </w:rPr>
        <w:t xml:space="preserve"> Λόγω της κατάργησης, από 1.1.2017 και μετά, της έκπτωσης από το φορολογητέο ποσό της βουλευτικής αποζημίωσης των δαπανών άσκησης του λειτουργήματος του βουλευτή (άρθ.71 ν.4472/2017), οι υπόχρεοι υποβολής ηλεκτρονικού αρχείου βεβαιώσεων δεν θα εφαρμόσουν τα όσα είχαν οριστεί στην ΠΟΛ.1025/2017 Απόφαση Διοικητή ΑΑΔΕ περί συμπλήρωσης του κωδικού 47 με το ποσό της μείωσης του 25%. Η κατάργηση της έκπτωσης αυτής ισχύει και για τους εν ενεργεία και συνταξιούχους δικαστικούς λειτουργούς και λειτουργούς του ΝΣΚ καθώς και για τα μέλη των οικογενειών των αποβιωσάντων δικαστικών λειτουργών και λειτουργών του ΝΣΚ τα οποία συνταξιοδοτούνται κατά μεταβίβαση (σχετ. η ΠΟΛ.1112/2017 εγκύκλιος).</w:t>
      </w:r>
    </w:p>
    <w:p>
      <w:pPr>
        <w:pStyle w:val="MainText"/>
        <w:spacing w:before="120" w:after="0"/>
        <w:rPr>
          <w:lang w:val="el" w:eastAsia="el"/>
        </w:rPr>
      </w:pPr>
      <w:r>
        <w:rPr>
          <w:b/>
          <w:bCs/>
          <w:lang w:val="el" w:eastAsia="el"/>
        </w:rPr>
        <w:t>25.</w:t>
      </w:r>
      <w:r>
        <w:rPr>
          <w:b/>
          <w:bCs/>
          <w:lang w:val="el" w:eastAsia="el"/>
        </w:rPr>
        <w:t xml:space="preserve"> Στις περιπτώσεις παροχής υπηρεσιών από επιχειρηματική δραστηριότητα προς την Ιερά Κοινότητα, τις Ιερές Μονές του Αγίου Όρους και τα εξαρτήματα αυτών, αποστέλλεται ηλεκτρονικό αρχείο βεβαιώσεων σύμφωνα με τον Πίνακα κωδικοποίησης αμοιβών από επιχειρηματική δραστηριότητα, καθόσον με τις διατάξεις της παραγράφου 4γ του άρθρου 99 του ν.4446/2016 καταργήθηκε η δυνατότητα αυτοαπόδοσης του φόρου από τον λήπτη της πληρωμής η οποία προβλεπόταν από τις προϊσχύουσες διατάξεις [δεύτερη παράγραφος του άρθρου 61 του ν.4172/2013 (εκ παραδρομής αναφερόμενης στον νόμο ως δεύτερο εδάφιο), η οποία είχε προστεθεί με την περίπτωση β΄ της παραγράφου 4 του άρθρου 22 του ν.4283/2014] και πλέον, τα ως άνω πρόσωπα υποχρεούνται να παρακρατούν φόρο στις πληρωμές που διενεργούν σύμφωνα με τα αναφερόμενα στα άρθρα 62 και 64 του ν.4172/2013, όπως εξάλλου ισχύει και για τα λοιπά νομικά πρόσωπα και νομικές οντότητες με βάση τον νέο ΚΦΕ.</w:t>
      </w:r>
    </w:p>
    <w:p>
      <w:pPr>
        <w:spacing w:before="240" w:after="240"/>
        <w:rPr>
          <w:lang w:val="el" w:eastAsia="el"/>
        </w:rPr>
      </w:pPr>
      <w:r>
        <w:rPr>
          <w:b/>
          <w:bCs/>
          <w:lang w:val="el" w:eastAsia="el"/>
        </w:rPr>
        <w:t>Στις περιπτώσεις παροχής υπηρεσιών από μισθωτή εργασία προς τα ίδια ως άνω πρόσωπα, αποστέλλεται επίσης ηλεκτρονικό αρχείο βεβαιώσεων σύμφωνα με τον Πίνακα κωδικοποίησης εισοδήματος από μισθωτή εργασία χωρίς αναγραφή ποσού αναλογούντος και παρακρατηθέντος φόρου παρά μόνο με αναγραφή του ποσού που προκύπτει εξαιτίας της παρακράτησης της ειδικής εισφοράς αλληλεγγύης του άρθρου 43Α του ν.4172/2013, καθόσον με τις διατάξεις των παραγράφων 4α και 4β του άρθρου 99 του ν.4446/2016 (οι οποίες κατάργησαν το δεύτερο εδάφιο της παρ.2 του άρθρου 59 του ν.4172/2013 όπως αυτό είχε προστεθεί με την περ.α΄ της παρ.4 του άρθρου 22 του ν.4283/2014 και προσέθεσαν νέα παράγραφο 7 στο τέλος του άρθρου 60 του ν.4172/2013 αντίστοιχα) στο ανωτέρω εισόδημα από μισθωτή εργασία δεν διενεργείται ούτε αυτοαπόδοση του φόρου από τον λήπτη της πληρωμής, ούτε και παρακράτηση και απόδοση του φόρου από τον καταβάλλοντα την πληρωμή. Εάν εκ παραδρομής παρακρατήθηκε φόρος εισοδήματος από μισθωτή εργασία από τον καταβάλλοντα την πληρωμή, οι υπόχρεοι υποβολής αποστέλλουν ηλεκτρονικό αρχείο βεβαιώσεων, αναγράφοντας στην περίπτωση αυτή το ποσό του παρακρατηθέντος φόρου.</w:t>
      </w:r>
    </w:p>
    <w:p>
      <w:pPr>
        <w:pStyle w:val="MainText"/>
        <w:spacing w:before="120" w:after="0"/>
        <w:rPr>
          <w:lang w:val="el" w:eastAsia="el"/>
        </w:rPr>
      </w:pPr>
      <w:r>
        <w:rPr>
          <w:b/>
          <w:bCs/>
          <w:lang w:val="el" w:eastAsia="el"/>
        </w:rPr>
        <w:t>26.</w:t>
      </w:r>
      <w:r>
        <w:rPr>
          <w:b/>
          <w:bCs/>
          <w:lang w:val="el" w:eastAsia="el"/>
        </w:rPr>
        <w:t xml:space="preserve"> Σε περιπτώσεις αχρεωστήτως καταβληθέντων ποσών, είτε αποδοχών, είτε συντάξεων τα οποία αφορούν το φορολογικό έτος 2019 και εφόσον το ποσό έχει επιστραφεί πλήρως από τον φορολογούμενο, οι φορείς που έχουν ενταχθεί και καταβάλλουν αμοιβές μέσω της Ενιαίας Αρχής Πληρωμών (ΕΑΠ) καθώς και η ΗΔΙΚΑ, για όσα ταμεία εποπτεύει, είναι υπόχρεοι σε υποβολή ηλεκτρονικού αρχείου. Δεδομένου ότι στις περιπτώσεις αυτές καλούνται οι φορολογούμενοι να επιστρέψουν τα πληρωτέα ποσά με τα οποία πιστώθηκαν σύμφωνα με τις καταστάσεις μισθοδοσίας ή συντάξεων συν τον φόρο που παρακρατήθηκε και αποδόθηκε, οι ανωτέρω υπόχρεοι υποβολής ηλεκτρονικού αρχείου, αποστέλλουν ως καθαρές φορολογητέες αποδοχές ή συντάξεις τις νέες αποδοχές ή συντάξεις που προκύπτουν, αφού πρώτα αφαιρέσουν από τις αρχικές καθαρές (προ φόρου) την ανωτέρω επιστροφή (πληρωτέο συν φόρο). Ο παρακρατηθείς φόρος αποστέλλεται όπως αυτός παρακρατήθηκε και αποδόθηκε πριν την επιστροφή, καθόσον αυτός συμψηφίζεται κατά την εκκαθάριση της δήλωσης φορολογίας εισοδήματος φορολογικού έτους 2019 (σχετ. έγγραφο Δ12Α 1099005 ΕΞ2014/3.7.2014).</w:t>
      </w:r>
    </w:p>
    <w:p>
      <w:pPr>
        <w:spacing w:before="240" w:after="240"/>
        <w:rPr>
          <w:lang w:val="el" w:eastAsia="el"/>
        </w:rPr>
      </w:pPr>
      <w:r>
        <w:rPr>
          <w:b/>
          <w:bCs/>
          <w:lang w:val="el" w:eastAsia="el"/>
        </w:rPr>
        <w:t>Στην περίπτωση που η επιστροφή των αχρεωστήτως καταβληθέντων αφορά τα φορολογικά έτη 2018 και προηγούμενα, δεν αποστέλλεται ηλεκτρονικό αρχείο για τις περιπτώσεις αυτές αλλά χορηγούνται νέες βεβαιώσεις σε έντυπη μορφή για τα έτη αυτά, οι οποίες αποτυπώνουν σύμφωνα με τα ανωτέρω την επιστροφή των αχρεωστήτως καταβληθέντων ποσών.</w:t>
      </w:r>
    </w:p>
    <w:p>
      <w:pPr>
        <w:pStyle w:val="MainText"/>
        <w:spacing w:before="120" w:after="0"/>
        <w:rPr>
          <w:lang w:val="el" w:eastAsia="el"/>
        </w:rPr>
      </w:pPr>
      <w:r>
        <w:rPr>
          <w:b/>
          <w:bCs/>
          <w:lang w:val="el" w:eastAsia="el"/>
        </w:rPr>
        <w:t>27.</w:t>
      </w:r>
      <w:r>
        <w:rPr>
          <w:b/>
          <w:bCs/>
          <w:lang w:val="el" w:eastAsia="el"/>
        </w:rPr>
        <w:t xml:space="preserve"> Οι υπόχρεοι υποβολής ηλεκτρονικού αρχείου βεβαιώσεων αποστέλλουν τις αμοιβές που εντάσσονται στην περ.στ΄ της παρ.2 του άρθρου 12 του ν.4172/2013 συμπληρώνοντας τον κωδικό 1 του Πίνακα κωδικοποίησης αμοιβών από επιχειρηματική δραστηριότητα.</w:t>
      </w:r>
    </w:p>
    <w:p>
      <w:pPr>
        <w:pStyle w:val="MainText"/>
        <w:spacing w:before="120" w:after="0"/>
        <w:rPr>
          <w:lang w:val="el" w:eastAsia="el"/>
        </w:rPr>
      </w:pPr>
      <w:r>
        <w:rPr>
          <w:b/>
          <w:bCs/>
          <w:lang w:val="el" w:eastAsia="el"/>
        </w:rPr>
        <w:t>28.</w:t>
      </w:r>
      <w:r>
        <w:rPr>
          <w:b/>
          <w:bCs/>
          <w:lang w:val="el" w:eastAsia="el"/>
        </w:rPr>
        <w:t xml:space="preserve"> Οι φορείς γενικής κυβέρνησης οι οποίοι προμηθεύονται βιβλία από συγγραφείς δημοσίους ή ιδιωτικούς υπαλλήλους (μη υπόχρεους σε τήρηση βιβλίων, οι οποίοι εκδίδουν με δικά τους έξοδα βιβλία και στη συνέχεια τα διαθέτουν έναντι αμοιβής), αποστέλλουν τις αμοιβές που προέρχονται από την πώληση βιβλίων και τις οποίες καταβάλουν στα εν λόγω φυσικά πρόσωπα συμπληρώνοντας τον κωδικό 6 του Πίνακα κωδικοποίησης αμοιβών από επιχειρηματική δραστηριότητα. Στις περιπτώσεις αυτές, κατά την καταβολή ή την έκδοση της σχετικής εντολής πληρωμής, οι φορείς γενικής κυβέρνησης υποχρεούνται να παρακρατούν φόρο με συντελεστή 4% σύμφωνα με τα οριζόμενα στην περ.ββ΄της παρ.2 του άρθρου 64 του ν.4172/2013.</w:t>
      </w:r>
    </w:p>
    <w:p>
      <w:pPr>
        <w:spacing w:before="240" w:after="240"/>
        <w:rPr>
          <w:lang w:val="el" w:eastAsia="el"/>
        </w:rPr>
      </w:pPr>
      <w:r>
        <w:rPr>
          <w:b/>
          <w:bCs/>
          <w:lang w:val="el" w:eastAsia="el"/>
        </w:rPr>
        <w:t>Επισημαίνεται ότι για τις αμοιβές με τίτλο κτήσης που αποτελούν για τους δικαιούχους φυσικά πρόσωπα εισόδημα από επιχειρηματική δραστηριότητα χωρίς έναρξη εργασιών και οι οποίες αποστέλλονται με τον κωδικό 6 του Πίνακα κωδικοποίησης αμοιβών από επιχειρηματική δραστηριότητα, οι υπόχρεοι υποβολής ηλεκτρονικού αρχείου βεβαιώσεων αποστέλλουν τις ακαθάριστες αμοιβές και επιπλέον και τις ασφαλιστικές κρατήσεις ΕΦΚΑ που επιβλήθηκαν για να αφαιρεθούν από τις αμοιβές αυτές.</w:t>
      </w:r>
    </w:p>
    <w:p>
      <w:pPr>
        <w:pStyle w:val="MainText"/>
        <w:spacing w:before="120" w:after="0"/>
        <w:rPr>
          <w:lang w:val="el" w:eastAsia="el"/>
        </w:rPr>
      </w:pPr>
      <w:r>
        <w:rPr>
          <w:b/>
          <w:bCs/>
          <w:lang w:val="el" w:eastAsia="el"/>
        </w:rPr>
        <w:t>29.</w:t>
      </w:r>
      <w:r>
        <w:rPr>
          <w:b/>
          <w:bCs/>
          <w:lang w:val="el" w:eastAsia="el"/>
        </w:rPr>
        <w:t xml:space="preserve"> Για την εφαρμογή των διατάξεων των τεσσάρων τελευταίων εδαφίων της περίπτωσης δ’ της παραγράφου 1 του άρθρου 64 του ν.4172/2013 και όσον αφορά την υποβολή του ηλεκτρονικού αρχείου της περίπτωσης αυτής, κατά την κωδικοποίηση του εισοδήματος από επιχειρηματική δραστηριότητα, ο κωδικός 2 συμπληρώνεται από τον κύριο του έργου ενώ ο κωδικός 14 συμπληρώνεται από τον αρχικό ανάδοχο.</w:t>
      </w:r>
    </w:p>
    <w:p>
      <w:pPr>
        <w:spacing w:before="240" w:after="240"/>
        <w:rPr>
          <w:lang w:val="el" w:eastAsia="el"/>
        </w:rPr>
      </w:pPr>
      <w:r>
        <w:rPr>
          <w:b/>
          <w:bCs/>
          <w:lang w:val="el" w:eastAsia="el"/>
        </w:rPr>
        <w:t>Ο αρχικός ανάδοχος καταχωρεί το ποσό της ακαθάριστης αμοιβής και τον φόρο που παρακρατήθηκε από τον κύριο του έργου και ο οποίος συμψηφίζεται από τον αναλογούντα φόρο της κατασκευάστριας εταιρείας ή κοινοπραξίας βάσει βεβαιώσεων που χορηγεί σε αυτές σύμφωνα με τα οριζόμενα στις υπόψη διατάξεις. Στη συνέχεια, ο αρχικός ανάδοχος (νομικό πρόσωπο, νομική οντότητα που ασκεί επιχειρηματική δραστηριότητα) θα πρέπει να διαγράψει κατά την υποβολή της δήλωσης φορολογίας εισοδήματός του τον ως άνω παρακρατηθέντα από τον κύριο του έργου φόρο από τους αντίστοιχους κωδικούς των παρακρατηθέντων φόρων</w:t>
      </w:r>
      <w:r>
        <w:rPr>
          <w:b/>
          <w:bCs/>
          <w:lang w:val="el" w:eastAsia="el"/>
        </w:rPr>
        <w:t>.</w:t>
      </w:r>
    </w:p>
    <w:p>
      <w:pPr>
        <w:pStyle w:val="MainText"/>
        <w:spacing w:before="120" w:after="0"/>
        <w:rPr>
          <w:lang w:val="el" w:eastAsia="el"/>
        </w:rPr>
      </w:pPr>
      <w:r>
        <w:rPr>
          <w:b/>
          <w:bCs/>
          <w:lang w:val="el" w:eastAsia="el"/>
        </w:rPr>
        <w:t>30.</w:t>
      </w:r>
      <w:r>
        <w:rPr>
          <w:b/>
          <w:bCs/>
          <w:lang w:val="el" w:eastAsia="el"/>
        </w:rPr>
        <w:t xml:space="preserve"> Στον Πίνακα κωδικοποίησης αμοιβών από επιχειρηματική δραστηριότητα ο κωδικός 15 αφορά ακαθάριστα έσοδα ιατρών του ΕΣΥ από απογευματινά ιατρεία νοσοκομείων του ΕΣΥ τα οποία καταβάλλονται στο έτος 2019 και αφορούν υπηρεσίες που παρασχέθηκαν σε προηγούμενα έτη. Σύμφωνα με τα αναφερόμενα στην ΠΟΛ.1178/2017 εγκύκλιο, τα εισοδήματα που αντιστοιχούν σε υπηρεσίες που παρασχέθηκαν στα φορολογικά έτη 2014, 2015, 2016, 2017, 2018 φορολογούνται στα έτη αυτά και συνεπώς υπάρχει υποχρέωση υποβολής τροποποιητικής δήλωσης από τους δικαιούχους στα έτη αυτά. Οι τροποποιητικές δηλώσεις υποβάλλονται μόνο για τα έτη αυτά και όχι για προγενέστερα, καθόσον τα εν λόγω εισοδήματα των ιατρών του ΕΣΥ που καταβλήθηκαν στο φορολογικό έτος 2019 και αφορούν υπηρεσίες που παρασχέθηκαν στα οικονομικά έτη 2014 και προηγούμενα (χρήσεις ετών 2013 και προηγούμενες) φορολογούνται συνολικά στο έτος είσπραξης ήτοι στο φορολογικό έτος 2019. Οι εν λόγω αμοιβές που φορολογούνται στο φορολογικό έτος 2019 αποστέλλονται με τον κωδικό 6 του αρχείου εισοδημάτων από επιχειρηματική δραστηριότητα. Ο φόρος 20% που παρακρατείται επί του συνόλου των ακαθαρίστων αμοιβών που καταβάλλονται, ανεξάρτητα από τα οικονομικά ή φορολογικά έτη που παρασχέθηκαν οι εν λόγω υπηρεσίες των ιατρών του ΕΣΥ, εκπίπτει από τον φόρο που αναλογεί στο εισόδημα που αποκτούν οι εν λόγω ιατροί κατά το φορολογικό έτος μέσα στο οποίο έγινε η καταβολή ή έκδοση της σχετικής εντολής πληρωμής, ήτοι στο φορολογικό έτος 2019.</w:t>
      </w:r>
    </w:p>
    <w:p>
      <w:pPr>
        <w:pStyle w:val="MainText"/>
        <w:spacing w:before="120" w:after="0"/>
        <w:rPr>
          <w:lang w:val="el" w:eastAsia="el"/>
        </w:rPr>
      </w:pPr>
      <w:r>
        <w:rPr>
          <w:b/>
          <w:bCs/>
          <w:lang w:val="el" w:eastAsia="el"/>
        </w:rPr>
        <w:t>31.</w:t>
      </w:r>
      <w:r>
        <w:rPr>
          <w:b/>
          <w:bCs/>
          <w:lang w:val="el" w:eastAsia="el"/>
        </w:rPr>
        <w:t xml:space="preserve"> Εισάγεται νέος κωδικός 16 στον Πίνακα κωδικοποίησης αμοιβών από επιχειρηματική δραστηριότητα, που αφορά αμοιβές που καταβάλει ο ΕΦΚΑ σε δικαιούχους εξαιτίας της συμμετοχής τους σε επιτροπές – συνεδριάσεις του ΕΦΚΑ και οι οποίες βάσει της Φ10042/οικ.13567/329/8.06.2018 εγκύκλιο του Υπουργείου Εργασίας, Κοινωνικής Ασφάλισης &amp; Κοινωνικής Αλληλεγγύης δεν εισφοροδοτούνται.</w:t>
      </w:r>
    </w:p>
    <w:p>
      <w:pPr>
        <w:pStyle w:val="MainText"/>
        <w:spacing w:before="120" w:after="0"/>
        <w:rPr>
          <w:lang w:val="el" w:eastAsia="el"/>
        </w:rPr>
      </w:pPr>
      <w:r>
        <w:rPr>
          <w:b/>
          <w:bCs/>
          <w:lang w:val="el" w:eastAsia="el"/>
        </w:rPr>
        <w:t>32.</w:t>
      </w:r>
      <w:r>
        <w:rPr>
          <w:b/>
          <w:bCs/>
          <w:lang w:val="el" w:eastAsia="el"/>
        </w:rPr>
        <w:t xml:space="preserve"> Όσον αφορά στα ατομικά ασφαλιστήρια συμβόλαια, όπου ο φορολογούμενος καταβάλλει από μόνος του τα ασφάλιστρα, το εισόδημα που προκύπτει είναι μόνο το ποσό που αναλογεί στην υπεραπόδοση των μαθηματικών αποθεματικών, το οποίο αποτελεί μέρισμα, σύμφωνα με τις διατάξεις της παρ. 1 του άρθρου 36 του ν.4172/2013 (σχετ. η ΠΟΛ.1042/2015 εγκύκλιος). Για το ποσό αυτό υπάρχει υποχρέωση παρακράτησης φόρου, σύμφωνα με τις διατάξεις της περ. α΄ της παρ. 1 του άρθρου 62 και της περ. α΄ της παρ.1 του άρθρου 64 του ν.4172/2013, του οποίου το ποσοστό ανέρχεται σε 10% για τα εισοδήματα του φορολογικού έτους 2019 . Συνεπώς, τα ποσά αυτά αποστέλλονται με τον κωδικό 1 του αρχείου εισοδήματος από μερίσματα –τόκους – δικαιώματα.</w:t>
      </w:r>
    </w:p>
    <w:p>
      <w:pPr>
        <w:pStyle w:val="MainText"/>
        <w:spacing w:before="120" w:after="0"/>
        <w:rPr>
          <w:lang w:val="el" w:eastAsia="el"/>
        </w:rPr>
      </w:pPr>
      <w:r>
        <w:rPr>
          <w:b/>
          <w:bCs/>
          <w:lang w:val="el" w:eastAsia="el"/>
        </w:rPr>
        <w:t>33.</w:t>
      </w:r>
      <w:r>
        <w:rPr>
          <w:b/>
          <w:bCs/>
          <w:lang w:val="el" w:eastAsia="el"/>
        </w:rPr>
        <w:t xml:space="preserve"> Ο χρόνος απόκτησης των μερισμάτων είναι αυτός που προβλέπεται στην ΠΟΛ. 1223/2015 εγκύκλιο και συνεπώς στα εισοδήματα από μερίσματα με τον κωδικό 1 του Παραρτήματος 3 - Μερίσματα (προ φόρου) ν.π. και νομικών οντοτήτων μη εισηγμένων στο Χρηματιστήριο Αθηνών με διπλογραφικά βιβλία - δεν περιλαμβάνονται τα προμερίσματα ΑΕ, καθώς και οι προσωρινές απολήψεις ΕΠΕ και ΙΚΕ, καθόσον αυτά αποτελούν εισόδημα του φορολογικού έτους 2020.</w:t>
      </w:r>
    </w:p>
    <w:p>
      <w:pPr>
        <w:pStyle w:val="MainText"/>
        <w:spacing w:before="120" w:after="0"/>
        <w:rPr>
          <w:lang w:val="el" w:eastAsia="el"/>
        </w:rPr>
      </w:pPr>
      <w:r>
        <w:rPr>
          <w:b/>
          <w:bCs/>
          <w:lang w:val="el" w:eastAsia="el"/>
        </w:rPr>
        <w:t>34.</w:t>
      </w:r>
      <w:r>
        <w:rPr>
          <w:b/>
          <w:bCs/>
          <w:lang w:val="el" w:eastAsia="el"/>
        </w:rPr>
        <w:t xml:space="preserve"> Στα μερίσματα με τον κωδικό 1 αναγράφονται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(ΠΟΛ 1042/2015 εγκύκλιο).</w:t>
      </w:r>
    </w:p>
    <w:p>
      <w:pPr>
        <w:pStyle w:val="MainText"/>
        <w:spacing w:before="120" w:after="0"/>
        <w:rPr>
          <w:lang w:val="el" w:eastAsia="el"/>
        </w:rPr>
      </w:pPr>
      <w:r>
        <w:rPr>
          <w:b/>
          <w:bCs/>
          <w:lang w:val="el" w:eastAsia="el"/>
        </w:rPr>
        <w:t>35.</w:t>
      </w:r>
      <w:r>
        <w:rPr>
          <w:b/>
          <w:bCs/>
          <w:lang w:val="el" w:eastAsia="el"/>
        </w:rPr>
        <w:t xml:space="preserve"> Στα μερίσματα με τον κωδικό 2 - Μερίσματα ν.π. και νομικών οντοτήτων μη εισηγμένων στο Χρηματιστήριο Αθηνών με απλογραφικά βιβλία- δεν συμπληρώνεται φόρος, διότι δεν παρακρατείται, αφού τα εισοδήματα αυτά δεν φορολογούνται. Ο κωδικός αυτός συμπληρώνεται μόνο όταν ο δικαιούχος είναι φυσικό πρόσωπο.</w:t>
      </w:r>
    </w:p>
    <w:p>
      <w:pPr>
        <w:pStyle w:val="MainText"/>
        <w:spacing w:before="120" w:after="0"/>
        <w:rPr>
          <w:lang w:val="el" w:eastAsia="el"/>
        </w:rPr>
      </w:pPr>
      <w:r>
        <w:rPr>
          <w:b/>
          <w:bCs/>
          <w:lang w:val="el" w:eastAsia="el"/>
        </w:rPr>
        <w:t>36.</w:t>
      </w:r>
      <w:r>
        <w:rPr>
          <w:b/>
          <w:bCs/>
          <w:lang w:val="el" w:eastAsia="el"/>
        </w:rPr>
        <w:t xml:space="preserve"> Στα εισοδήματα από τόκους με τον κωδικό 3 - Τόκοι (προ φόρου) εκτός τόκων που αφορούν τραπεζικές καταθέσεις – περιλαμβάνονται όλες οι κατηγορίες των τόκων που υπάγονται σε φόρο, εκτός από τους τόκους τραπεζικών καταθέσεων της Απόφασης ΠΟΛ. 1033/2014 (τόκοι εταιρικών ομολόγων, τόκοι δανεισμού, οι τόκοι των εφάπαξ χρηματικών ποσών που καταβάλλονται από το λογαριασμό νεότητας του Ο.Τ.Ε. Α.Ε. , τόκοι από δικαστικές αποφάσεις, κ.λπ.).</w:t>
      </w:r>
    </w:p>
    <w:p>
      <w:pPr>
        <w:pStyle w:val="MainText"/>
        <w:spacing w:before="120" w:after="0"/>
        <w:rPr>
          <w:lang w:val="el" w:eastAsia="el"/>
        </w:rPr>
      </w:pPr>
      <w:r>
        <w:rPr>
          <w:b/>
          <w:bCs/>
          <w:lang w:val="el" w:eastAsia="el"/>
        </w:rPr>
        <w:t>37.</w:t>
      </w:r>
      <w:r>
        <w:rPr>
          <w:b/>
          <w:bCs/>
          <w:lang w:val="el" w:eastAsia="el"/>
        </w:rPr>
        <w:t xml:space="preserve"> Ο κωδικός 5, που αφορά σε μερίσματα που απαλλάσσονται του φόρου (πχ. μερίσματα, που δεν φορολογούνται με τις διατάξεις του ν.4607/2019 ημεδαπών πλοιοκτητριών εταιριών, καθώς και αλλοδαπών πλοιοκτητριών εταιριών που καταβάλλονται από γραφεία του άρθρου 25 του ν.27/1975 που διαχειρίζονται τα πλοία τους), συμπληρώνεται μόνο όταν ο δικαιούχος είναι φυσικό πρόσωπο.</w:t>
      </w:r>
    </w:p>
    <w:p>
      <w:pPr>
        <w:pStyle w:val="MainText"/>
        <w:spacing w:before="120" w:after="0"/>
        <w:rPr>
          <w:lang w:val="el" w:eastAsia="el"/>
        </w:rPr>
      </w:pPr>
      <w:r>
        <w:rPr>
          <w:b/>
          <w:bCs/>
          <w:lang w:val="el" w:eastAsia="el"/>
        </w:rPr>
        <w:t>38.</w:t>
      </w:r>
      <w:r>
        <w:rPr>
          <w:b/>
          <w:bCs/>
          <w:lang w:val="el" w:eastAsia="el"/>
        </w:rPr>
        <w:t xml:space="preserve"> O κωδικός 6 αφορά τόκους που απαλλάσσονται του φόρου, όπως τόκοι Ομολόγων Ελληνικού Δημοσίου, Εντόκων Γραμματίων Ελληνικού Δημοσίου και συμπληρώνεται μόνο όταν ο δικαιούχος είναι φυσικό πρόσωπο.</w:t>
      </w:r>
    </w:p>
    <w:p>
      <w:pPr>
        <w:pStyle w:val="MainText"/>
        <w:spacing w:before="120" w:after="0"/>
        <w:rPr>
          <w:lang w:val="el" w:eastAsia="el"/>
        </w:rPr>
      </w:pPr>
      <w:r>
        <w:rPr>
          <w:b/>
          <w:bCs/>
          <w:lang w:val="el" w:eastAsia="el"/>
        </w:rPr>
        <w:t>39.</w:t>
      </w:r>
      <w:r>
        <w:rPr>
          <w:b/>
          <w:bCs/>
          <w:lang w:val="el" w:eastAsia="el"/>
        </w:rPr>
        <w:t xml:space="preserve"> Στα μερίσματα με τον κωδικό 7 - Μερίσματα (προ φόρου) Ν.Π. και Νομικών Οντοτήτων εισηγμένων σε αλλοδαπά Χρηματιστήρια, αναγράφονται τα μερίσματα των μετοχών που διαπραγματεύονται σε αλλοδαπά χρηματιστήρια και καταβάλλονται σε ημεδαπά φυσικά πρόσωπα.</w:t>
      </w:r>
    </w:p>
    <w:p>
      <w:pPr>
        <w:spacing w:before="240" w:after="240"/>
        <w:rPr>
          <w:lang w:val="el" w:eastAsia="el"/>
        </w:rPr>
      </w:pPr>
      <w:r>
        <w:rPr>
          <w:b/>
          <w:bCs/>
          <w:lang w:val="el" w:eastAsia="el"/>
        </w:rPr>
        <w:t>Το ηλεκτρονικό αρχείο με τα εισοδήματα αυτά υποβάλλεται από την εταιρία «Ελληνικό Κεντρικό Αποθετήριο Τίτλων Α.Ε.» (ATHEXCSD), εφόσον πρόκειται για μερίσματα από αλλοδαπούς εισηγμένους τίτλους που τηρούνται ή παρακολουθούνται στον Ειδικό Λογαριασμό των Μερίδων Επενδυτή στο Σύστημα Άυλων Τίτλων (Σ.Α.Τ.), ενώ εφόσον πρόκειται για μερίσματα από αλλοδαπούς εισηγμένους τίτλους που τηρούνται ή παρακολουθούνται σε Λογαριασμούς Χειριστή για λογαριασμό πελατών του Χειριστή με Μερίδα Επενδυτή στο Σύστημα Άυλων Τίτλων, καθώς επίσης αν πρόκειται για μερίσματα αλλοδαπών τίτλων των οποίων η διαχείριση γίνεται εκτός του Συστήματος Άυλων Τίτλων (Σ.Α.Τ.), το ηλεκτρονικό αρχείο υποβάλλεται από τις εταιρίες παροχής επενδυτικών υπηρεσιών (Ε.Π.Ε.Υ.) και τα πιστωτικά ιδρύματα που παρέχουν υπηρεσίες θεματοφυλακής.</w:t>
      </w:r>
    </w:p>
    <w:p>
      <w:pPr>
        <w:spacing w:before="240" w:after="240"/>
        <w:rPr>
          <w:lang w:val="el" w:eastAsia="el"/>
        </w:rPr>
      </w:pPr>
      <w:r>
        <w:rPr>
          <w:b/>
          <w:bCs/>
          <w:lang w:val="el" w:eastAsia="el"/>
        </w:rPr>
        <w:t>Στο πεδίο «Φόρος που παρακρατήθηκε» συμπληρώνεται ο φόρος που τυχόν παρακρατήθηκε στην αλλοδαπή, προκειμένου να αναγραφεί στην φορολογική δήλωση του δικαιούχου και να πιστωθεί από τον φόρο εισοδήματος που προκύπτει για το εισόδημα αυτό στην Ελλάδα, με την επιφύλαξη των οριζομένων στις Συμβάσεις Αποφυγής Διπλής Φορολογίας και των διατάξεων του άρθρου 9 του ΚΦΕ</w:t>
      </w:r>
    </w:p>
    <w:p>
      <w:pPr>
        <w:pStyle w:val="MainText"/>
        <w:spacing w:before="120" w:after="0"/>
        <w:rPr>
          <w:lang w:val="el" w:eastAsia="el"/>
        </w:rPr>
      </w:pPr>
      <w:r>
        <w:rPr>
          <w:b/>
          <w:bCs/>
          <w:lang w:val="el" w:eastAsia="el"/>
        </w:rPr>
        <w:t>40.</w:t>
      </w:r>
      <w:r>
        <w:rPr>
          <w:b/>
          <w:bCs/>
          <w:lang w:val="el" w:eastAsia="el"/>
        </w:rPr>
        <w:t xml:space="preserve"> Στα μερίσματα με τον κωδικό 8 αποστέλλονται τα μερίσματα μετόχων ΑΕ με ποσοστό συμμετοχής τουλάχιστον 3% ανεξαρτήτως αν λαμβάνουν αμοιβές λόγω συμμετοχής τους στο Δ.Σ. Αφορά ποσά που διανέμονται από τα κέρδη μη εισηγμένων στο Χρηματιστήριο Ανωνύμων Εταιριών σε μέλη του Διοικητικού Συμβουλίου τους, με συμμετοχή στο μετοχικό κεφάλαιο τουλάχιστον 3% και όχι μερίσματα άλλης μορφής Ν.Π. (π.χ. ΕΠΕ-ΙΚΕ) για τα οποία γίνεται η χρήση του κωδικού 1 του ίδιου αρχείου. Τα μερίσματα αυτά δεν θα σταλούν και με τον κωδικό 1 του ίδιου αρχείου. Ειδικά τα μερίσματα μετόχων ΑΕ με ποσοστό συμμετοχής μικρότερο του 3% που είναι και μέλη ΔΣ αποστέλλονται με τον κωδικό 1 του Πίνακα κωδικοποίησης αμοιβών από μερίσματα, τόκους και δικαιώματα.</w:t>
      </w:r>
    </w:p>
    <w:p>
      <w:pPr>
        <w:pStyle w:val="MainText"/>
        <w:spacing w:before="120" w:after="0"/>
        <w:rPr>
          <w:lang w:val="el" w:eastAsia="el"/>
        </w:rPr>
      </w:pPr>
      <w:r>
        <w:rPr>
          <w:b/>
          <w:bCs/>
          <w:lang w:val="el" w:eastAsia="el"/>
        </w:rPr>
        <w:t>41.</w:t>
      </w:r>
      <w:r>
        <w:rPr>
          <w:b/>
          <w:bCs/>
          <w:lang w:val="el" w:eastAsia="el"/>
        </w:rPr>
        <w:t xml:space="preserve"> Με τον κωδικό 9 του Πίνακα κωδικοποίησης αμοιβών από μερίσματα, τόκους και δικαιώματα, αποστέλλονται οι αμοιβές μελών Δ.Σ. Α.Ε. που δεν συμμετέχουν στο μετοχικό κεφάλαιο, προέρχονται από τα κέρδη της εταιρίας, εγκρίνονται από τη Γενική Συνέλευση και συνιστούν εισόδημα από μερίσματα (ΠΟΛ.1042/2015 εγκύκλιος).</w:t>
      </w:r>
    </w:p>
    <w:p>
      <w:pPr>
        <w:pStyle w:val="MainText"/>
        <w:spacing w:before="120" w:after="0"/>
        <w:rPr>
          <w:lang w:val="el" w:eastAsia="el"/>
        </w:rPr>
      </w:pPr>
      <w:r>
        <w:rPr>
          <w:b/>
          <w:bCs/>
          <w:lang w:val="el" w:eastAsia="el"/>
        </w:rPr>
        <w:t>42.</w:t>
      </w:r>
      <w:r>
        <w:rPr>
          <w:b/>
          <w:bCs/>
          <w:lang w:val="el" w:eastAsia="el"/>
        </w:rPr>
        <w:t xml:space="preserve"> Με τον νέο κωδικό 10 του Πίνακα κωδικοποίησης αμοιβών από μερίσματα, τόκους και δικαιώματα, αποστέλλονται τα μερίσματα ημεδαπών πλοιοκτητριών εταιριών στα οποία, σύμφωνα με τις διατάξεις του ν.4607/2019 είτε απαλλάσσονται φόρου και εισφοράς είτε καταβάλλεται για αυτά οικειοθελής παροχή, με συντελεστή 10% με την οποία εξαντλείται η φορολογική υποχρέωση του δικαιούχου από κάθε φόρο καθώς και από την ειδική εισφορά αλληλεγγύης του άρθρου 43 </w:t>
      </w:r>
      <w:r>
        <w:rPr>
          <w:b/>
          <w:bCs/>
          <w:sz w:val="30"/>
          <w:szCs w:val="30"/>
          <w:vertAlign w:val="superscript"/>
          <w:lang w:val="el" w:eastAsia="el"/>
        </w:rPr>
        <w:t xml:space="preserve">Α </w:t>
      </w:r>
      <w:r>
        <w:rPr>
          <w:b/>
          <w:bCs/>
          <w:lang w:val="el" w:eastAsia="el"/>
        </w:rPr>
        <w:t>του ν.4172/2013 μέσω της δήλωσης φορολογίας εισοδήματος. Με τον ίδιο κωδικό αποστέλλονται επίσης και τα μερίσματα αλλοδαπών πλοιοκτητριών εταιριών που φορολογούνται ως άνω με τις διατάξεις του ν.4607/2019 και που καταβάλλονται από γραφεία του άρθρου 25 του ν.27/1975 που διαχειρίζονται τα πλοία τους.</w:t>
      </w:r>
    </w:p>
    <w:p>
      <w:pPr>
        <w:pStyle w:val="MainText"/>
        <w:spacing w:before="120" w:after="0"/>
        <w:rPr>
          <w:lang w:val="el" w:eastAsia="el"/>
        </w:rPr>
      </w:pPr>
      <w:r>
        <w:rPr>
          <w:b/>
          <w:bCs/>
          <w:lang w:val="el" w:eastAsia="el"/>
        </w:rPr>
        <w:t>43.</w:t>
      </w:r>
      <w:r>
        <w:rPr>
          <w:b/>
          <w:bCs/>
          <w:lang w:val="el" w:eastAsia="el"/>
        </w:rPr>
        <w:t xml:space="preserve"> Με τον νέο κωδικό 11 του Πίνακα κωδικοποίησης αμοιβών από μερίσματα, τόκους και δικαιώματα, αποστέλλονται τα μερίσματα από ημεδαπές ναυλομεσιτικές εταιρίες της περίπτωσης β΄ της παραγράφου 5 του άρθρου 43 του ν.4111/2013 καθώς και οι έκτακτες αμοιβές και τα ποσοστά (bonus) που οι ημεδαπές εταιρίες του άρθρου 25 του ν.27/1975 διανέμουν σε μέλη Δ.Σ. ή σε διευθυντές, στελέχη και υπαλλήλους τους. Οι δικαιούχοι των εισοδημάτων αυτών αποδίδουν οι ίδιοι συνολικό ποσό φόρου με συντελεστή 10% με εξάντληση της φορολογικής υποχρέωσης του δικαιούχου από κάθε φόρο καθώς και από την ειδική εισφορά αλληλεγγύης του άρθρου 43</w:t>
      </w:r>
      <w:r>
        <w:rPr>
          <w:b/>
          <w:bCs/>
          <w:sz w:val="30"/>
          <w:szCs w:val="30"/>
          <w:vertAlign w:val="superscript"/>
          <w:lang w:val="el" w:eastAsia="el"/>
        </w:rPr>
        <w:t>Α</w:t>
      </w:r>
      <w:r>
        <w:rPr>
          <w:b/>
          <w:bCs/>
          <w:lang w:val="el" w:eastAsia="el"/>
        </w:rPr>
        <w:t xml:space="preserve"> του ν.4172/2013).</w:t>
      </w:r>
    </w:p>
    <w:p>
      <w:pPr>
        <w:pStyle w:val="MainText"/>
        <w:spacing w:before="120" w:after="0"/>
        <w:rPr>
          <w:lang w:val="el" w:eastAsia="el"/>
        </w:rPr>
      </w:pPr>
      <w:r>
        <w:rPr>
          <w:b/>
          <w:bCs/>
          <w:lang w:val="el" w:eastAsia="el"/>
        </w:rPr>
        <w:t>44.</w:t>
      </w:r>
      <w:r>
        <w:rPr>
          <w:b/>
          <w:bCs/>
          <w:lang w:val="el" w:eastAsia="el"/>
        </w:rPr>
        <w:t xml:space="preserve"> Για τις ανάγκες προσδιορισμού φόρου εισοδήματος δεν υπάρχουν κρατήσεις από τα εισοδήματα του παραρτήματος 3 (μερίσματα, τόκοι, δικαιώματα), καθόσον με τις διατάξεις του ΚΦΕ, δεν προβλέπονται ποσά που εκπίπτουν από τα εισοδήματα αυτής της κατηγορίας και οι ακαθάριστες αποδοχές ταυτίζονται με τις καθαρές. Η παρακράτηση φόρου στους τόκους γίνεται επί του ποσού των τόκων μόνο, μη συνυπολογιζομένου του τυχόν επιβαλλόμενου χαρτοσήμου. Στα εισοδήματα αυτά δεν παρακρατείται ειδική εισφορά αλληλεγγύης.</w:t>
      </w:r>
    </w:p>
    <w:p>
      <w:pPr>
        <w:pStyle w:val="MainText"/>
        <w:spacing w:before="120" w:after="0"/>
        <w:rPr>
          <w:lang w:val="el" w:eastAsia="el"/>
        </w:rPr>
      </w:pPr>
      <w:r>
        <w:rPr>
          <w:b/>
          <w:bCs/>
          <w:lang w:val="el" w:eastAsia="el"/>
        </w:rPr>
        <w:t>45.</w:t>
      </w:r>
      <w:r>
        <w:rPr>
          <w:b/>
          <w:bCs/>
          <w:lang w:val="el" w:eastAsia="el"/>
        </w:rPr>
        <w:t xml:space="preserve"> Για καταβολή εισοδημάτων που αφορούν μερίσματα νομικών προσώπων και νομικών οντοτήτων μη εισηγμένων στο Χρηματιστήριο Αθηνών, τόκους (εκτός των τόκων τραπεζικών καταθέσεων) και δικαιώματα σε νομικά πρόσωπα ή νομικές οντότητες που δεν έχουν τη φορολογική κατοικία τους και δεν διατηρούν μόνιμη εγκατάσταση στην Ελλάδα, δεν απαιτείται η υποβολή ηλεκτρονικού αρχείου βεβαιώσεων από τους υπόχρεους σε παρακράτηση φόρου, με βάση τις διατάξεις του άρθρου 61 του ν.4172/2013</w:t>
      </w:r>
      <w:r>
        <w:rPr>
          <w:b/>
          <w:bCs/>
          <w:lang w:val="el" w:eastAsia="el"/>
        </w:rPr>
        <w:t>.</w:t>
      </w:r>
    </w:p>
    <w:p>
      <w:pPr>
        <w:pStyle w:val="MainText"/>
        <w:spacing w:before="120" w:after="0"/>
        <w:rPr>
          <w:lang w:val="el" w:eastAsia="el"/>
        </w:rPr>
      </w:pPr>
      <w:r>
        <w:rPr>
          <w:b/>
          <w:bCs/>
          <w:lang w:val="el" w:eastAsia="el"/>
        </w:rPr>
        <w:t>46.</w:t>
      </w:r>
      <w:r>
        <w:rPr>
          <w:b/>
          <w:bCs/>
          <w:lang w:val="el" w:eastAsia="el"/>
        </w:rPr>
        <w:t xml:space="preserve"> Για καταβολή εισοδημάτων που αφορούν μερίσματα νομικών προσώπων και νομικών οντοτήτων μη εισηγμένων στο Χρηματιστήριο Αθηνών, τόκους (εκτός των τόκων τραπεζικών καταθέσεων) και δικαιώματα σε ημεδαπά νομικά πρόσωπα ή νομικές οντότητες ή σε μόνιμη εγκατάσταση στην Ελλάδα αλλοδαπών νομικών προσώπων και νομικών οντοτήτων, για τα οποία δεν προβλέπεται παρακράτηση φόρου, δεν απαιτείται η υποβολή ηλεκτρονικού αρχείου βεβαιώσεων από τους υπόχρεους σε παρακράτηση φόρου, με βάση τις διατάξεις του άρθρου 61 του ν.4172/2013. Η υποβολή ηλεκτρονικού αρχείου βεβαιώσεων από τους υπόχρεους σε παρακράτηση φόρου δεν απαιτείται επίσης για καταβολή εισοδημάτων που αφορούν μερίσματα νομικών προσώπων και νομικών οντοτήτων και τόκους για τα οποία με την παρακράτηση του φόρου επέρχεται εξάντληση της φορολογικής υποχρέωσης του δικαιούχου ημεδαπού νομικού προσώπου ή νομικής οντότητας.</w:t>
      </w:r>
    </w:p>
    <w:p>
      <w:pPr>
        <w:pStyle w:val="MainText"/>
        <w:spacing w:before="120" w:after="0"/>
        <w:rPr>
          <w:lang w:val="el" w:eastAsia="el"/>
        </w:rPr>
      </w:pPr>
      <w:r>
        <w:rPr>
          <w:b/>
          <w:bCs/>
          <w:lang w:val="el" w:eastAsia="el"/>
        </w:rPr>
        <w:t>47.</w:t>
      </w:r>
      <w:r>
        <w:rPr>
          <w:b/>
          <w:bCs/>
          <w:lang w:val="el" w:eastAsia="el"/>
        </w:rPr>
        <w:t xml:space="preserve"> Δεν απαιτείται επίσης η υποβολή ηλεκτρονικού αρχείου βεβαιώσεων για τα κεφαλαιακά κέρδη που προκύπτουν από την ανταλλαγή ομολόγων του Ελληνικού Δημοσίου (SWAP) στο πλαίσιο του προγράμματος διαχείρισης των υποχρεώσεων του Ελληνικού Δημοσίου, κατ’ εφαρμογή της 1332/15.11.2017 Απόφασης του Αναπληρωτή Υπουργού Οικονομικών (Β΄3995), καθόσον τα κέρδη αυτά απαλλάσσονται του φόρου εισοδήματος καθώς και της ειδικής εισφοράς αλληλεγγύης και περαιτέρω δεν αναγράφονται στη δήλωση φορολογίας εισοδήματος (ΠΟΛ.1106/2018 εγκύκλιος).</w:t>
      </w:r>
    </w:p>
    <w:p>
      <w:pPr>
        <w:pStyle w:val="MainText"/>
        <w:spacing w:before="120" w:after="0"/>
        <w:rPr>
          <w:lang w:val="el" w:eastAsia="el"/>
        </w:rPr>
      </w:pPr>
      <w:r>
        <w:rPr>
          <w:b/>
          <w:bCs/>
          <w:lang w:val="el" w:eastAsia="el"/>
        </w:rPr>
        <w:t>48.</w:t>
      </w:r>
      <w:r>
        <w:rPr>
          <w:b/>
          <w:bCs/>
          <w:lang w:val="el" w:eastAsia="el"/>
        </w:rPr>
        <w:t xml:space="preserve"> Στις περιπτώσεις που αποστέλλονται αμοιβές με τους κωδικούς 38, 40, 47, 48, 50, 51, 54, 61, 62, 63, 64 του αρχείου των μισθωτών και με τον κωδικό 5 του αρχείου των μερισμάτων, στη στήλη «Διάταξη νόμου με την οποία χορηγήθηκαν τα ποσά» θα αναγράφεται υποχρεωτικά η διάταξη και ο νόμος με βάση τον οποίο χορηγήθηκαν τα ποσά.</w:t>
      </w:r>
    </w:p>
    <w:p>
      <w:pPr>
        <w:pStyle w:val="Heading6"/>
        <w:spacing w:before="240" w:after="240"/>
        <w:rPr>
          <w:lang w:val="el" w:eastAsia="el"/>
        </w:rPr>
      </w:pPr>
      <w:r>
        <w:rPr>
          <w:b/>
          <w:bCs/>
          <w:u w:val="single"/>
          <w:lang w:val="el" w:eastAsia="el"/>
        </w:rPr>
        <w:t xml:space="preserve">Άρθρο </w:t>
      </w:r>
      <w:r>
        <w:rPr>
          <w:b/>
          <w:bCs/>
          <w:u w:val="single"/>
          <w:lang w:val="el" w:eastAsia="el"/>
        </w:rPr>
        <w:t>7</w:t>
      </w:r>
      <w:r>
        <w:rPr>
          <w:b/>
          <w:bCs/>
          <w:lang w:val="el" w:eastAsia="el"/>
        </w:rPr>
        <w:t xml:space="preserve"> </w:t>
      </w:r>
    </w:p>
    <w:p>
      <w:pPr>
        <w:pStyle w:val="Heading6"/>
        <w:spacing w:before="240" w:after="240"/>
        <w:rPr>
          <w:lang w:val="el" w:eastAsia="el"/>
        </w:rPr>
      </w:pPr>
      <w:r>
        <w:rPr>
          <w:b/>
          <w:bCs/>
          <w:lang w:val="el" w:eastAsia="el"/>
        </w:rPr>
        <w:t>Ημερομηνία υποβολής</w:t>
      </w:r>
    </w:p>
    <w:p>
      <w:pPr>
        <w:pStyle w:val="MainText"/>
        <w:spacing w:before="120" w:after="0"/>
        <w:rPr>
          <w:lang w:val="el" w:eastAsia="el"/>
        </w:rPr>
      </w:pPr>
      <w:r>
        <w:rPr>
          <w:b/>
          <w:bCs/>
          <w:lang w:val="el" w:eastAsia="el"/>
        </w:rPr>
        <w:t>1.</w:t>
      </w:r>
      <w:r>
        <w:rPr>
          <w:b/>
          <w:bCs/>
          <w:lang w:val="el" w:eastAsia="el"/>
        </w:rPr>
        <w:t xml:space="preserve"> Για το φορολογικό έτος 2019 ως καταληκτική ημερομηνία υποβολής ορίζεται η 13</w:t>
      </w:r>
      <w:r>
        <w:rPr>
          <w:b/>
          <w:bCs/>
          <w:sz w:val="30"/>
          <w:szCs w:val="30"/>
          <w:vertAlign w:val="superscript"/>
          <w:lang w:val="el" w:eastAsia="el"/>
        </w:rPr>
        <w:t>η</w:t>
      </w:r>
      <w:r>
        <w:rPr>
          <w:b/>
          <w:bCs/>
          <w:lang w:val="el" w:eastAsia="el"/>
        </w:rPr>
        <w:t xml:space="preserve"> Μαρτίου 2020. Ειδικά για τις περιπτώσεις καταβολής μερισμάτων σε φυσικά πρόσωπα από νομικά πρόσωπα και νομικές οντότητες με απλογραφικά βιβλία, ως καταληκτική ημερομηνία υποβολής ορίζεται η προηγούμενη μέρα της καταληκτικής ημερομηνίας υποβολής δήλωσης φορολογίας εισοδήματος ν.π. και νομικών οντοτήτων.</w:t>
      </w:r>
    </w:p>
    <w:p>
      <w:pPr>
        <w:pStyle w:val="MainText"/>
        <w:spacing w:before="120" w:after="0"/>
        <w:rPr>
          <w:lang w:val="el" w:eastAsia="el"/>
        </w:rPr>
      </w:pPr>
      <w:r>
        <w:rPr>
          <w:b/>
          <w:bCs/>
          <w:lang w:val="el" w:eastAsia="el"/>
        </w:rPr>
        <w:t>2.</w:t>
      </w:r>
      <w:r>
        <w:rPr>
          <w:b/>
          <w:bCs/>
          <w:lang w:val="el" w:eastAsia="el"/>
        </w:rPr>
        <w:t xml:space="preserve"> Ως ημερομηνία υποβολής, κατά την ηλεκτρονική υποβολή, θεωρείται η ημερομηνία αποδοχής και επιτυχούς καταχώρησης αυτών στο σύστημα υποβολής των σχετικών βεβαιώσεων του TAXISnet με αυτόματη απόδοση στον αποστολέα – υπόχρεο μοναδικού αριθμού καταχώρησης.</w:t>
      </w:r>
    </w:p>
    <w:p>
      <w:pPr>
        <w:pStyle w:val="MainText"/>
        <w:spacing w:before="120" w:after="0"/>
        <w:rPr>
          <w:lang w:val="el" w:eastAsia="el"/>
        </w:rPr>
      </w:pPr>
      <w:r>
        <w:rPr>
          <w:b/>
          <w:bCs/>
          <w:lang w:val="el" w:eastAsia="el"/>
        </w:rPr>
        <w:t>3.</w:t>
      </w:r>
      <w:r>
        <w:rPr>
          <w:b/>
          <w:bCs/>
          <w:lang w:val="el" w:eastAsia="el"/>
        </w:rPr>
        <w:t xml:space="preserve"> Το ηλεκτρονικό αρχείο βεβαιώσεων δεν δύναται να υποβληθεί μετά το τέλος του αντίστοιχου έτους υποβολής του και η μη υποβολή του έως τότε επισύρει τις κυρώσεις που προβλέπονται από τις διατάξεις του άρθρου 54 του ΚΦΔ (ν.4174/2013).</w:t>
      </w:r>
    </w:p>
    <w:p>
      <w:pPr>
        <w:pStyle w:val="Heading6"/>
        <w:spacing w:before="240" w:after="240"/>
        <w:rPr>
          <w:lang w:val="el" w:eastAsia="el"/>
        </w:rPr>
      </w:pPr>
      <w:r>
        <w:rPr>
          <w:b/>
          <w:bCs/>
          <w:u w:val="single"/>
          <w:lang w:val="el" w:eastAsia="el"/>
        </w:rPr>
        <w:t xml:space="preserve">Άρθρο </w:t>
      </w:r>
      <w:r>
        <w:rPr>
          <w:b/>
          <w:bCs/>
          <w:u w:val="single"/>
          <w:lang w:val="el" w:eastAsia="el"/>
        </w:rPr>
        <w:t>8</w:t>
      </w:r>
      <w:r>
        <w:rPr>
          <w:b/>
          <w:bCs/>
          <w:lang w:val="el" w:eastAsia="el"/>
        </w:rPr>
        <w:t xml:space="preserve"> </w:t>
      </w:r>
    </w:p>
    <w:p>
      <w:pPr>
        <w:pStyle w:val="Heading6"/>
        <w:spacing w:before="240" w:after="240"/>
        <w:rPr>
          <w:lang w:val="el" w:eastAsia="el"/>
        </w:rPr>
      </w:pPr>
      <w:r>
        <w:rPr>
          <w:b/>
          <w:bCs/>
          <w:lang w:val="el" w:eastAsia="el"/>
        </w:rPr>
        <w:t>Αποδεικτικό ηλεκτρονικής υποβολής</w:t>
      </w:r>
    </w:p>
    <w:p>
      <w:pPr>
        <w:spacing w:before="240" w:after="240"/>
        <w:rPr>
          <w:lang w:val="el" w:eastAsia="el"/>
        </w:rPr>
      </w:pPr>
      <w:r>
        <w:rPr>
          <w:b/>
          <w:bCs/>
          <w:lang w:val="el" w:eastAsia="el"/>
        </w:rPr>
        <w:t>Μετά την αποστολή του ηλεκτρονικού αρχείου βεβαιώσεων ως αποδεικτικά υποβολής εμφανίζονται και εκτυπώνονται κατά περίπτωση τα παρακάτω:</w:t>
      </w:r>
    </w:p>
    <w:p>
      <w:pPr>
        <w:pStyle w:val="MainText"/>
        <w:spacing w:before="120" w:after="0"/>
        <w:rPr>
          <w:lang w:val="el" w:eastAsia="el"/>
        </w:rPr>
      </w:pPr>
      <w:r>
        <w:rPr>
          <w:b/>
          <w:bCs/>
          <w:lang w:val="el" w:eastAsia="el"/>
        </w:rPr>
        <w:t>1.</w:t>
      </w:r>
      <w:r>
        <w:rPr>
          <w:b/>
          <w:bCs/>
          <w:lang w:val="el" w:eastAsia="el"/>
        </w:rPr>
        <w:t xml:space="preserve"> Το φορολογικό έτος.</w:t>
      </w:r>
    </w:p>
    <w:p>
      <w:pPr>
        <w:pStyle w:val="MainText"/>
        <w:spacing w:before="120" w:after="0"/>
        <w:rPr>
          <w:lang w:val="el" w:eastAsia="el"/>
        </w:rPr>
      </w:pPr>
      <w:r>
        <w:rPr>
          <w:b/>
          <w:bCs/>
          <w:lang w:val="el" w:eastAsia="el"/>
        </w:rPr>
        <w:t>2.</w:t>
      </w:r>
      <w:r>
        <w:rPr>
          <w:b/>
          <w:bCs/>
          <w:lang w:val="el" w:eastAsia="el"/>
        </w:rPr>
        <w:t xml:space="preserve"> Ο αριθμός και η ημερομηνία υποβολής δήλωσης TAXISnet.</w:t>
      </w:r>
    </w:p>
    <w:p>
      <w:pPr>
        <w:pStyle w:val="MainText"/>
        <w:spacing w:before="120" w:after="0"/>
        <w:rPr>
          <w:lang w:val="el" w:eastAsia="el"/>
        </w:rPr>
      </w:pPr>
      <w:r>
        <w:rPr>
          <w:b/>
          <w:bCs/>
          <w:lang w:val="el" w:eastAsia="el"/>
        </w:rPr>
        <w:t>3.</w:t>
      </w:r>
      <w:r>
        <w:rPr>
          <w:b/>
          <w:bCs/>
          <w:lang w:val="el" w:eastAsia="el"/>
        </w:rPr>
        <w:t xml:space="preserve"> Το ονοματεπώνυμο ή η επωνυμία και ο Α.Φ.Μ. δηλούντος.</w:t>
      </w:r>
    </w:p>
    <w:p>
      <w:pPr>
        <w:pStyle w:val="MainText"/>
        <w:spacing w:before="120" w:after="0"/>
        <w:rPr>
          <w:lang w:val="el" w:eastAsia="el"/>
        </w:rPr>
      </w:pPr>
      <w:r>
        <w:rPr>
          <w:b/>
          <w:bCs/>
          <w:lang w:val="el" w:eastAsia="el"/>
        </w:rPr>
        <w:t>4.</w:t>
      </w:r>
      <w:r>
        <w:rPr>
          <w:b/>
          <w:bCs/>
          <w:lang w:val="el" w:eastAsia="el"/>
        </w:rPr>
        <w:t xml:space="preserve"> Το σύνολο των ακαθαρίστων αποδοχών, αμοιβών και εισοδημάτων.</w:t>
      </w:r>
    </w:p>
    <w:p>
      <w:pPr>
        <w:pStyle w:val="MainText"/>
        <w:spacing w:before="120" w:after="0"/>
        <w:rPr>
          <w:lang w:val="el" w:eastAsia="el"/>
        </w:rPr>
      </w:pPr>
      <w:r>
        <w:rPr>
          <w:b/>
          <w:bCs/>
          <w:lang w:val="el" w:eastAsia="el"/>
        </w:rPr>
        <w:t>5.</w:t>
      </w:r>
      <w:r>
        <w:rPr>
          <w:b/>
          <w:bCs/>
          <w:lang w:val="el" w:eastAsia="el"/>
        </w:rPr>
        <w:t xml:space="preserve"> Το σύνολο των καθαρών αποδοχών.</w:t>
      </w:r>
    </w:p>
    <w:p>
      <w:pPr>
        <w:pStyle w:val="MainText"/>
        <w:spacing w:before="120" w:after="0"/>
        <w:rPr>
          <w:lang w:val="el" w:eastAsia="el"/>
        </w:rPr>
      </w:pPr>
      <w:r>
        <w:rPr>
          <w:b/>
          <w:bCs/>
          <w:lang w:val="el" w:eastAsia="el"/>
        </w:rPr>
        <w:t>6.</w:t>
      </w:r>
      <w:r>
        <w:rPr>
          <w:b/>
          <w:bCs/>
          <w:lang w:val="el" w:eastAsia="el"/>
        </w:rPr>
        <w:t xml:space="preserve"> Το σύνολο των παρακρατηθέντων φόρων.</w:t>
      </w:r>
    </w:p>
    <w:p>
      <w:pPr>
        <w:pStyle w:val="MainText"/>
        <w:spacing w:before="120" w:after="0"/>
        <w:rPr>
          <w:lang w:val="el" w:eastAsia="el"/>
        </w:rPr>
      </w:pPr>
      <w:r>
        <w:rPr>
          <w:b/>
          <w:bCs/>
          <w:lang w:val="el" w:eastAsia="el"/>
        </w:rPr>
        <w:t>7.</w:t>
      </w:r>
      <w:r>
        <w:rPr>
          <w:b/>
          <w:bCs/>
          <w:lang w:val="el" w:eastAsia="el"/>
        </w:rPr>
        <w:t xml:space="preserve"> Το σύνολο των παρακρατηθέντων ποσών της ειδικής εισφοράς αλληλεγγύης του άρθρου 43Α ν.4172/2013 προκειμένου για αποδοχές από μισθωτή εργασία και συντάξεις.</w:t>
      </w:r>
    </w:p>
    <w:p>
      <w:pPr>
        <w:pStyle w:val="MainText"/>
        <w:spacing w:before="120" w:after="0"/>
        <w:rPr>
          <w:lang w:val="el" w:eastAsia="el"/>
        </w:rPr>
      </w:pPr>
      <w:r>
        <w:rPr>
          <w:b/>
          <w:bCs/>
          <w:lang w:val="el" w:eastAsia="el"/>
        </w:rPr>
        <w:t>8.</w:t>
      </w:r>
      <w:r>
        <w:rPr>
          <w:b/>
          <w:bCs/>
          <w:lang w:val="el" w:eastAsia="el"/>
        </w:rPr>
        <w:t xml:space="preserve"> Χαρτόσημο και ΟΓΑ Χαρτοσήμου.</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ΑΝΑΠΛΗΡΩΤΗΣ ΔΙΟΙΚΗΤΗΣ</w:t>
      </w:r>
    </w:p>
    <w:p>
      <w:pPr>
        <w:spacing w:before="240" w:after="240"/>
        <w:rPr>
          <w:lang w:val="el" w:eastAsia="el"/>
        </w:rPr>
      </w:pPr>
      <w:r>
        <w:rPr>
          <w:b/>
          <w:bCs/>
          <w:lang w:val="el" w:eastAsia="el"/>
        </w:rPr>
        <w:t>ΤΗΣ Α.Α.Δ.Ε.</w:t>
      </w:r>
    </w:p>
    <w:p>
      <w:pPr>
        <w:spacing w:before="240" w:after="240"/>
        <w:rPr>
          <w:lang w:val="el" w:eastAsia="el"/>
        </w:rPr>
      </w:pPr>
      <w:r>
        <w:rPr>
          <w:b/>
          <w:bCs/>
          <w:lang w:val="el" w:eastAsia="el"/>
        </w:rPr>
        <w:t>ΕΥΘ. ΣΑΪΤΗΣ</w:t>
      </w:r>
    </w:p>
    <w:p>
      <w:pPr>
        <w:spacing w:before="240" w:after="240"/>
        <w:rPr>
          <w:lang w:val="el" w:eastAsia="el"/>
        </w:rPr>
      </w:pPr>
      <w:r>
        <w:rPr>
          <w:b/>
          <w:bCs/>
          <w:lang w:val="el" w:eastAsia="el"/>
        </w:rPr>
        <w:t>ΔΔΑΔ Γ 1178553 ΕΞ 2019</w:t>
      </w:r>
    </w:p>
    <w:p>
      <w:pPr>
        <w:spacing w:before="240" w:after="240"/>
        <w:rPr>
          <w:lang w:val="el" w:eastAsia="el"/>
        </w:rPr>
      </w:pPr>
      <w:r>
        <w:rPr>
          <w:b/>
          <w:bCs/>
          <w:lang w:val="el" w:eastAsia="el"/>
        </w:rPr>
        <w:t>ΕΠΙΣΥΝΑΠΤΟΝΤΑΙ: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5795"/>
        <w:gridCol w:w="975"/>
        <w:gridCol w:w="9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Έντυπο (Φ–01.042) για δημοσίευση στο Εθνικό Τυπογραφείο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Έντυπο(Φ–01.043)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Έντυπο(Φ–01.044)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πινάκων Α΄ - ΚΓ΄</w:t>
      </w:r>
    </w:p>
    <w:p>
      <w:pPr>
        <w:spacing w:before="240" w:after="240"/>
        <w:rPr>
          <w:lang w:val="el" w:eastAsia="el"/>
        </w:rPr>
      </w:pPr>
      <w:r>
        <w:rPr>
          <w:b/>
          <w:bCs/>
          <w:lang w:val="el" w:eastAsia="el"/>
        </w:rPr>
        <w:t>2.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3. Διεύθυνση Επιχειρησιακών Διαδικασιών</w:t>
      </w:r>
    </w:p>
    <w:p>
      <w:pPr>
        <w:spacing w:before="240" w:after="240"/>
        <w:rPr>
          <w:lang w:val="el" w:eastAsia="el"/>
        </w:rPr>
      </w:pPr>
      <w:r>
        <w:rPr>
          <w:b/>
          <w:bCs/>
          <w:lang w:val="el" w:eastAsia="el"/>
        </w:rPr>
        <w:t>4. Διεύθυνση Ανάπτυξης Φορολογικών Εφαρμογών</w:t>
      </w:r>
    </w:p>
    <w:p>
      <w:pPr>
        <w:spacing w:before="240" w:after="240"/>
        <w:rPr>
          <w:lang w:val="el" w:eastAsia="el"/>
        </w:rPr>
      </w:pPr>
      <w:r>
        <w:rPr>
          <w:b/>
          <w:bCs/>
          <w:lang w:val="el" w:eastAsia="el"/>
        </w:rPr>
        <w:t>5. 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Κεντρική Υπηρεσία ΣΔΟΕ και τις Περιφερειακές Διευθύνσεις της</w:t>
      </w:r>
    </w:p>
    <w:p>
      <w:pPr>
        <w:spacing w:before="240" w:after="240"/>
        <w:rPr>
          <w:lang w:val="el" w:eastAsia="el"/>
        </w:rPr>
      </w:pPr>
      <w:r>
        <w:rPr>
          <w:b/>
          <w:bCs/>
          <w:lang w:val="el" w:eastAsia="el"/>
        </w:rPr>
        <w:t>4. ΠΕΡΙΟΔΙΚΟ «ΦΟΡΟΛΟΓΙΚΗ ΕΠΙΘΕΩΡΗΣΗ»</w:t>
      </w:r>
    </w:p>
    <w:p>
      <w:pPr>
        <w:spacing w:before="240" w:after="240"/>
        <w:rPr>
          <w:lang w:val="el" w:eastAsia="el"/>
        </w:rPr>
      </w:pPr>
      <w:r>
        <w:rPr>
          <w:b/>
          <w:bCs/>
          <w:lang w:val="el" w:eastAsia="el"/>
        </w:rPr>
        <w:t>5. ΕΦΚΑ – Γενική Δ/νση Εισφορών και Ελέγχων – Δ/νση Ασφάλισης – Τμήμα Μητρώων – Σατωμβριάνδου 18 104 32 ΑΘΗΝΑ</w:t>
      </w:r>
    </w:p>
    <w:p>
      <w:pPr>
        <w:spacing w:before="240" w:after="240"/>
        <w:rPr>
          <w:lang w:val="el" w:eastAsia="el"/>
        </w:rPr>
      </w:pPr>
      <w:r>
        <w:rPr>
          <w:b/>
          <w:bCs/>
          <w:lang w:val="el" w:eastAsia="el"/>
        </w:rPr>
        <w:t>6. ΕΦΚΑ – Γενική Δ/νση Οικονομικών Υπηρεσιών και Διοικητικής Υποστήριξης – Δ/νση Οικονομικής Διαχείρισης – Τμήμα Λογιστηρίου – Αγ. Κων/νου 8 102 41 ΑΘΗΝΑ</w:t>
      </w:r>
    </w:p>
    <w:p>
      <w:pPr>
        <w:spacing w:before="240" w:after="240"/>
        <w:rPr>
          <w:lang w:val="el" w:eastAsia="el"/>
        </w:rPr>
      </w:pPr>
      <w:r>
        <w:rPr>
          <w:b/>
          <w:bCs/>
          <w:lang w:val="el" w:eastAsia="el"/>
        </w:rPr>
        <w:t>7. ΟΠΕΚΑ – Γενική Δ/νση Παροχών – Δ/νση Παροχών Κοιν. Αλληλεγγύης – Τμήμα Ελέγχων</w:t>
      </w:r>
    </w:p>
    <w:p>
      <w:pPr>
        <w:spacing w:before="240" w:after="240"/>
        <w:rPr>
          <w:lang w:val="el" w:eastAsia="el"/>
        </w:rPr>
      </w:pPr>
      <w:r>
        <w:rPr>
          <w:b/>
          <w:bCs/>
          <w:lang w:val="el" w:eastAsia="el"/>
        </w:rPr>
        <w:t>&amp; Διαχείρισης Πληρωμών &amp; Μεταβολών – Πατησίων 30 101 70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Δ/νση Εφαρμογής Άμεσης Φορολογίας - Τμήματα Α΄ - Β΄ - Γ΄</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