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ΥΦΥΠΟΥΡΓΟΥ</w:t>
      </w:r>
    </w:p>
    <w:p>
      <w:pPr>
        <w:pStyle w:val="PreambelText"/>
        <w:spacing w:before="240" w:after="240"/>
        <w:rPr>
          <w:lang w:val="el" w:eastAsia="el"/>
        </w:rPr>
      </w:pPr>
      <w:r>
        <w:rPr>
          <w:b/>
          <w:bCs/>
          <w:lang w:val="el" w:eastAsia="el"/>
        </w:rPr>
        <w:t>ΓΕΝΙΚΟΥ ΧΗΜΕΙΟΥ ΚΡΑΤΟΥΣ Δ/ΝΣΗ ΑΛΚΟΟΛΗΣ &amp; ΤΡΟΦΙΜΩΝ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lang w:val="el" w:eastAsia="el"/>
        </w:rPr>
        <w:t>Ταχ.Δ/νση : Αν. Τσόχα 16</w:t>
      </w:r>
    </w:p>
    <w:p>
      <w:pPr>
        <w:spacing w:before="240" w:after="240"/>
        <w:rPr>
          <w:lang w:val="el" w:eastAsia="el"/>
        </w:rPr>
      </w:pPr>
      <w:r>
        <w:rPr>
          <w:lang w:val="el" w:eastAsia="el"/>
        </w:rPr>
        <w:t>Τ.Κ. : 115 21- Αθήνα</w:t>
      </w:r>
    </w:p>
    <w:p>
      <w:pPr>
        <w:spacing w:before="240" w:after="240"/>
        <w:rPr>
          <w:lang w:val="el" w:eastAsia="el"/>
        </w:rPr>
      </w:pPr>
      <w:r>
        <w:rPr>
          <w:lang w:val="el" w:eastAsia="el"/>
        </w:rPr>
        <w:t>Πληροφορίες : Σ. Σάμιος, Στ. Χατζηγεωργίου</w:t>
      </w:r>
    </w:p>
    <w:p>
      <w:pPr>
        <w:spacing w:before="240" w:after="240"/>
        <w:rPr>
          <w:lang w:val="el" w:eastAsia="el"/>
        </w:rPr>
      </w:pPr>
      <w:r>
        <w:rPr>
          <w:lang w:val="el" w:eastAsia="el"/>
        </w:rPr>
        <w:t>Τηλέφωνο : 210 6479222, 152</w:t>
      </w:r>
    </w:p>
    <w:p>
      <w:pPr>
        <w:spacing w:before="240" w:after="240"/>
        <w:rPr>
          <w:lang w:val="el" w:eastAsia="el"/>
        </w:rPr>
      </w:pPr>
      <w:r>
        <w:rPr>
          <w:lang w:val="el" w:eastAsia="el"/>
        </w:rPr>
        <w:t>FAX : 210 6468272</w:t>
      </w:r>
    </w:p>
    <w:p>
      <w:pPr>
        <w:spacing w:before="240" w:after="240"/>
        <w:rPr>
          <w:lang w:val="el" w:eastAsia="el"/>
        </w:rPr>
      </w:pPr>
      <w:r>
        <w:rPr>
          <w:lang w:val="el" w:eastAsia="el"/>
        </w:rPr>
        <w:t xml:space="preserve">e-mail : </w:t>
      </w:r>
      <w:r>
        <w:rPr>
          <w:i/>
          <w:iCs/>
          <w:u w:val="single"/>
          <w:lang w:val="el" w:eastAsia="el"/>
        </w:rPr>
        <w:t xml:space="preserve">alcohol food </w:t>
      </w:r>
      <w:r>
        <w:rPr>
          <w:i/>
          <w:iCs/>
          <w:u w:val="single"/>
          <w:lang w:val="el" w:eastAsia="el"/>
        </w:rPr>
        <w:t xml:space="preserve">@ </w:t>
      </w:r>
      <w:r>
        <w:rPr>
          <w:i/>
          <w:iCs/>
          <w:u w:val="single"/>
          <w:lang w:val="el" w:eastAsia="el"/>
        </w:rPr>
        <w:t>gcs l. gr</w:t>
      </w:r>
    </w:p>
    <w:p>
      <w:pPr>
        <w:spacing w:before="240" w:after="240"/>
        <w:rPr>
          <w:lang w:val="el" w:eastAsia="el"/>
        </w:rPr>
      </w:pPr>
      <w:r>
        <w:rPr>
          <w:b/>
          <w:bCs/>
          <w:lang w:val="el" w:eastAsia="el"/>
        </w:rPr>
        <w:t>II.ΓΕΝΙΚΗ ΔΙΕΥΘΥΝΣΗ</w:t>
      </w:r>
    </w:p>
    <w:p>
      <w:pPr>
        <w:spacing w:before="240" w:after="240"/>
        <w:rPr>
          <w:lang w:val="el" w:eastAsia="el"/>
        </w:rPr>
      </w:pPr>
      <w:r>
        <w:rPr>
          <w:b/>
          <w:bCs/>
          <w:lang w:val="el" w:eastAsia="el"/>
        </w:rPr>
        <w:t>ΤΕΛΩΝΕΙΩΝ &amp; ΕΙΔΙΚΩΝ ΦΟΡΩΝ ΚΑΤΑΝΑΛΩΣΗΣ</w:t>
      </w:r>
    </w:p>
    <w:p>
      <w:pPr>
        <w:spacing w:before="240" w:after="240"/>
        <w:rPr>
          <w:lang w:val="el" w:eastAsia="el"/>
        </w:rPr>
      </w:pPr>
      <w:r>
        <w:rPr>
          <w:b/>
          <w:bCs/>
          <w:lang w:val="el" w:eastAsia="el"/>
        </w:rPr>
        <w:t>Δ/ΝΣΗ ΕΙΔΙΚΩΝ ΦΟΡΩΝ ΚΑΤΑΝΑΛΩΣΗΣ</w:t>
      </w:r>
    </w:p>
    <w:p>
      <w:pPr>
        <w:spacing w:before="240" w:after="240"/>
        <w:rPr>
          <w:lang w:val="el" w:eastAsia="el"/>
        </w:rPr>
      </w:pPr>
      <w:r>
        <w:rPr>
          <w:b/>
          <w:bCs/>
          <w:lang w:val="el" w:eastAsia="el"/>
        </w:rPr>
        <w:t>ΚΑΙ ΦΟΡΟΥ ΠΡΟΣΤΙΘΕΜΕΝΗΣ ΑΞΙΑΣ</w:t>
      </w:r>
    </w:p>
    <w:p>
      <w:pPr>
        <w:spacing w:before="240" w:after="240"/>
        <w:rPr>
          <w:lang w:val="el" w:eastAsia="el"/>
        </w:rPr>
      </w:pPr>
      <w:r>
        <w:rPr>
          <w:b/>
          <w:bCs/>
          <w:lang w:val="el" w:eastAsia="el"/>
        </w:rPr>
        <w:t>ΤΜΗΜΑΤΑ Β ΄ &amp; Δ΄</w:t>
      </w:r>
    </w:p>
    <w:p>
      <w:pPr>
        <w:spacing w:before="240" w:after="240"/>
        <w:rPr>
          <w:lang w:val="el" w:eastAsia="el"/>
        </w:rPr>
      </w:pPr>
      <w:r>
        <w:rPr>
          <w:lang w:val="el" w:eastAsia="el"/>
        </w:rPr>
        <w:t>Ταχ.Δ/νση : Καρ. Σερβίας 10</w:t>
      </w:r>
    </w:p>
    <w:p>
      <w:pPr>
        <w:spacing w:before="240" w:after="240"/>
        <w:rPr>
          <w:lang w:val="el" w:eastAsia="el"/>
        </w:rPr>
      </w:pPr>
      <w:r>
        <w:rPr>
          <w:lang w:val="el" w:eastAsia="el"/>
        </w:rPr>
        <w:t>Τ.Κ. : 101 84 Αθήνα</w:t>
      </w:r>
    </w:p>
    <w:p>
      <w:pPr>
        <w:spacing w:before="240" w:after="240"/>
        <w:rPr>
          <w:lang w:val="el" w:eastAsia="el"/>
        </w:rPr>
      </w:pPr>
      <w:r>
        <w:rPr>
          <w:lang w:val="el" w:eastAsia="el"/>
        </w:rPr>
        <w:t>Πληροφορίες : Ανδρ. Σερέπα</w:t>
      </w:r>
    </w:p>
    <w:p>
      <w:pPr>
        <w:spacing w:before="240" w:after="240"/>
        <w:rPr>
          <w:lang w:val="el" w:eastAsia="el"/>
        </w:rPr>
      </w:pPr>
      <w:r>
        <w:rPr>
          <w:lang w:val="el" w:eastAsia="el"/>
        </w:rPr>
        <w:t>Τηλέφωνο : 210-6987411</w:t>
      </w:r>
    </w:p>
    <w:p>
      <w:pPr>
        <w:spacing w:before="240" w:after="240"/>
        <w:rPr>
          <w:lang w:val="el" w:eastAsia="el"/>
        </w:rPr>
      </w:pPr>
      <w:r>
        <w:rPr>
          <w:lang w:val="el" w:eastAsia="el"/>
        </w:rPr>
        <w:t>FAX : 210 6987408-424</w:t>
      </w:r>
    </w:p>
    <w:p>
      <w:pPr>
        <w:spacing w:before="240" w:after="240"/>
        <w:rPr>
          <w:lang w:val="el" w:eastAsia="el"/>
        </w:rPr>
      </w:pPr>
      <w:r>
        <w:rPr>
          <w:lang w:val="el" w:eastAsia="el"/>
        </w:rPr>
        <w:t xml:space="preserve">e-mail : </w:t>
      </w:r>
      <w:r>
        <w:rPr>
          <w:i/>
          <w:iCs/>
          <w:u w:val="single"/>
          <w:lang w:val="el" w:eastAsia="el"/>
        </w:rPr>
        <w:t xml:space="preserve">finexxcis </w:t>
      </w:r>
      <w:r>
        <w:rPr>
          <w:i/>
          <w:iCs/>
          <w:u w:val="single"/>
          <w:lang w:val="el" w:eastAsia="el"/>
        </w:rPr>
        <w:t xml:space="preserve">@ </w:t>
      </w:r>
      <w:r>
        <w:rPr>
          <w:i/>
          <w:iCs/>
          <w:u w:val="single"/>
          <w:lang w:val="el" w:eastAsia="el"/>
        </w:rPr>
        <w:t>otexnext. gr</w:t>
      </w:r>
    </w:p>
    <w:p>
      <w:pPr>
        <w:spacing w:before="240" w:after="240"/>
        <w:rPr>
          <w:lang w:val="el" w:eastAsia="el"/>
        </w:rPr>
      </w:pPr>
      <w:r>
        <w:rPr>
          <w:b/>
          <w:bCs/>
          <w:u w:val="single"/>
          <w:lang w:val="el" w:eastAsia="el"/>
        </w:rPr>
        <w:t>ΘΕΜΑ</w:t>
      </w:r>
      <w:r>
        <w:rPr>
          <w:b/>
          <w:bCs/>
          <w:lang w:val="el" w:eastAsia="el"/>
        </w:rPr>
        <w:t xml:space="preserve"> : Τροποποίηση της Απόφασης υπ’ αριθ. 30/003/000/1026/2016 «</w:t>
      </w:r>
      <w:r>
        <w:rPr>
          <w:b/>
          <w:bCs/>
          <w:i/>
          <w:iCs/>
          <w:lang w:val="el" w:eastAsia="el"/>
        </w:rPr>
        <w:t>Όροι και προϋποθέσεις για την πλήρη μετουσίωση της αιθυλικής αλκοόλης, την παρασκευή, διάθεση και την εμφιάλωση της πλήρως μετουσιωμένης αιθυλικής αλκοόλης</w:t>
      </w:r>
      <w:r>
        <w:rPr>
          <w:b/>
          <w:bCs/>
          <w:lang w:val="el" w:eastAsia="el"/>
        </w:rPr>
        <w:t>» (Β’ 755).</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w:t>
      </w:r>
    </w:p>
    <w:p>
      <w:pPr>
        <w:spacing w:before="240" w:after="240"/>
        <w:rPr>
          <w:lang w:val="el" w:eastAsia="el"/>
        </w:rPr>
      </w:pPr>
      <w:r>
        <w:rPr>
          <w:b/>
          <w:bCs/>
          <w:lang w:val="el" w:eastAsia="el"/>
        </w:rPr>
        <w:t>ΥΦΥΠΟΥΡΓΟΣ ΟΙΚΟΝΟΜΙΚΩΝ</w:t>
      </w:r>
    </w:p>
    <w:p>
      <w:pPr>
        <w:spacing w:before="240" w:after="240"/>
        <w:rPr>
          <w:lang w:val="el" w:eastAsia="el"/>
        </w:rPr>
      </w:pPr>
      <w:r>
        <w:rPr>
          <w:b/>
          <w:bCs/>
          <w:lang w:val="el" w:eastAsia="el"/>
        </w:rPr>
        <w:t>Έχοντας υπ’ όψη:</w:t>
      </w:r>
    </w:p>
    <w:p>
      <w:pPr>
        <w:spacing w:before="240" w:after="240"/>
        <w:rPr>
          <w:lang w:val="el" w:eastAsia="el"/>
        </w:rPr>
      </w:pPr>
      <w:r>
        <w:rPr>
          <w:lang w:val="el" w:eastAsia="el"/>
        </w:rPr>
        <w:t>1. Τις διατάξεις του ν. 2969/2001 «Αιθυλική αλκοόλη και αλκοολούχα προϊόντα» (Α΄ 281) και ιδίως του άρθρου 2, ως και της παραγράφου 11 του άρθρου 3 και της παραγράφου 6 του άρθρου 8 αυτού όπως οι διατάξεις αυτές τροποποιήθηκαν με τις διατάξεις των παραγράφων 1 και 6 αντιστοίχως του άρθρου 2 του ν. 4303/2014 (Α΄ 231).</w:t>
      </w:r>
    </w:p>
    <w:p>
      <w:pPr>
        <w:spacing w:before="240" w:after="240"/>
        <w:rPr>
          <w:lang w:val="el" w:eastAsia="el"/>
        </w:rPr>
      </w:pPr>
      <w:r>
        <w:rPr>
          <w:lang w:val="el" w:eastAsia="el"/>
        </w:rPr>
        <w:t>2. Τις διατάξεις του ν. 2960/2001 «Εθνικός Τελωνειακός Κώδικας» (Α΄265) και ιδίως της περιπτώσεως α’ της παραγράφου 1 του άρθρου 83, ως και της παραγράφου 3 του άρθρου 65 αυτού.</w:t>
      </w:r>
    </w:p>
    <w:p>
      <w:pPr>
        <w:spacing w:before="240" w:after="240"/>
        <w:rPr>
          <w:lang w:val="el" w:eastAsia="el"/>
        </w:rPr>
      </w:pPr>
      <w:r>
        <w:rPr>
          <w:lang w:val="el" w:eastAsia="el"/>
        </w:rPr>
        <w:t>3. Τις διατάξεις του ν.2859/00 «Κώδικας Φ.Π.Α.» (Α΄248) και ειδικότερα των άρθρων 2,3,5,19,25,28.</w:t>
      </w:r>
    </w:p>
    <w:p>
      <w:pPr>
        <w:spacing w:before="240" w:after="240"/>
        <w:rPr>
          <w:lang w:val="el" w:eastAsia="el"/>
        </w:rPr>
      </w:pPr>
      <w:r>
        <w:rPr>
          <w:lang w:val="el" w:eastAsia="el"/>
        </w:rPr>
        <w:t>4. Την ΑΥΟ υπ’ αριθ. 30/003/000/1026/2016 «Όροι και προϋποθέσεις για την πλήρη μετουσίωση της αιθυλικής αλκοόλης, την παρασκευή, διάθεση και την εμφιάλωση της πλήρως μετουσιωμένης αιθυλικής αλκοόλης» (Β’ 755).</w:t>
      </w:r>
    </w:p>
    <w:p>
      <w:pPr>
        <w:spacing w:before="240" w:after="240"/>
        <w:rPr>
          <w:lang w:val="el" w:eastAsia="el"/>
        </w:rPr>
      </w:pPr>
      <w:r>
        <w:rPr>
          <w:lang w:val="el" w:eastAsia="el"/>
        </w:rPr>
        <w:t>5. Τις διατάξεις του Κανονισμού (ΕΚ) 3199/93 της Επιτροπής της 22</w:t>
      </w:r>
      <w:r>
        <w:rPr>
          <w:sz w:val="30"/>
          <w:szCs w:val="30"/>
          <w:vertAlign w:val="superscript"/>
          <w:lang w:val="el" w:eastAsia="el"/>
        </w:rPr>
        <w:t>ας</w:t>
      </w:r>
      <w:r>
        <w:rPr>
          <w:lang w:val="el" w:eastAsia="el"/>
        </w:rPr>
        <w:t xml:space="preserve"> Νοεμβρίου 1993 «σχετικά με την αμοιβαία αναγνώριση των διαδικασιών για την πλήρη μετουσίωση της αλκοόλης με σκοπό την απαλλαγή από τους ειδικούς φόρους κατανάλωσης», όπως ισχύει σήμερα.</w:t>
      </w:r>
    </w:p>
    <w:p>
      <w:pPr>
        <w:spacing w:before="240" w:after="240"/>
        <w:rPr>
          <w:lang w:val="el" w:eastAsia="el"/>
        </w:rPr>
      </w:pPr>
      <w:r>
        <w:rPr>
          <w:lang w:val="el" w:eastAsia="el"/>
        </w:rPr>
        <w:t>6. Τις διατάξεις α) των υπ’ αριθ. 378/94 και 265/02 Αποφάσεων ΑΧΣ, ως και β) των Καν.(ΕΚ) 1272/2008 και 1907/2006 όπως ισχύουν.</w:t>
      </w:r>
    </w:p>
    <w:p>
      <w:pPr>
        <w:spacing w:before="240" w:after="240"/>
        <w:rPr>
          <w:lang w:val="el" w:eastAsia="el"/>
        </w:rPr>
      </w:pPr>
      <w:r>
        <w:rPr>
          <w:lang w:val="el" w:eastAsia="el"/>
        </w:rPr>
        <w:t>7. Την υπ’ αρ. 1 πράξη της 20.01.2016 του Υπουργικού Συμβουλίου «Επιλογή και διορισμός Γενικού Γραμματέα της Γενικής Γραμματείας Δημοσίων Εσόδων του Υπουργείου Οικονομικών» (ΦΕΚ 18, τ. Υ.Ο.Δ.Δ), σε συνδυασμό με τις διατάξεις του πρώτου εδαφίου της παρ. 10 του άρθρου 41 του ν.4389/2016 και τις Αποφάσεις αριθ. 39/3/30.11.2017 (Υ.Ο.Δ.Δ. 699) του Συμβουλίου της Διοίκησης της Α.Α.Δ.Ε. και αριθ. 5294 ΕΞ2020/17.01.2020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8. Την υπ’ αριθ. Δ.ΟΡΓ.Α 1036960 ΕΞ 2017/10-03-2017 (Β΄ 968) Απόφαση του Διοικητή της Ανεξάρτητης Αρχής Δημοσίων Εσόδων (Α.Α.Δ.Ε) «Οργανισμός της Ανεξάρτητης Αρχής Δημοσίων Εσόδων (Α.Α.Δ.Ε)», όπως ισχύει.</w:t>
      </w:r>
    </w:p>
    <w:p>
      <w:pPr>
        <w:spacing w:before="240" w:after="240"/>
        <w:rPr>
          <w:lang w:val="el" w:eastAsia="el"/>
        </w:rPr>
      </w:pPr>
      <w:r>
        <w:rPr>
          <w:lang w:val="el" w:eastAsia="el"/>
        </w:rPr>
        <w:t>9. Tο Π.Δ. 142/2017 (Α΄ 181) «Οργανισμός Υπουργείου Οικονομικών».</w:t>
      </w:r>
    </w:p>
    <w:p>
      <w:pPr>
        <w:spacing w:before="240" w:after="240"/>
        <w:rPr>
          <w:lang w:val="el" w:eastAsia="el"/>
        </w:rPr>
      </w:pPr>
      <w:r>
        <w:rPr>
          <w:lang w:val="el" w:eastAsia="el"/>
        </w:rPr>
        <w:t>10. Το Π.Δ. 83/2019 (Α’ 121)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11. Την απόφαση του Πρωθυπουργού αριθ.Υ2/09.07.2019 (Β’ 2901) «Σύσταση θέσεων Αναπληρωτή Υπουργού και Υφυπουργών»</w:t>
      </w:r>
    </w:p>
    <w:p>
      <w:pPr>
        <w:spacing w:before="240" w:after="240"/>
        <w:rPr>
          <w:lang w:val="el" w:eastAsia="el"/>
        </w:rPr>
      </w:pPr>
      <w:r>
        <w:rPr>
          <w:lang w:val="el" w:eastAsia="el"/>
        </w:rPr>
        <w:t>12. Την αριθ. 339/18.07.2019 (Β’ 3051) Απόφαση του Πρωθυπουργού και του Υπουργού Οικονομικών «Ανάθεση αρμοδιοτήτων στον Υφυπουργό Απόστολο Βεσυρόπουλο».</w:t>
      </w:r>
    </w:p>
    <w:p>
      <w:pPr>
        <w:spacing w:before="240" w:after="240"/>
        <w:rPr>
          <w:lang w:val="el" w:eastAsia="el"/>
        </w:rPr>
      </w:pPr>
      <w:r>
        <w:rPr>
          <w:lang w:val="el" w:eastAsia="el"/>
        </w:rPr>
        <w:t>13. Την ανάγκη για διεύρυνση των επιτρεπομένων όγκων προσυσκευασιών που μπορούν να χρησιμοποιούνται για την εμφιάλωση της πλήρως μετουσιωμένης αιθυλικής αλκοόλης προκειμένου για την διάθεσή της στην λιανική πώληση, κατόπιν σχετικών αιτημάτων ενδιαφερομένων επιχειρήσεων, για την διευκόλυνση του εμπορίου.</w:t>
      </w:r>
    </w:p>
    <w:p>
      <w:pPr>
        <w:spacing w:before="240" w:after="240"/>
        <w:rPr>
          <w:lang w:val="el" w:eastAsia="el"/>
        </w:rPr>
      </w:pPr>
      <w:r>
        <w:rPr>
          <w:lang w:val="el" w:eastAsia="el"/>
        </w:rPr>
        <w:t>14. 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Α π ο φ α σ ί ζ ο υ μ εΆρθρο 1</w:t>
      </w:r>
    </w:p>
    <w:p>
      <w:pPr>
        <w:spacing w:before="240" w:after="240"/>
        <w:rPr>
          <w:lang w:val="el" w:eastAsia="el"/>
        </w:rPr>
      </w:pPr>
      <w:r>
        <w:rPr>
          <w:b/>
          <w:bCs/>
          <w:lang w:val="el" w:eastAsia="el"/>
        </w:rPr>
        <w:t>Σκοπός</w:t>
      </w:r>
    </w:p>
    <w:p>
      <w:pPr>
        <w:spacing w:before="240" w:after="240"/>
        <w:rPr>
          <w:lang w:val="el" w:eastAsia="el"/>
        </w:rPr>
      </w:pPr>
      <w:r>
        <w:rPr>
          <w:lang w:val="el" w:eastAsia="el"/>
        </w:rPr>
        <w:t>Με την παρούσα τροποποιείται η υπ’ αριθ. 30/003/000/1026/2016 «</w:t>
      </w:r>
      <w:r>
        <w:rPr>
          <w:i/>
          <w:iCs/>
          <w:lang w:val="el" w:eastAsia="el"/>
        </w:rPr>
        <w:t>Όροι και προϋποθέσεις για την πλήρη μετουσίωση της αιθυλικής αλκοόλης, την παρασκευή, διάθεση και την εμφιάλωση της πλήρως μετουσιωμένης αιθυλικής αλκοόλης</w:t>
      </w:r>
      <w:r>
        <w:rPr>
          <w:lang w:val="el" w:eastAsia="el"/>
        </w:rPr>
        <w:t>» (Β’ 755) Απόφαση του Αν. Υπουργού Οικονομιών, ως εξής:</w:t>
      </w:r>
    </w:p>
    <w:p>
      <w:pPr>
        <w:spacing w:before="240" w:after="240"/>
        <w:rPr>
          <w:lang w:val="el" w:eastAsia="el"/>
        </w:rPr>
      </w:pPr>
      <w:r>
        <w:rPr>
          <w:lang w:val="el" w:eastAsia="el"/>
        </w:rPr>
        <w:t>1. Η παράγραφος 2 του άρθρου 4 αυτής αντικαθίσταται ως εξής:</w:t>
      </w:r>
    </w:p>
    <w:p>
      <w:pPr>
        <w:spacing w:before="240" w:after="240"/>
        <w:rPr>
          <w:lang w:val="el" w:eastAsia="el"/>
        </w:rPr>
      </w:pPr>
      <w:r>
        <w:rPr>
          <w:lang w:val="el" w:eastAsia="el"/>
        </w:rPr>
        <w:t>«2. Για τους σκοπούς της παρούσας, ως εμφιάλωση νοείται η τοποθέτηση της πλήρως μετουσιωμένης αιθυλικής αλκοόλης, για εμπορικούς σκοπούς, σε φιάλες ή δοχεία χωρητικότητας μέχρι 10 λίτρων.»</w:t>
      </w:r>
    </w:p>
    <w:p>
      <w:pPr>
        <w:spacing w:before="240" w:after="240"/>
        <w:rPr>
          <w:lang w:val="el" w:eastAsia="el"/>
        </w:rPr>
      </w:pPr>
      <w:r>
        <w:rPr>
          <w:lang w:val="el" w:eastAsia="el"/>
        </w:rPr>
        <w:t>2. Η παράγραφος 8 του άρθρου 4 αυτής αντικαθίσταται ως εξής:</w:t>
      </w:r>
    </w:p>
    <w:p>
      <w:pPr>
        <w:spacing w:before="240" w:after="240"/>
        <w:rPr>
          <w:lang w:val="el" w:eastAsia="el"/>
        </w:rPr>
      </w:pPr>
      <w:r>
        <w:rPr>
          <w:lang w:val="el" w:eastAsia="el"/>
        </w:rPr>
        <w:t>«8. Η πλήρως μετουσιωμένη αιθυλική αλκοόλη με την κοινή μέθοδο, ως και η πλήρως μετουσιωμένη αιθυλική αλκοόλη σύμφωνα με τις απαιτήσεις και προδιαγραφές άλλου κράτους-μέλους, όπως αυτές περιλαμβάνονται στις σχετικές διατάξεις του Παραρτήματος του Καν. (ΕΚ) 3199/93 όπως ισχύει, μπορεί, ως εμφιαλωμένη σε προσυσκευασίες ονομαστικού όγκου μέχρι 10 λίτρων, προερχόμενη από τα άλλα κράτη-μέλη ή από το οικείο κράτος-μέλος, αντιστοίχως, να διατίθεται στη χονδρική και λιανική πώληση από πρόσωπα που ασκούν νόμιμη εμπορική δραστηριότητα, τηρουμένων των όρων και προϋποθέσεων που προβλέπονται από τις εθνικές (ν.2960/2001) και ενωσιακές διατάξεις για την ενδοκοινοτική διακίνηση του προϊόντος αυτού ως και την παρούσα.»</w:t>
      </w:r>
    </w:p>
    <w:p>
      <w:pPr>
        <w:spacing w:before="240" w:after="240"/>
        <w:rPr>
          <w:lang w:val="el" w:eastAsia="el"/>
        </w:rPr>
      </w:pPr>
      <w:r>
        <w:rPr>
          <w:lang w:val="el" w:eastAsia="el"/>
        </w:rPr>
        <w:t>3. Οι παράγραφοι 1 και 2 του άρθρου 8 αυτής αντικαθίστανται ως εξής:</w:t>
      </w:r>
    </w:p>
    <w:p>
      <w:pPr>
        <w:spacing w:before="240" w:after="240"/>
        <w:rPr>
          <w:lang w:val="el" w:eastAsia="el"/>
        </w:rPr>
      </w:pPr>
      <w:r>
        <w:rPr>
          <w:lang w:val="el" w:eastAsia="el"/>
        </w:rPr>
        <w:t>«1. Η πλήρως μετουσιωμένη αιθυλική αλκοόλη διατίθεται, στη λιανική πώληση, σε προσυσκευασίες, από κατάλληλη, απρόσβλητη πρακτικά από αυτή, πλαστική ύλη ή από γυαλί, ονομαστικού όγκου μέχρι 10 λίτρων.</w:t>
      </w:r>
    </w:p>
    <w:p>
      <w:pPr>
        <w:spacing w:before="240" w:after="240"/>
        <w:rPr>
          <w:lang w:val="el" w:eastAsia="el"/>
        </w:rPr>
      </w:pPr>
      <w:r>
        <w:rPr>
          <w:lang w:val="el" w:eastAsia="el"/>
        </w:rPr>
        <w:t>2. Στην κάθε είδους προσυσκευασία αναγράφονται υποχρεωτικά, με στοιχεία ευκρινή και με ανεξίτηλα χρώματα, έκτυπα ή έντυπα ή με επικόλληση σταθερά επισήματος (ετικέτας), οι παρακάτω ενδείξεις:</w:t>
      </w:r>
    </w:p>
    <w:p>
      <w:pPr>
        <w:spacing w:before="240" w:after="240"/>
        <w:rPr>
          <w:lang w:val="el" w:eastAsia="el"/>
        </w:rPr>
      </w:pPr>
      <w:r>
        <w:rPr>
          <w:b/>
          <w:bCs/>
          <w:lang w:val="el" w:eastAsia="el"/>
        </w:rPr>
        <w:t xml:space="preserve">α. </w:t>
      </w:r>
      <w:r>
        <w:rPr>
          <w:lang w:val="el" w:eastAsia="el"/>
        </w:rPr>
        <w:t>Η επωνυμία «ΦΩΤΙΣΤΙΚΟ ΟΙΝΟΠΝΕΥΜΑ» (προκειμένου για την πλήρως μετουσιωμένη αιθυλική αλκοόλη σύμφωνα με την ισχύουσα εθνική μέθοδο της χώρας μας) ή «ΠΛΗΡΩΣ ΜΕΤΟΥΣΙΩΜΕΝΗ ΑΙΘΥΛΙΚΗ ΑΛΚΟΟΛΗ-ΚΟΙΝΗ ΜΕΘΟΔΟΣ» (προκειμένου για την πλήρως μετουσιωμένη αιθυλική αλκοόλη με την κοινή μέθοδο), με κεφαλαία γράμματα ύψους τουλάχιστον τεσσάρων (4) χιλιοστομέτρων (0,004 μ) προκειμένου για προσυσκευασίες ονομαστικού όγκου μέχρι 2,5 λίτρων και έξι (6) χιλιοστομέτρων (0,006 μ) τουλάχιστον προκειμένου για προσυσκευασίες ονομαστικού όγκου μεγαλύτερου από 2,5 λίτρα και μέχρι 10 λίτρα.</w:t>
      </w:r>
    </w:p>
    <w:p>
      <w:pPr>
        <w:spacing w:before="240" w:after="240"/>
        <w:rPr>
          <w:lang w:val="el" w:eastAsia="el"/>
        </w:rPr>
      </w:pPr>
      <w:r>
        <w:rPr>
          <w:b/>
          <w:bCs/>
          <w:lang w:val="el" w:eastAsia="el"/>
        </w:rPr>
        <w:t xml:space="preserve">β. </w:t>
      </w:r>
      <w:r>
        <w:rPr>
          <w:lang w:val="el" w:eastAsia="el"/>
        </w:rPr>
        <w:t>Ο κατ’ όγκο αλκοολικός τίτλος του προϊόντος ως έχει % vol., με χαρακτήρες ύψους τουλάχιστον τεσσάρων (4) χιλιοστομέτρων (0,004μ) προκειμένου για προσυσκευασίες ονομαστικού όγκου μέχρι 2,5 λίτρων και έξι (6) χιλιοστομέτρων (0,006 μ) τουλάχιστον προκειμένου για προσυσκευασίες ονομαστικού όγκου μεγαλύτερου από 2,5 λίτρα και μέχρι 10 λίτρα.</w:t>
      </w:r>
    </w:p>
    <w:p>
      <w:pPr>
        <w:spacing w:before="240" w:after="240"/>
        <w:rPr>
          <w:lang w:val="el" w:eastAsia="el"/>
        </w:rPr>
      </w:pPr>
      <w:r>
        <w:rPr>
          <w:b/>
          <w:bCs/>
          <w:lang w:val="el" w:eastAsia="el"/>
        </w:rPr>
        <w:t xml:space="preserve">γ. </w:t>
      </w:r>
      <w:r>
        <w:rPr>
          <w:lang w:val="el" w:eastAsia="el"/>
        </w:rPr>
        <w:t>Ο όγκος του περιεχομένου, σε λίτρα ή υποδιαιρέσεις αυτών, με χαρακτήρες ύψους τουλάχιστον δύο και μισού (2,5) χιλιοστομέτρων (0,0025 μ) προκειμένου για προσυσκευασίες ονομαστικού όγκου μέχρις (2,5) λίτρων και τεσσάρων (4) χιλιοστομέτρων (0,004 μ) τουλάχιστον προκειμένου για προσυσκευασίες ονομαστικού όγκου μεγαλύτερου από 2,5 λίτρα και μέχρι 10 λίτρα.</w:t>
      </w:r>
    </w:p>
    <w:p>
      <w:pPr>
        <w:spacing w:before="240" w:after="240"/>
        <w:rPr>
          <w:lang w:val="el" w:eastAsia="el"/>
        </w:rPr>
      </w:pPr>
      <w:r>
        <w:rPr>
          <w:b/>
          <w:bCs/>
          <w:lang w:val="el" w:eastAsia="el"/>
        </w:rPr>
        <w:t xml:space="preserve">δ. </w:t>
      </w:r>
      <w:r>
        <w:rPr>
          <w:lang w:val="el" w:eastAsia="el"/>
        </w:rPr>
        <w:t>Η επισήμανση γίνεται σύμφωνα με τον τίτλο ΙΙΙ (άρθρα 17-34) του Καν.(ΕΚ) 1272/2008 όπως ισχύει.</w:t>
      </w:r>
    </w:p>
    <w:p>
      <w:pPr>
        <w:spacing w:before="240" w:after="240"/>
        <w:rPr>
          <w:lang w:val="el" w:eastAsia="el"/>
        </w:rPr>
      </w:pPr>
      <w:r>
        <w:rPr>
          <w:b/>
          <w:bCs/>
          <w:lang w:val="el" w:eastAsia="el"/>
        </w:rPr>
        <w:t xml:space="preserve">ε. </w:t>
      </w:r>
      <w:r>
        <w:rPr>
          <w:lang w:val="el" w:eastAsia="el"/>
        </w:rPr>
        <w:t>Τα στοιχεία του εμφιαλωτή σύμφωνα με τη χορηγηθείσα ειδική άδεια εμφιάλωσης, δηλαδή το ονοματεπώνυμο αυτού ή η επωνυμία της επιχειρήσής του, η ακριβής διεύθυνση του εργαστηρίου (πόλη – οδός – αριθμός – ταχ. κώδικας), καθώς και τα στοιχεία της ειδικής αδείας λειτουργίας του εργαστηρίου, με γράμματα ύψους τουλάχιστον δύο και μισού (2,5) χιλιοστομέτρων (0,0025 μ) προκειμένου για προσυσκευασίες ονομαστικού όγκου μέχρις (2,5) λίτρων και τεσσάρων (4) χιλιοστομέτρων (0,004 μ) τουλάχιστον προκειμένου για προσυσκευασίες ονομαστικού όγκου μεγαλύτερου από 2,5 λίτρα και μέχρι 10 λίτρα.»</w:t>
      </w:r>
    </w:p>
    <w:p>
      <w:pPr>
        <w:spacing w:before="240" w:after="240"/>
        <w:rPr>
          <w:lang w:val="el" w:eastAsia="el"/>
        </w:rPr>
      </w:pPr>
      <w:r>
        <w:rPr>
          <w:lang w:val="el" w:eastAsia="el"/>
        </w:rPr>
        <w:t>4. Στην παράγραφο 3 του άρθρου 8 αυτής το στοιχείο (i) αντικαθίσταται ως εξής:</w:t>
      </w:r>
    </w:p>
    <w:p>
      <w:pPr>
        <w:spacing w:before="240" w:after="240"/>
        <w:rPr>
          <w:lang w:val="el" w:eastAsia="el"/>
        </w:rPr>
      </w:pPr>
      <w:r>
        <w:rPr>
          <w:lang w:val="el" w:eastAsia="el"/>
        </w:rPr>
        <w:t>«i) τα πλήρη στοιχεία [επωνυμία, ακριβής διεύθυνση (πόλη – οδός – αριθμός – ταχ. κώδικας) ως και στοιχεία για την άμεση επικοινωνία] του προσώπου που διαθέτει το προϊόν στην ελληνική αγορά, με γράμματα ύψους τουλάχιστον δύο και μισού (2,5) χιλιοστομέτρων (0,0025 μ) προκειμένου για προσυσκευασίες ονομαστικού όγκου μέχρις 2,5 λίτρων και τεσσάρων (4) χιλιοστομέτρων (0,004 μ) τουλάχιστον προκειμένου για προσυσκευασίες ονομαστικού όγκου μεγαλύτερου από 2,5 λίτρα και μέχρι 10 λίτρα».</w:t>
      </w:r>
    </w:p>
    <w:p>
      <w:pPr>
        <w:spacing w:before="240" w:after="240"/>
        <w:rPr>
          <w:lang w:val="el" w:eastAsia="el"/>
        </w:rPr>
      </w:pPr>
      <w:r>
        <w:rPr>
          <w:lang w:val="el" w:eastAsia="el"/>
        </w:rPr>
        <w:t>5. Οι παράγραφοι 5 και 6 του άρθρου 8 αναριθμούνται σε 4 και 5 αντίστοιχα.</w:t>
      </w:r>
    </w:p>
    <w:p>
      <w:pPr>
        <w:spacing w:before="240" w:after="240"/>
        <w:rPr>
          <w:lang w:val="el" w:eastAsia="el"/>
        </w:rPr>
      </w:pPr>
      <w:r>
        <w:rPr>
          <w:lang w:val="el" w:eastAsia="el"/>
        </w:rPr>
        <w:t>6. Στη νέα παράγραφο 4 του άρθρου 8 αυτής το στοιχείο (v) αντικαθίσταται ως εξής:</w:t>
      </w:r>
    </w:p>
    <w:p>
      <w:pPr>
        <w:spacing w:before="240" w:after="240"/>
        <w:rPr>
          <w:lang w:val="el" w:eastAsia="el"/>
        </w:rPr>
      </w:pPr>
      <w:r>
        <w:rPr>
          <w:lang w:val="el" w:eastAsia="el"/>
        </w:rPr>
        <w:t>«v) τα πλήρη στοιχεία [επωνυμία, ακριβής διεύθυνση (πόλη – οδός – αριθμός – ταχ. κώδικας) ως και στοιχεία για την άμεση επικοινωνία] του προσώπου που διαθέτει το προϊόν στην ελληνική αγορά, με γράμματα ύψους τουλάχιστον δύο και μισού (2,5) χιλιοστομέτρων (0,0025 μ) προκειμένου για προσυσκευασίες ονομαστικού όγκου μέχρις 2,5 λίτρων και τεσσάρων (4) χιλιοστομέτρων (0,004 μ) τουλάχιστον προκειμένου για προσυσκευασίες ονομαστικού όγκου μεγαλύτερου από 2,5 λίτρα και μέχρι 10 λίτρα».</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Τα πρόσωπα που ασκούν νόμιμη εμπορική δραστηριότητα και τα οποία, τηρουμένων των όρων και προϋποθέσεων που προβλέπονται από τις εθνικές (ν.2960/2001) και ενωσιακές διατάξεις για την ενδοκοινοτική διακίνηση, έχουν ήδη, πριν την έναρξη ισχύος της παρούσας, παραλάβει από τα άλλα κράτη-μέλη και κατέχουν πλήρως μετουσιωμένη αιθυλική αλκοόλη με την κοινή μέθοδο καθώς και πλήρως μετουσιωμένη αιθυλική αλκοόλη σύμφωνα με τις απαιτήσεις και προδιαγραφές άλλου κράτους-μέλους, όπως αυτές περιλαμβάνονται στις σχετικές διατάξεις του Παραρτήματος του Καν. (ΕΚ) 3199/93 όπως ισχύει, εμφιαλωμένη σε προσυσκευασίες ονομαστικού όγκου μεγαλύτερου των 2,5 λίτρων και μέχρι 10 λίτρα, δύνανται να τη διαθέσουν στη χονδρική και λιανική πώληση.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Υφυπουργού Οικονομικών</w:t>
      </w:r>
    </w:p>
    <w:p>
      <w:pPr>
        <w:spacing w:before="240" w:after="240"/>
        <w:rPr>
          <w:lang w:val="el" w:eastAsia="el"/>
        </w:rPr>
      </w:pPr>
      <w:r>
        <w:rPr>
          <w:lang w:val="el" w:eastAsia="el"/>
        </w:rPr>
        <w:t xml:space="preserve">2 </w:t>
      </w:r>
      <w:r>
        <w:rPr>
          <w:b/>
          <w:bCs/>
          <w:lang w:val="el" w:eastAsia="el"/>
        </w:rPr>
        <w:t>.Γραφείο Διοικητή Α.Α.Δ.Ε.</w:t>
      </w:r>
    </w:p>
    <w:p>
      <w:pPr>
        <w:spacing w:before="240" w:after="240"/>
        <w:rPr>
          <w:lang w:val="el" w:eastAsia="el"/>
        </w:rPr>
      </w:pPr>
      <w:r>
        <w:rPr>
          <w:lang w:val="el" w:eastAsia="el"/>
        </w:rPr>
        <w:t xml:space="preserve">3 </w:t>
      </w:r>
      <w:r>
        <w:rPr>
          <w:b/>
          <w:bCs/>
          <w:lang w:val="el" w:eastAsia="el"/>
        </w:rPr>
        <w:t>.Γραφείο Προϊσταμένου Γεν. Δ/νσης Τελωνείων &amp; Ε.Φ.Κ.</w:t>
      </w:r>
    </w:p>
    <w:p>
      <w:pPr>
        <w:spacing w:before="240" w:after="240"/>
        <w:rPr>
          <w:lang w:val="el" w:eastAsia="el"/>
        </w:rPr>
      </w:pPr>
      <w:r>
        <w:rPr>
          <w:lang w:val="el" w:eastAsia="el"/>
        </w:rPr>
        <w:t xml:space="preserve">4 </w:t>
      </w:r>
      <w:r>
        <w:rPr>
          <w:b/>
          <w:bCs/>
          <w:lang w:val="el" w:eastAsia="el"/>
        </w:rPr>
        <w:t>.Γραφείο Προϊσταμένης Γ.Χ.Κ.</w:t>
      </w:r>
    </w:p>
    <w:p>
      <w:pPr>
        <w:spacing w:before="240" w:after="240"/>
        <w:rPr>
          <w:lang w:val="el" w:eastAsia="el"/>
        </w:rPr>
      </w:pPr>
      <w:r>
        <w:rPr>
          <w:lang w:val="el" w:eastAsia="el"/>
        </w:rPr>
        <w:t xml:space="preserve">5 </w:t>
      </w:r>
      <w:r>
        <w:rPr>
          <w:b/>
          <w:bCs/>
          <w:lang w:val="el" w:eastAsia="el"/>
        </w:rPr>
        <w:t>.Δ/νση Ε.Φ.Κ.&amp;Φ.Π.Α.-Τμήμα Β’</w:t>
      </w:r>
    </w:p>
    <w:p>
      <w:pPr>
        <w:spacing w:before="240" w:after="240"/>
        <w:rPr>
          <w:lang w:val="el" w:eastAsia="el"/>
        </w:rPr>
      </w:pPr>
      <w:r>
        <w:rPr>
          <w:lang w:val="el" w:eastAsia="el"/>
        </w:rPr>
        <w:t xml:space="preserve">6 </w:t>
      </w:r>
      <w:r>
        <w:rPr>
          <w:b/>
          <w:bCs/>
          <w:lang w:val="el" w:eastAsia="el"/>
        </w:rPr>
        <w:t>.Δ/νση Αλκοόλης&amp;Τροφίμων-Τμήμα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