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Β1.α/οικ. 19627/2020</w:t>
      </w:r>
    </w:p>
    <w:p>
      <w:pPr>
        <w:pStyle w:val="Title"/>
        <w:spacing w:before="120" w:after="360"/>
        <w:rPr>
          <w:lang w:val="el" w:eastAsia="el"/>
        </w:rPr>
      </w:pPr>
      <w:r>
        <w:rPr>
          <w:lang w:val="el" w:eastAsia="el"/>
        </w:rPr>
        <w:t>Έκτακτη οικονομική ενίσχυση στα πλαίσια των μέτρων αποφυγής και περιορισμού της διάδοσης του κορωνοϊού</w:t>
      </w:r>
    </w:p>
    <w:p>
      <w:pPr>
        <w:pStyle w:val="Title"/>
        <w:spacing w:before="120" w:after="360"/>
        <w:rPr>
          <w:lang w:val="el" w:eastAsia="el"/>
        </w:rPr>
      </w:pPr>
      <w:r>
        <w:rPr>
          <w:b/>
          <w:bCs/>
          <w:lang w:val="el" w:eastAsia="el"/>
        </w:rPr>
        <w:t>Αριθμ. Β1.α/οικ. 19627/2020</w:t>
      </w:r>
    </w:p>
    <w:p>
      <w:pPr>
        <w:spacing w:before="240" w:after="240"/>
        <w:rPr>
          <w:lang w:val="el" w:eastAsia="el"/>
        </w:rPr>
      </w:pPr>
      <w:r>
        <w:rPr>
          <w:lang w:val="el" w:eastAsia="el"/>
        </w:rPr>
        <w:t>(ΦΕΚ B' 934/19-03-2020)</w:t>
      </w:r>
    </w:p>
    <w:p>
      <w:pPr>
        <w:spacing w:before="240" w:after="240"/>
        <w:rPr>
          <w:lang w:val="el" w:eastAsia="el"/>
        </w:rPr>
      </w:pPr>
      <w:r>
        <w:rPr>
          <w:lang w:val="el" w:eastAsia="el"/>
        </w:rPr>
        <w:t>ΟΙ ΥΠΟΥΡΓΟΙ ΟΙΚΟΝΟΜΙΚΩΝ - ΥΓΕΙΑΣ</w:t>
      </w:r>
    </w:p>
    <w:p>
      <w:pPr>
        <w:spacing w:before="240" w:after="240"/>
        <w:rPr>
          <w:lang w:val="el" w:eastAsia="el"/>
        </w:rPr>
      </w:pPr>
      <w:r>
        <w:rPr>
          <w:lang w:val="el" w:eastAsia="el"/>
        </w:rPr>
        <w:t> </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πέμπτο της από 25.2.2020 Πράξης Νομοθετικού Περιεχομένου «Κατεπείγοντα μέτρα αποφυγής και περιορισμού της διάδοσης κορωνοϊού» (Α΄ 42).</w:t>
      </w:r>
    </w:p>
    <w:p>
      <w:pPr>
        <w:spacing w:before="240" w:after="240"/>
        <w:rPr>
          <w:lang w:val="el" w:eastAsia="el"/>
        </w:rPr>
      </w:pPr>
      <w:r>
        <w:rPr>
          <w:lang w:val="el" w:eastAsia="el"/>
        </w:rPr>
        <w:t>2. Τις διατάξεις του ν. 3918/2011 «Διαρθρωτικές αλλαγές στο σύστημα υγείας και άλλες διατάξεις » (Α΄ 31).</w:t>
      </w:r>
    </w:p>
    <w:p>
      <w:pPr>
        <w:spacing w:before="240" w:after="240"/>
        <w:rPr>
          <w:lang w:val="el" w:eastAsia="el"/>
        </w:rPr>
      </w:pPr>
      <w:r>
        <w:rPr>
          <w:lang w:val="el" w:eastAsia="el"/>
        </w:rPr>
        <w:t>3. Το άρθρο 90 του π.δ. 63/2005 «Κώδικας Νομοθεσίας για την Κυβέρνηση και τα κυβερνητικά όργανα» (Α΄ 98).</w:t>
      </w:r>
    </w:p>
    <w:p>
      <w:pPr>
        <w:spacing w:before="240" w:after="240"/>
        <w:rPr>
          <w:lang w:val="el" w:eastAsia="el"/>
        </w:rPr>
      </w:pPr>
      <w:r>
        <w:rPr>
          <w:lang w:val="el" w:eastAsia="el"/>
        </w:rPr>
        <w:t>4. Το π.δ. 121/2017 «Οργανισμός του Υπουργείου Υγείας» (Α΄ 148).</w:t>
      </w:r>
    </w:p>
    <w:p>
      <w:pPr>
        <w:spacing w:before="240" w:after="240"/>
        <w:rPr>
          <w:lang w:val="el" w:eastAsia="el"/>
        </w:rPr>
      </w:pPr>
      <w:r>
        <w:rPr>
          <w:lang w:val="el" w:eastAsia="el"/>
        </w:rPr>
        <w:t>5. Το π.δ. 142/2017 «Οργανισμός του Υπουργείου Οικονομικών» (Α΄ 181).</w:t>
      </w:r>
    </w:p>
    <w:p>
      <w:pPr>
        <w:spacing w:before="240" w:after="240"/>
        <w:rPr>
          <w:lang w:val="el" w:eastAsia="el"/>
        </w:rPr>
      </w:pPr>
      <w:r>
        <w:rPr>
          <w:lang w:val="el" w:eastAsia="el"/>
        </w:rPr>
        <w:t>6.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7. Την αριθμ. 340/18.07.2019 απόφαση του Πρωθυπουργού και του Υπουργού Οικονομικών «Ανάθεση αρμοδιοτήτων στον Υφυπουργό Οικονομικών, Θεόδωρο Σκυλακάκη» (Β΄3051).</w:t>
      </w:r>
    </w:p>
    <w:p>
      <w:pPr>
        <w:spacing w:before="240" w:after="240"/>
        <w:rPr>
          <w:lang w:val="el" w:eastAsia="el"/>
        </w:rPr>
      </w:pPr>
      <w:r>
        <w:rPr>
          <w:lang w:val="el" w:eastAsia="el"/>
        </w:rPr>
        <w:t>8. Την αριθμ. Β1α/οικ.19021/17.3.2020 εισήγηση του άρθρου 24 παρ. 5 περ. (ε) του ν. 4270/2014 (ΦΕΚ 143/Α΄/28-6-14), όπως αντικαταστάθηκε με τη διάταξη της παρ. 1 του άρθ. 34 του ν. 4484/2017 (Α΄ 110), σύμφωνα με την οποία η έκδοση της παρούσας απόφασης προκαλεί δαπάνη σε βάρος του κρατικού προϋπολογισμού, ύψους εβδομήντα πέντε εκατομμυρίων πεντακοσίων χιλιάδων ευρώ (75.500.000 €).</w:t>
      </w:r>
    </w:p>
    <w:p>
      <w:pPr>
        <w:spacing w:before="240" w:after="240"/>
        <w:rPr>
          <w:lang w:val="el" w:eastAsia="el"/>
        </w:rPr>
      </w:pPr>
      <w:r>
        <w:rPr>
          <w:lang w:val="el" w:eastAsia="el"/>
        </w:rPr>
        <w:t xml:space="preserve">9. Το από 18/03/2020 ηλ. μήνυμα της Διεύθυνσης Προϋπολογισμού Γενικής Κυβέρνησης, σύμφωνα με το οποίο η δαπάνη θα αντιμετωπιστεί από τις πιστώσεις του υπό κατανομή ΑΛΕ 2910601058 «Πιστώσεις για δράσεις που σχετίζονται με την υλοποίηση μέτρων προστασίας της δημόσιας υγείας από τον κορωνοϊό» του Ε.Φ. 1023-711-0000000 (Γενικές Κρατικές Δαπάνες) του Υπουργείου Οικονομικών,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Την έκτακτη οικονομική ενίσχυση του Προϋπολογισμού του Υπουργείου Υγείας για την κάλυψη επειγουσών αναγκών πρόσληψης ιατρικού, νοσηλευτικού και λοιπού βοηθητικού προσωπικού, αγοράς υλικών και μέτρων προστασίας από τον κορωνοϊό, με το ποσό των εβδομήντα πέντε εκατομμυρίων πεντακοσίων χιλιάδων ευρώ (75.500.000 €), από τον Κρατικό Προϋπολογισμό κατά τα αναφερόμενα στο άρθρο πέμπτο της από 25.2.2020 Πράξης Νομοθετικού Περιεχομένου «Κατεπείγοντα μέτρα αποφυγής και περιορισμού της διάδοσης κορωνοϊού» (Α΄ 42).</w:t>
      </w:r>
    </w:p>
    <w:p>
      <w:pPr>
        <w:spacing w:before="240" w:after="240"/>
        <w:rPr>
          <w:lang w:val="el" w:eastAsia="el"/>
        </w:rPr>
      </w:pPr>
      <w:r>
        <w:rPr>
          <w:lang w:val="el" w:eastAsia="el"/>
        </w:rPr>
        <w:t>Το ανωτέρω ποσό της έκτακτης οικονομικής ενίσχυσης θα κατανεμηθεί στους επιμέρους φορείς υλοποίησης αρμοδιότητας του Υπουργείου Υγείας, με απόφαση του οικείου Υπουργού και ως ακολούθως:</w:t>
      </w:r>
    </w:p>
    <w:p>
      <w:pPr>
        <w:spacing w:before="240" w:after="240"/>
        <w:rPr>
          <w:lang w:val="el" w:eastAsia="el"/>
        </w:rPr>
      </w:pPr>
      <w:r>
        <w:rPr>
          <w:lang w:val="el" w:eastAsia="el"/>
        </w:rPr>
        <w:t>Ποσό είκοσι πέντε εκατομμυρίων ευρώ (25.000.000€) για την αγορά ατομικών ειδών προστασίας και υλικών.</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Ποσό εννέα εκατομμυρίων ευρώ (9.000.000€) για την προμήθεια εξοπλισμού ΜΕΘ.</w:t>
      </w:r>
    </w:p>
    <w:p>
      <w:pPr>
        <w:spacing w:before="240" w:after="240"/>
        <w:rPr>
          <w:lang w:val="el" w:eastAsia="el"/>
        </w:rPr>
      </w:pPr>
      <w:r>
        <w:rPr>
          <w:lang w:val="el" w:eastAsia="el"/>
        </w:rPr>
        <w:t xml:space="preserve">Ποσό σαράντα εκατομμυρίων ευρώ (40.000.000€) για την πρόσληψη επιπλέον προσωπικού για την γενικότερη ενίσχυση των Νοσοκομείων, των Υ.Πε-Π.Ε.Δ.Υ και λοιπών εποπτευόμενων Φορέων του Υπουργείου Υγείας. </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Ποσό ενός εκατομμυρίου πεντακοσίων χιλιάδων ευρώ (1.500.000,00€) για ανταλλακτικά, συντηρήσεις και επισκευές μέσων ξηράς.</w:t>
      </w:r>
    </w:p>
    <w:p>
      <w:pPr>
        <w:spacing w:before="240" w:after="240"/>
        <w:rPr>
          <w:lang w:val="el" w:eastAsia="el"/>
        </w:rPr>
      </w:pPr>
      <w:r>
        <w:rPr>
          <w:lang w:val="el" w:eastAsia="el"/>
        </w:rPr>
        <w:t>Η κατά τα ανωτέρω έκτακτη οικονομική ενίσχυση δεν περιλαμβάνει το κόστος φαρμάκων, υγειονομικού υλικού, αντιδραστηρίων, επίταξης κινητών και ακινήτων και λοιπών δαπανών που πιθανόν να προκύψουν.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w:t>
      </w:r>
    </w:p>
    <w:p>
      <w:pPr>
        <w:spacing w:before="240" w:after="240"/>
        <w:rPr>
          <w:lang w:val="el" w:eastAsia="el"/>
        </w:rPr>
      </w:pPr>
      <w:r>
        <w:rPr>
          <w:lang w:val="el" w:eastAsia="el"/>
        </w:rPr>
        <w:t>Αθήνα, 19 Μαρτίου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 xml:space="preserve">Υφυπουργός Οικονομικών </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Υγείας</w:t>
      </w:r>
    </w:p>
    <w:p>
      <w:pPr>
        <w:spacing w:before="240" w:after="240"/>
        <w:rPr>
          <w:lang w:val="el" w:eastAsia="el"/>
        </w:rPr>
      </w:pPr>
      <w:r>
        <w:rPr>
          <w:lang w:val="el" w:eastAsia="el"/>
        </w:rPr>
        <w:t xml:space="preserve">ΒΑΣΙΛΕΙΟΣ ΚΙΚΙΛΙΑΣ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Β1.α/οικ. 30201/2020 21.05.2020; Τροποποίηση A. Β1.α/οικ. 30201/2020 21.05.2020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Β1.α/οικ. 30201/2020 21.05.2020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