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 19627</w:t>
      </w:r>
    </w:p>
    <w:p>
      <w:pPr>
        <w:spacing w:before="240" w:after="240"/>
        <w:rPr>
          <w:lang w:val="el" w:eastAsia="el"/>
        </w:rPr>
      </w:pPr>
      <w:r>
        <w:rPr>
          <w:b/>
          <w:bCs/>
          <w:lang w:val="el" w:eastAsia="el"/>
        </w:rPr>
        <w:t>Έκτακτη οικονομική ενίσχυση στα πλαίσια των μέτρων αποφυγής και περιορισμού της διάδοσης του κορωνοϊού.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 (Α’ 31). 3.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του Υπουργείου Οικονομικών» (Α’ 181).</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αριθμ. 340/18.07.2019 απόφαση του Πρωθυπουργού και του Υπουργού Οικονομικών «Ανάθεση αρμοδιοτήτων στον Υφυπουργό Οικονομικών, Θεόδωρο Σκυλακάκη» (Β’3051).</w:t>
      </w:r>
    </w:p>
    <w:p>
      <w:pPr>
        <w:spacing w:before="240" w:after="240"/>
        <w:rPr>
          <w:lang w:val="el" w:eastAsia="el"/>
        </w:rPr>
      </w:pPr>
      <w:r>
        <w:rPr>
          <w:lang w:val="el" w:eastAsia="el"/>
        </w:rPr>
        <w:t>8. Την αριθμ. Β1α/οικ.19021/17.3.2020 εισήγηση του άρθρου 24 παρ. 5 περ. (ε) του ν. 4270/2014 (ΦΕΚ 143/ Α’/28-6-14), όπως αντικαταστάθηκε με τη διάταξη της παρ. 1 του άρθ. 34 του ν. 4484/2017 (Α’ 110), σύμφωνα με την οποία η έκδοση της παρούσας απόφασης προκαλεί δαπάνη σε βάρος του κρατικού προϋπολογισμού, ύψους εβδομήντα πέντε εκατομμυρίων πεντακοσίων χιλιάδων ευρώ (75.500.000 €).</w:t>
      </w:r>
    </w:p>
    <w:p>
      <w:pPr>
        <w:spacing w:before="240" w:after="240"/>
        <w:rPr>
          <w:lang w:val="el" w:eastAsia="el"/>
        </w:rPr>
      </w:pPr>
      <w:r>
        <w:rPr>
          <w:lang w:val="el" w:eastAsia="el"/>
        </w:rPr>
        <w:t>9. Το από 18/03/2020 ηλ. μήνυμα της Διεύθυνσης Προϋπολογισμού Γενικής Κυβέρνησης, σύμφωνα με το οποίο η δαπάνη θα αντιμετωπιστεί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 1023-7110000000 (Γενικές Κρατικές Δαπάνες) του Υπουργείου Οικονομικών, 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την κάλυψη επειγουσών αναγκών πρόσληψης ιατρικού, νοσηλευτικού και λοιπού βοηθητικού προσωπικού, αγοράς υλικών και μέτρων προστασίας από τον κορωνοϊό, με το ποσό των εβδομήντα πέντε εκατομμυρίων πεντακοσίων χιλιάδων ευρώ (75.500.000 €),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w:t>
      </w:r>
    </w:p>
    <w:p>
      <w:pPr>
        <w:spacing w:before="240" w:after="240"/>
        <w:rPr>
          <w:lang w:val="el" w:eastAsia="el"/>
        </w:rPr>
      </w:pPr>
      <w:r>
        <w:rPr>
          <w:lang w:val="el" w:eastAsia="el"/>
        </w:rPr>
        <w:t>Το ανωτέρω ποσό της έκτακτης οικονομικής ενίσχυσης θα κατανεμηθεί στους επιμέρους φορείς υλοποίησης αρμοδιότητας του Υπουργείου Υγείας, με απόφαση του οικείου Υπουργού και ως ακολούθως:</w:t>
      </w:r>
    </w:p>
    <w:p>
      <w:pPr>
        <w:spacing w:before="240" w:after="240"/>
        <w:rPr>
          <w:lang w:val="el" w:eastAsia="el"/>
        </w:rPr>
      </w:pPr>
      <w:r>
        <w:rPr>
          <w:lang w:val="el" w:eastAsia="el"/>
        </w:rPr>
        <w:t>Ποσό δέκα πέντε εκατομμυρίων ευρώ (15.000.000€) για την αγορά ατομικών ειδών προστασίας από τον COVΙD-19.</w:t>
      </w:r>
    </w:p>
    <w:p>
      <w:pPr>
        <w:spacing w:before="240" w:after="240"/>
        <w:rPr>
          <w:lang w:val="el" w:eastAsia="el"/>
        </w:rPr>
      </w:pPr>
      <w:r>
        <w:rPr>
          <w:lang w:val="el" w:eastAsia="el"/>
        </w:rPr>
        <w:t>Ποσό εννέα εκατομμυρίων ευρώ (9.000.000€) για την προμήθεια εξοπλισμού ΜΕΘ.</w:t>
      </w:r>
    </w:p>
    <w:p>
      <w:pPr>
        <w:spacing w:before="240" w:after="240"/>
        <w:rPr>
          <w:lang w:val="el" w:eastAsia="el"/>
        </w:rPr>
      </w:pPr>
      <w:r>
        <w:rPr>
          <w:lang w:val="el" w:eastAsia="el"/>
        </w:rPr>
        <w:t>Ποσό δεκατεσσάρων εκατομμυρίων ευρώ (14.000.000€) για την πρόσληψη προσωπικού για την στελέχωση των επιπλέον κλινών ΜΕΘ.</w:t>
      </w:r>
    </w:p>
    <w:p>
      <w:pPr>
        <w:spacing w:before="240" w:after="240"/>
        <w:rPr>
          <w:lang w:val="el" w:eastAsia="el"/>
        </w:rPr>
      </w:pPr>
      <w:r>
        <w:rPr>
          <w:lang w:val="el" w:eastAsia="el"/>
        </w:rPr>
        <w:t>Ποσό είκοσι έξι εκατομμυρίων ευρώ (26.000.000€) για την πρόσληψη επιπλέον προσωπικού για την γενικότερη ενίσχυση των Νοσοκομείων και των Υ.Πε-Π.Ε.Δ.Υ.</w:t>
      </w:r>
    </w:p>
    <w:p>
      <w:pPr>
        <w:spacing w:before="240" w:after="240"/>
        <w:rPr>
          <w:lang w:val="el" w:eastAsia="el"/>
        </w:rPr>
      </w:pPr>
      <w:r>
        <w:rPr>
          <w:lang w:val="el" w:eastAsia="el"/>
        </w:rPr>
        <w:t>Ποσό δέκα εκατομμυρίων ευρώ (10.000.000€) για αποζημίωση πρόσθετης απασχόλησης του επιπλέον προσωπικού των Νοσοκομείων (εφημερίες – υπερωρίες).</w:t>
      </w:r>
    </w:p>
    <w:p>
      <w:pPr>
        <w:spacing w:before="240" w:after="240"/>
        <w:rPr>
          <w:lang w:val="el" w:eastAsia="el"/>
        </w:rPr>
      </w:pPr>
      <w:r>
        <w:rPr>
          <w:lang w:val="el" w:eastAsia="el"/>
        </w:rPr>
        <w:t>Ποσό ενός εκατομμυρίου πεντακοσίων χιλιάδων ευρώ (1.500.000,00€) για ανταλλακτικά, συντηρήσεις και επισκευές μέσων ξηράς.</w:t>
      </w:r>
    </w:p>
    <w:p>
      <w:pPr>
        <w:spacing w:before="240" w:after="240"/>
        <w:rPr>
          <w:lang w:val="el" w:eastAsia="el"/>
        </w:rPr>
      </w:pPr>
      <w:r>
        <w:rPr>
          <w:lang w:val="el" w:eastAsia="el"/>
        </w:rPr>
        <w:t>Η κατά τα ανωτέρω έκτακτη οικονομική ενίσχυση δεν περιλαμβάνει το κόστος φαρμάκων, υγειονομικού υλικού, αντιδραστηρίων, επίταξης κινητών και ακινήτων και λοιπών δαπανών που πιθανόν να προκύψουν.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