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ΑΔΑ:Ψ4Ω04</w:t>
      </w:r>
    </w:p>
    <w:p>
      <w:pPr>
        <w:pStyle w:val="Title"/>
        <w:spacing w:before="120" w:after="360"/>
        <w:rPr>
          <w:lang w:val="el" w:eastAsia="el"/>
        </w:rPr>
      </w:pPr>
      <w:r>
        <w:rPr>
          <w:b/>
          <w:bCs/>
          <w:lang w:val="el" w:eastAsia="el"/>
        </w:rPr>
        <w:t>ΑΡΙΘ. ΦΕΚ:</w:t>
      </w:r>
    </w:p>
    <w:p>
      <w:pPr>
        <w:spacing w:before="240" w:after="240"/>
        <w:rPr>
          <w:lang w:val="el" w:eastAsia="el"/>
        </w:rPr>
      </w:pPr>
      <w:r>
        <w:rPr>
          <w:lang w:val="el" w:eastAsia="el"/>
        </w:rPr>
        <w:t>Μ/εξάρτητη Αρχή</w:t>
      </w:r>
    </w:p>
    <w:p>
      <w:pPr>
        <w:spacing w:before="240" w:after="240"/>
        <w:rPr>
          <w:lang w:val="el" w:eastAsia="el"/>
        </w:rPr>
      </w:pPr>
      <w:r>
        <w:rPr>
          <w:lang w:val="el" w:eastAsia="el"/>
        </w:rPr>
        <w:t>Δημοσίων Εσόδων</w:t>
      </w:r>
    </w:p>
    <w:p>
      <w:pPr>
        <w:spacing w:before="240" w:after="240"/>
        <w:rPr>
          <w:lang w:val="el" w:eastAsia="el"/>
        </w:rPr>
      </w:pPr>
      <w:r>
        <w:rPr>
          <w:b/>
          <w:bCs/>
          <w:lang w:val="el" w:eastAsia="el"/>
        </w:rPr>
        <w:t>Ι. ΓΕΝΙΚΗ Δ/ΝΣΗ ΦΟΡΟΛΟΓΙΚΗΣ ΔΙΟΙΚΗΣΗΣ Δ/ΝΣΗ ΕΦΑΡΜΟΓΗΣ ΑΜΕΣΗΣ ΦΟΡΟΛΟΓΙΑΣ</w:t>
      </w:r>
    </w:p>
    <w:p>
      <w:pPr>
        <w:spacing w:before="240" w:after="240"/>
        <w:rPr>
          <w:lang w:val="el" w:eastAsia="el"/>
        </w:rPr>
      </w:pPr>
      <w:r>
        <w:rPr>
          <w:b/>
          <w:bCs/>
          <w:lang w:val="el" w:eastAsia="el"/>
        </w:rPr>
        <w:t>ΙΙ. ΓΕΝ. Δ/ΝΣΗ ΗΛΕΚΤΡ. ΔΙΑΚΥΒΕΡΝΗΣΗΣ</w:t>
      </w:r>
    </w:p>
    <w:p>
      <w:pPr>
        <w:spacing w:before="240" w:after="240"/>
        <w:rPr>
          <w:lang w:val="el" w:eastAsia="el"/>
        </w:rPr>
      </w:pPr>
      <w:r>
        <w:rPr>
          <w:b/>
          <w:bCs/>
          <w:lang w:val="el" w:eastAsia="el"/>
        </w:rPr>
        <w:t>Δ/ΝΣΗ ΕΠΙΧΕΙΡΗΣΙΑΚΩΝ ΔΙΑΔΙΚΑΣΙΩΝ</w:t>
      </w:r>
    </w:p>
    <w:p>
      <w:pPr>
        <w:spacing w:before="240" w:after="240"/>
        <w:rPr>
          <w:lang w:val="el" w:eastAsia="el"/>
        </w:rPr>
      </w:pPr>
      <w:r>
        <w:rPr>
          <w:b/>
          <w:bCs/>
          <w:lang w:val="el" w:eastAsia="el"/>
        </w:rPr>
        <w:t>Δ/ΝΣΗ ΑΝΑΠΤΥΞΗΣ ΦΟΡΟΛΟΓΙΚΩΝ ΕΦΑΡΜΟΓΩΝ</w:t>
      </w:r>
    </w:p>
    <w:p>
      <w:pPr>
        <w:spacing w:before="240" w:after="240"/>
        <w:rPr>
          <w:lang w:val="el" w:eastAsia="el"/>
        </w:rPr>
      </w:pPr>
      <w:r>
        <w:rPr>
          <w:b/>
          <w:bCs/>
          <w:lang w:val="el" w:eastAsia="el"/>
        </w:rPr>
        <w:t>Δ/ΝΣΗ ΣΧΕΔΙΑΣΜΟΥ ΤΕΧΝΟΛΟΓΙΩΝ ΠΛΗΡΟΦΟΡΙΚΗΣ</w:t>
      </w:r>
    </w:p>
    <w:p>
      <w:pPr>
        <w:spacing w:before="240" w:after="240"/>
        <w:rPr>
          <w:lang w:val="el" w:eastAsia="el"/>
        </w:rPr>
      </w:pPr>
      <w:r>
        <w:rPr>
          <w:lang w:val="el" w:eastAsia="el"/>
        </w:rPr>
        <w:t>: Χανδρή 1 &amp; Θεσσαλονίκης</w:t>
      </w:r>
    </w:p>
    <w:p>
      <w:pPr>
        <w:spacing w:before="240" w:after="240"/>
        <w:rPr>
          <w:lang w:val="el" w:eastAsia="el"/>
        </w:rPr>
      </w:pPr>
      <w:r>
        <w:rPr>
          <w:lang w:val="el" w:eastAsia="el"/>
        </w:rPr>
        <w:t>: 183 46 Μοσχάτο</w:t>
      </w:r>
    </w:p>
    <w:p>
      <w:pPr>
        <w:spacing w:before="240" w:after="240"/>
        <w:rPr>
          <w:lang w:val="el" w:eastAsia="el"/>
        </w:rPr>
      </w:pPr>
      <w:r>
        <w:rPr>
          <w:lang w:val="el" w:eastAsia="el"/>
        </w:rPr>
        <w:t>: 210-4802204</w:t>
      </w:r>
    </w:p>
    <w:p>
      <w:pPr>
        <w:spacing w:before="240" w:after="240"/>
        <w:rPr>
          <w:lang w:val="el" w:eastAsia="el"/>
        </w:rPr>
      </w:pPr>
      <w:r>
        <w:rPr>
          <w:lang w:val="el" w:eastAsia="el"/>
        </w:rPr>
        <w:t>: 210-4822209</w:t>
      </w:r>
    </w:p>
    <w:p>
      <w:pPr>
        <w:spacing w:before="240" w:after="240"/>
        <w:rPr>
          <w:lang w:val="el" w:eastAsia="el"/>
        </w:rPr>
      </w:pPr>
      <w:r>
        <w:rPr>
          <w:lang w:val="el" w:eastAsia="el"/>
        </w:rPr>
        <w:t>:</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της προθεσμίας υποβολής των δηλώσεων που προβλέπονται από την ΠΟΛ.1162/2018 (Β΄ 3579) Απόφαση του Διοικητή της Α.Α.Δ.Ε. περί Υποβολής Δήλωσης Πληροφοριακών Στοιχείων Μίσθωσης Ακίνητης Περιουσίας με τη χρήση ηλεκτρονικής μεθόδου επικοινωνίας μέσω διαδικτύου και την ΠΟΛ.1187/2017 (Β΄4232 / 4.12.2017) Απόφαση του Διοικητή της Ανεξάρτητης Αρχής Δημοσίων Εσόδων περί βραχυχρόνιας μίσθωσης ακινήτων στο πλαίσιο της οικονομίας του διαμοιρασμού».</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4 του άρθρου 15 του ν.4174/2013 (Α΄ 170), περί παροχής πληροφοριών από τρίτους,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παραγράφου 10 του άρθρου 111 του ν.4446/2016 (Α΄ 240), όπως ισχύουν μετά την τροποποίησή τους με το άρθρο 84 του ν.4472/2017 (Α΄ 74),</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αριθ. Δ. ΟΡΓ. Α 1036960 ΕΞ 2017/10.03.2017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b/>
          <w:bCs/>
          <w:lang w:val="el" w:eastAsia="el"/>
        </w:rPr>
        <w:t>2. Την αριθ. Δ6Α 1015213 ΕΞ 2013/28.1.2013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 όπως ισχύουν.</w:t>
      </w:r>
    </w:p>
    <w:p>
      <w:pPr>
        <w:spacing w:before="240" w:after="240"/>
        <w:rPr>
          <w:lang w:val="el" w:eastAsia="el"/>
        </w:rPr>
      </w:pPr>
      <w:r>
        <w:rPr>
          <w:b/>
          <w:bCs/>
          <w:lang w:val="el" w:eastAsia="el"/>
        </w:rPr>
        <w:t>3. Την αριθ.1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την αριθ.39/3/30.11.2017 (Υ.Ο.Δ.Δ. 689) απόφαση του Συμβουλίου Διοίκησης της Α.Α.Δ.Ε. «Ανανέωση της θητείας του Διοικητή της Ανεξάρτητης Αρχής Δημοσίων Εσόδων» και την αριθ.5294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4. Την ΠΟΛ.1162/2018 (Β΄ 3579) Απόφασης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w:t>
      </w:r>
    </w:p>
    <w:p>
      <w:pPr>
        <w:spacing w:before="240" w:after="240"/>
        <w:rPr>
          <w:lang w:val="el" w:eastAsia="el"/>
        </w:rPr>
      </w:pPr>
      <w:r>
        <w:rPr>
          <w:b/>
          <w:bCs/>
          <w:lang w:val="el" w:eastAsia="el"/>
        </w:rPr>
        <w:t>5. Την ΠΟΛ.1187/2017 (Β΄ 4232) Απόφαση του Διοικητή της Α.Α.Δ.Ε., όπως ισχύει μετά από την τροποποίησή της με τις ΠΟΛ.1170/2018 (Β΄ 3720) και ΠΟΛ.1194/2018 (Β΄4782) Αποφάσεις του Διοικητή της Α.Α.Δ.Ε..</w:t>
      </w:r>
    </w:p>
    <w:p>
      <w:pPr>
        <w:spacing w:before="240" w:after="240"/>
        <w:rPr>
          <w:lang w:val="el" w:eastAsia="el"/>
        </w:rPr>
      </w:pPr>
      <w:r>
        <w:rPr>
          <w:b/>
          <w:bCs/>
          <w:lang w:val="el" w:eastAsia="el"/>
        </w:rPr>
        <w:t>6 Την ανάγκη διευκόλυνσης των φορολογούμενων να εκπληρώσουν τις φορολογικές τους υποχρεώσεις ενόψει των μέτρων αντιμετώπισης της διασποράς του κορωνοϊού COVID-19.</w:t>
      </w:r>
    </w:p>
    <w:p>
      <w:pPr>
        <w:spacing w:before="240" w:after="240"/>
        <w:rPr>
          <w:lang w:val="el" w:eastAsia="el"/>
        </w:rPr>
      </w:pPr>
      <w:r>
        <w:rPr>
          <w:b/>
          <w:bCs/>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Η προθεσμία υποβολής των «Δηλώσεων Πληροφοριακών Στοιχείων Μίσθωσης Ακίνητης Περιουσίας», αρχικών ή τροποποιητικών μισθώσεων, με ημερομηνία έναρξης της μίσθωσης ή ημερομηνία που λαμβάνει χώρα η τροποποίησή της από 1/2/2020 έως 30/4/2020 καθώς και των «Δηλώσεων Βραχυχρόνιας Διαμονής», αρχικών, με ημερομηνία αναχώρησης του μισθωτή από 1/2/2020 έως και 31/5/2020 ή αρχικών «Δηλώσεων Βραχυχρόνιας Διαμονής» με ημερομηνία ακύρωσης της μίσθωσης από 1/2/2020 έως 31/5/2020, παρατείνεται μέχρι την</w:t>
      </w:r>
    </w:p>
    <w:p>
      <w:pPr>
        <w:spacing w:before="240" w:after="240"/>
        <w:rPr>
          <w:lang w:val="el" w:eastAsia="el"/>
        </w:rPr>
      </w:pPr>
      <w:r>
        <w:rPr>
          <w:b/>
          <w:bCs/>
          <w:lang w:val="el" w:eastAsia="el"/>
        </w:rPr>
        <w:t>30</w:t>
      </w:r>
      <w:r>
        <w:rPr>
          <w:b/>
          <w:bCs/>
          <w:sz w:val="30"/>
          <w:szCs w:val="30"/>
          <w:vertAlign w:val="superscript"/>
          <w:lang w:val="el" w:eastAsia="el"/>
        </w:rPr>
        <w:t>η</w:t>
      </w:r>
      <w:r>
        <w:rPr>
          <w:b/>
          <w:bCs/>
          <w:lang w:val="el" w:eastAsia="el"/>
        </w:rPr>
        <w:t xml:space="preserve"> Ιουνίου 2020.</w:t>
      </w:r>
    </w:p>
    <w:p>
      <w:pPr>
        <w:spacing w:before="240" w:after="240"/>
        <w:rPr>
          <w:lang w:val="el" w:eastAsia="el"/>
        </w:rPr>
      </w:pPr>
      <w:r>
        <w:rPr>
          <w:b/>
          <w:bCs/>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Αποδέκτες πινάκων Α (εκτός των αριθ. 2 και 3 αυτού), Β’ (εκτός των αριθ.1 και 2 αυτού), Ζ’, Η’, Θ’, Ι’, ΙΑ’ (εκτός του αριθ.1 αυτού), ΙΕ’, ΙΣΤ’ και ΚΑ’</w:t>
      </w:r>
    </w:p>
    <w:p>
      <w:pPr>
        <w:spacing w:before="240" w:after="240"/>
        <w:rPr>
          <w:lang w:val="el" w:eastAsia="el"/>
        </w:rPr>
      </w:pPr>
      <w:r>
        <w:rPr>
          <w:b/>
          <w:bCs/>
          <w:lang w:val="el" w:eastAsia="el"/>
        </w:rPr>
        <w:t>4. Επιχειρησιακή Δ/νση ΣΔΟΕ Αττικής &amp; Επιχειρησιακή Δ/νση ΣΔΟΕ Μακεδονίας</w:t>
      </w:r>
    </w:p>
    <w:p>
      <w:pPr>
        <w:spacing w:before="240" w:after="240"/>
        <w:rPr>
          <w:lang w:val="el" w:eastAsia="el"/>
        </w:rPr>
      </w:pPr>
      <w:r>
        <w:rPr>
          <w:b/>
          <w:bCs/>
          <w:lang w:val="el" w:eastAsia="el"/>
        </w:rPr>
        <w:t>5. ΔΤΔ – Εγκεκριμένοι Οικονομικοί Φορείς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Γενικού Δ/ντή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