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ΘΕΜΑ: «Παράταση καταβολής βεβαιωμένων οφειλών για την αντιμετώπιση των έκτακτων αναγκών που προέκυψαν στα πλαίσια των κατεπειγόντων μέτρων αντιμετώπισης των αρνητικών συνεπειών της εμφάνισης του κορωνοϊου COVID-19 και της ανάγκης περιορισμού της διάδοσης του, κατόπιν του πρώτου άρθρου της από 30.3.2020 Πράξης Νομοθετικού Περιεχομένου ΦΕΚ 75 Α΄»</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8 του ν. 1284/1982 (114 Α΄), όπως ισχύει, με τις οποίες εξουσιοδοτείται ο Υπουργός Οικονομικών να παρατείνει, με αποφάσεις του που δημοσιεύονται στην Εφημερίδα της Κυβερνήσεως, σε εξαιρετικές μόνο περιπτώσεις, τις προθεσμίες καταβολής των βεβαιωμένων χρεών προς το Δημόσιο και Τρίτους που εισπράττονται από τις Δ.Ο.Υ.</w:t>
      </w:r>
    </w:p>
    <w:p>
      <w:pPr>
        <w:spacing w:before="240" w:after="240"/>
        <w:rPr>
          <w:lang w:val="el" w:eastAsia="el"/>
        </w:rPr>
      </w:pPr>
      <w:r>
        <w:rPr>
          <w:lang w:val="el" w:eastAsia="el"/>
        </w:rPr>
        <w:t>2. Τις διατάξεις του ν.δ. 356/1974 (90 Α΄ - Κ.Ε.Δ.Ε.), όπως ισχύουν.</w:t>
      </w:r>
    </w:p>
    <w:p>
      <w:pPr>
        <w:spacing w:before="240" w:after="240"/>
        <w:rPr>
          <w:lang w:val="el" w:eastAsia="el"/>
        </w:rPr>
      </w:pPr>
      <w:r>
        <w:rPr>
          <w:lang w:val="el" w:eastAsia="el"/>
        </w:rPr>
        <w:t>3. Τις διατάξεις του ν. 4174/2013 (170 Α΄- Κ.Φ.Δ.), όπως ισχύουν.</w:t>
      </w:r>
    </w:p>
    <w:p>
      <w:pPr>
        <w:spacing w:before="240" w:after="240"/>
        <w:rPr>
          <w:lang w:val="el" w:eastAsia="el"/>
        </w:rPr>
      </w:pPr>
      <w:r>
        <w:rPr>
          <w:lang w:val="el" w:eastAsia="el"/>
        </w:rPr>
        <w:t>4. Το π.δ. 142/2017 (181 Α΄) «Οργανισμός Υπουργείου Οικονομικών».</w:t>
      </w:r>
    </w:p>
    <w:p>
      <w:pPr>
        <w:spacing w:before="240" w:after="240"/>
        <w:rPr>
          <w:lang w:val="el" w:eastAsia="el"/>
        </w:rPr>
      </w:pPr>
      <w:r>
        <w:rPr>
          <w:lang w:val="el" w:eastAsia="el"/>
        </w:rPr>
        <w:t>5. Την αριθμ. Δ. ΟΡΓ.Α 1036960 ΕΞ 2017 (968 Β΄) απόφαση του Διοικητή της Ανεξάρτητης Αρχής Δημοσίων Εσόδων «Οργανισμός της Ανεξάρτητης Αρχής Δημοσίων Εσόδων (A.A.Δ.Ε.)», όπως ισχύει.</w:t>
      </w:r>
    </w:p>
    <w:p>
      <w:pPr>
        <w:spacing w:before="240" w:after="240"/>
        <w:rPr>
          <w:lang w:val="el" w:eastAsia="el"/>
        </w:rPr>
      </w:pPr>
      <w:r>
        <w:rPr>
          <w:lang w:val="el" w:eastAsia="el"/>
        </w:rPr>
        <w:t>6. Το π.δ. 83/2019 (121 Α΄)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7. Την αριθμ. Υ2/9.7.2019 απόφαση του Πρωθυπουργού (2901 Β΄) «Σύσταση θέσεων Αναπληρωτή Υπουργού και Υφυπουργών».</w:t>
      </w:r>
    </w:p>
    <w:p>
      <w:pPr>
        <w:spacing w:before="240" w:after="240"/>
        <w:rPr>
          <w:lang w:val="el" w:eastAsia="el"/>
        </w:rPr>
      </w:pPr>
      <w:r>
        <w:rPr>
          <w:lang w:val="el" w:eastAsia="el"/>
        </w:rPr>
        <w:t>8. Την αριθμ. 339/18-07-2019 (3051/Β΄/2019) απόφαση του Πρωθυπουργού και του Υπουργού Οικονομικών «Ανάθεση αρμοδιοτήτων στον Υφυπουργό Οικονομικών Απόστολο Βεσυρόπουλο».</w:t>
      </w:r>
    </w:p>
    <w:p>
      <w:pPr>
        <w:spacing w:before="240" w:after="240"/>
        <w:rPr>
          <w:lang w:val="el" w:eastAsia="el"/>
        </w:rPr>
      </w:pPr>
      <w:r>
        <w:rPr>
          <w:lang w:val="el" w:eastAsia="el"/>
        </w:rPr>
        <w:t>9. Τις διατάξεις του ν. 4389/2016 (94 Α΄) «Επείγουσες διατάξεις για την εφαρμογή της συμφωνίας δημοσιονομικών στόχων και διαρθρωτικών μεταρρυθμίσεων και άλλες διατάξεις», ιδίως το άρθρο 41.</w:t>
      </w:r>
    </w:p>
    <w:p>
      <w:pPr>
        <w:spacing w:before="240" w:after="240"/>
        <w:rPr>
          <w:lang w:val="el" w:eastAsia="el"/>
        </w:rPr>
      </w:pPr>
      <w:r>
        <w:rPr>
          <w:lang w:val="el" w:eastAsia="el"/>
        </w:rPr>
        <w:t>10. Τις διατάξεις των άρθρων 1 και 2 της αριθμ. Δ.Π.Δ.Α. Α.Α.Δ.Ε. Γ 1107473 ΕΞ 2017 (ΦΕΚ 2435/Β/2017) απόφασης του Διοικητή της Ανεξάρτητης Αρχής Δημοσίων Εσόδων «Ανάθεση είσπραξης δημοσίων εσόδων σε φορείς είσπραξης»</w:t>
      </w:r>
    </w:p>
    <w:p>
      <w:pPr>
        <w:spacing w:before="240" w:after="240"/>
        <w:rPr>
          <w:lang w:val="el" w:eastAsia="el"/>
        </w:rPr>
      </w:pPr>
      <w:r>
        <w:rPr>
          <w:lang w:val="el" w:eastAsia="el"/>
        </w:rPr>
        <w:t>11. Την από 30.03.2020 Πράξη Νομοθετικού Περιεχομένου (75 Α΄) «Μέτρα αντιμετώπισης της πανδημίας του κορωνοϊου COVID – 19 και άλλες κατεπείγουσες διατάξεις» η οποία τροποποίησε την από 11.3.2020 Πράξη Νομοθετικού Περιεχομένου (55 Α΄).</w:t>
      </w:r>
    </w:p>
    <w:p>
      <w:pPr>
        <w:spacing w:before="240" w:after="240"/>
        <w:rPr>
          <w:lang w:val="el" w:eastAsia="el"/>
        </w:rPr>
      </w:pPr>
      <w:r>
        <w:rPr>
          <w:lang w:val="el" w:eastAsia="el"/>
        </w:rPr>
        <w:t>12. Την παροχή προθεσμίας εκπλήρωσης των υποχρεώσεων των εντασσόμενων στο ευεργέτημα των διατάξεων του άρθρου πρώτου της από 30.03.2020 Πράξη Νομοθετικού Περιεχομένου (ΦΕΚ 75 Α).</w:t>
      </w:r>
    </w:p>
    <w:p>
      <w:pPr>
        <w:spacing w:before="240" w:after="240"/>
        <w:rPr>
          <w:lang w:val="el" w:eastAsia="el"/>
        </w:rPr>
      </w:pPr>
      <w:r>
        <w:rPr>
          <w:lang w:val="el" w:eastAsia="el"/>
        </w:rPr>
        <w:t>13.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έως και την 10.04.2020 οι προθεσμίες καταβολής των βεβαιωμένων στη Φορολογική Διοίκηση οφειλών που λήγουν την 30.03.2020 και την 31.03.2020, των επιχειρήσεων και φυσικών προσώπων που δικαιούνται το ευεργέτημα της έκπτωσης ποσοστού είκοσι πέντε τοις εκατό (25%) του άρθρου πρώτου της από 30.03.2020 Πράξη Νομοθετικού Περιεχομένου (75 Α΄) «Μέτρα αντιμετώπισης της πανδημίας του κορωνοϊου COVID – 19 και άλλες κατεπείγουσες διατάξεις», η οποία τροποποίησε την από 11.3.2020 Πράξη Νομοθετικού Περιεχομένου (55 Α΄). Έως την ίδια ημερομηνία και για τα ίδια ως άνω πρόσωπα παρατείνονται και οι προθεσμίες καταβολής των οφειλών που τελούν σε καθεστώς ρύθμισης/διευκόλυνσης τμηματικής καταβολής, των οποίων οι δόσεις λήγουν την 31.03.2020.</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1)Εθνικό Τυπογραφείο για Δημοσίευση στο τεύχος Β'</w:t>
      </w:r>
    </w:p>
    <w:p>
      <w:pPr>
        <w:spacing w:before="240" w:after="240"/>
        <w:rPr>
          <w:lang w:val="el" w:eastAsia="el"/>
        </w:rPr>
      </w:pPr>
      <w:r>
        <w:rPr>
          <w:lang w:val="el" w:eastAsia="el"/>
        </w:rPr>
        <w:t>2)Αποδέκτες πίνακα Γ &amp; Δ</w:t>
      </w:r>
    </w:p>
    <w:p>
      <w:pPr>
        <w:spacing w:before="240" w:after="240"/>
        <w:rPr>
          <w:lang w:val="el" w:eastAsia="el"/>
        </w:rPr>
      </w:pPr>
      <w:r>
        <w:rPr>
          <w:lang w:val="el" w:eastAsia="el"/>
        </w:rPr>
        <w:t>3)Δ/νση Στρατηγικής Τεχνολογιών Πληροφορικής</w:t>
      </w:r>
    </w:p>
    <w:p>
      <w:pPr>
        <w:spacing w:before="240" w:after="240"/>
        <w:rPr>
          <w:lang w:val="el" w:eastAsia="el"/>
        </w:rPr>
      </w:pPr>
      <w:r>
        <w:rPr>
          <w:lang w:val="el" w:eastAsia="el"/>
        </w:rPr>
        <w:t>(με την παράκληση να αναρτηθεί στο διαδικτυακό τόπο της Α.Α.Δ.Ε.)</w:t>
      </w:r>
    </w:p>
    <w:p>
      <w:pPr>
        <w:spacing w:before="240" w:after="240"/>
        <w:rPr>
          <w:lang w:val="el" w:eastAsia="el"/>
        </w:rPr>
      </w:pPr>
      <w:r>
        <w:rPr>
          <w:lang w:val="el" w:eastAsia="el"/>
        </w:rPr>
        <w:t>4)Γενική Δ/νση Ηλεκτρονικής Διακυβέρνησης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1)Γραφείο Υπουργού Οικονομικών</w:t>
      </w:r>
    </w:p>
    <w:p>
      <w:pPr>
        <w:spacing w:before="240" w:after="240"/>
        <w:rPr>
          <w:lang w:val="el" w:eastAsia="el"/>
        </w:rPr>
      </w:pPr>
      <w:r>
        <w:rPr>
          <w:lang w:val="el" w:eastAsia="el"/>
        </w:rPr>
        <w:t>2)Γραφείο Υφυπουργού Οικονομικών</w:t>
      </w:r>
    </w:p>
    <w:p>
      <w:pPr>
        <w:spacing w:before="240" w:after="240"/>
        <w:rPr>
          <w:lang w:val="el" w:eastAsia="el"/>
        </w:rPr>
      </w:pPr>
      <w:r>
        <w:rPr>
          <w:lang w:val="el" w:eastAsia="el"/>
        </w:rPr>
        <w:t>3)Αποδέκτες πίνακα Α, Β, Ε, ΣΤ, Ζ, Η, Θ, Ι, ΙΒ, ΙΔ, ΙΕ, ΙΣΤ</w:t>
      </w:r>
    </w:p>
    <w:p>
      <w:pPr>
        <w:spacing w:before="240" w:after="240"/>
        <w:rPr>
          <w:lang w:val="el" w:eastAsia="el"/>
        </w:rPr>
      </w:pPr>
      <w:r>
        <w:rPr>
          <w:lang w:val="el" w:eastAsia="el"/>
        </w:rPr>
        <w:t>4)Αυτοτελές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