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ΑΔΑ:ΕΨΑΤ46ΜΠ3Ζ-0Τ8</w:t>
      </w:r>
    </w:p>
    <w:p>
      <w:pPr>
        <w:spacing w:before="240" w:after="240"/>
        <w:rPr>
          <w:lang w:val="el" w:eastAsia="el"/>
        </w:rPr>
      </w:pPr>
      <w:r>
        <w:rPr>
          <w:b/>
          <w:bCs/>
          <w:lang w:val="el" w:eastAsia="el"/>
        </w:rPr>
        <w:t>Αριθ. ΦΕΚ:Β΄1157/03/04/2020 - 00:00</w:t>
      </w:r>
    </w:p>
    <w:p>
      <w:pPr>
        <w:spacing w:before="240" w:after="240"/>
        <w:rPr>
          <w:lang w:val="el" w:eastAsia="el"/>
        </w:rPr>
      </w:pPr>
      <w:r>
        <w:rPr>
          <w:b/>
          <w:bCs/>
          <w:lang w:val="el" w:eastAsia="el"/>
        </w:rPr>
        <w:t>Αθήνα, 02 Απριλίου 2020</w:t>
      </w:r>
    </w:p>
    <w:p>
      <w:pPr>
        <w:spacing w:before="240" w:after="240"/>
        <w:rPr>
          <w:lang w:val="el" w:eastAsia="el"/>
        </w:rPr>
      </w:pPr>
      <w:r>
        <w:rPr>
          <w:b/>
          <w:bCs/>
          <w:lang w:val="el" w:eastAsia="el"/>
        </w:rPr>
        <w:t>Α.1072</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10 101 84 Αθήνα 2103635007, 2103636059</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«Καθορισμός των λεπτομερειών εφαρμογής του άρθρου 2 της από 11.03.2020 ΠΝΠ (ΦΕΚ 55 Α΄) όπως τροποιήθηκε και ισχύει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παρ. 2 της από 11.3.2020 (ΦΕΚ 55 Α΄) Πράξης Νομοθετικού Περιεχομένου «Κατεπείγοντα μέτρα για την αντιμετώπιση των αρνητικών συνεπειών</w:t>
      </w:r>
    </w:p>
    <w:p>
      <w:pPr>
        <w:spacing w:before="240" w:after="240"/>
        <w:rPr>
          <w:lang w:val="el" w:eastAsia="el"/>
        </w:rPr>
      </w:pPr>
      <w:r>
        <w:rPr>
          <w:lang w:val="el" w:eastAsia="el"/>
        </w:rPr>
        <w:t>της εμφάνισης του κορωνοϊού COVID-19 και της ανάγκης περιορισμού της διάδοσης του», όπως τροποποιήθηκε και ισχύει.</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(2901 Β’).</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689 Υ.Ο.Δ.Δ. )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27/Υ.Ο.Δ.Δ./17-1-2020).</w:t>
      </w:r>
    </w:p>
    <w:p>
      <w:pPr>
        <w:spacing w:before="240" w:after="240"/>
        <w:rPr>
          <w:lang w:val="el" w:eastAsia="el"/>
        </w:rPr>
      </w:pPr>
      <w:r>
        <w:rPr>
          <w:lang w:val="el" w:eastAsia="el"/>
        </w:rPr>
        <w:t>19. Την ανάγκη καθορισμού των λεπτομερειών εφαρμογής του άρθρου 2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όπως τροποποιήθηκε και ισχύει.</w:t>
      </w:r>
    </w:p>
    <w:p>
      <w:pPr>
        <w:spacing w:before="240" w:after="240"/>
        <w:rPr>
          <w:lang w:val="el" w:eastAsia="el"/>
        </w:rPr>
      </w:pPr>
      <w:r>
        <w:rPr>
          <w:lang w:val="el" w:eastAsia="el"/>
        </w:rPr>
        <w:t>20. Την εισήγηση του Διοικητή της Α.Α.Δ.Ε.</w:t>
      </w:r>
    </w:p>
    <w:p>
      <w:pPr>
        <w:spacing w:before="240" w:after="240"/>
        <w:rPr>
          <w:lang w:val="el" w:eastAsia="el"/>
        </w:rPr>
      </w:pPr>
      <w:r>
        <w:rPr>
          <w:lang w:val="el" w:eastAsia="el"/>
        </w:rPr>
        <w:t>21.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31/08/2020 οι προθεσμίες καταβολής των βεβαιωμένων στις Δ.Ο.Υ./Ελεγκτικά Κέντρα οφειλών των επιχειρήσεων, οι οποίες έχουν ενεργό, κύριο κωδικό δραστηριότητας στις 20/03/2020 τους αναφερόμενους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ο οποίος και αποτελεί αναπόσπαστο μέρος της παρούσας, όπως αυτά προκύπτουν από την αρχική δήλωση φόρου εισοδήματος φορολογικού έτους 2018 είναι μεγαλύτερα από τα ακαθάριστα έσοδα που αντιστοιχούν στο κύριο στις 20/03/2020, που λήγουν ή έληξαν από 01/04/2020 έως και την 30/04/2020. Έως την ίδια ημερομηνία και για τις ίδιες ως άνω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31/08/2020 η είσπραξη των βεβαιωμένων και ληξιπρόθεσμων κατά τις 01/04/2020 οφειλών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Στην περίπτωση που εργαζόμενοι επιχειρήσεων (μέρος ή όλοι) τίθενται σε καθεστώς αναστολής της σύμβασης εργασίας τους και ο οικείος εργοδότης καταγγείλει αυτή, καθώς και στην περίπτωση που, μετά την ολοκλήρωση του μέτρου, οι επιχειρήσεις δεν διατηρούν τον ίδιο αριθμό θέσεων εργασίας, η παράταση ή η αναστολή παύει αυτοδικαίως και οι οφειλές βαρύνονται με τόκους και προσαυξήσεις, βάσει της αρχικής ημερομηνίας βεβαίωσης.</w:t>
      </w:r>
    </w:p>
    <w:p>
      <w:pPr>
        <w:spacing w:before="240" w:after="240"/>
        <w:rPr>
          <w:lang w:val="el" w:eastAsia="el"/>
        </w:rPr>
      </w:pPr>
      <w:r>
        <w:rPr>
          <w:lang w:val="el" w:eastAsia="el"/>
        </w:rPr>
        <w:t>5. Από την εφαρμογή της παρούσας απόφασης εξαιρούνται: α) οι φορείς της Γενικής Κυβέρνησης, όπως ορίζονται στην παράγραφο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6. Η παρούσα απόφαση δεν καταργεί την υπ’ αριθμ. Α.1053/21.03.2020 (Β΄949) απόφαση, όπως τροποποιήθηκε με την υπ’ αριθμ. Α.1062/26.03.2020 (Β΄1043)</w:t>
      </w:r>
    </w:p>
    <w:p>
      <w:pPr>
        <w:spacing w:before="240" w:after="240"/>
        <w:rPr>
          <w:lang w:val="el" w:eastAsia="el"/>
        </w:rPr>
      </w:pPr>
      <w:r>
        <w:rPr>
          <w:lang w:val="el" w:eastAsia="el"/>
        </w:rPr>
        <w:t>7.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 εκτός από Εμπορικοί αντιπρόσωποι που μεσολαβούν στην πώληση στερεών, υγρών και αέριων καυσίμων και συναφών προϊόντων (46.12.11)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καύσιμου πετρελαίου οικιακής χρήσης, υγραέριου, άνθρακα και ξυλείας (47.78.85)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