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b/>
          <w:bCs/>
          <w:lang w:val="el" w:eastAsia="el"/>
        </w:rPr>
        <w:t>1) ΔΙΕΥΘΥΝΣΗ ΕΠΙΧΕΙΡΗΣΙΑΚΩΝ ΔΙΑΔΙΚΑΣΙΩΝ 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r>
        <w:rPr>
          <w:lang w:val="el" w:eastAsia="el"/>
        </w:rPr>
        <w:t>Ω7ΟΠ46ΜΠ3Ζ-84Φ</w:t>
      </w:r>
    </w:p>
    <w:p>
      <w:pPr>
        <w:spacing w:before="240" w:after="240"/>
        <w:rPr>
          <w:lang w:val="el" w:eastAsia="el"/>
        </w:rPr>
      </w:pPr>
      <w:r>
        <w:rPr>
          <w:b/>
          <w:bCs/>
          <w:lang w:val="el" w:eastAsia="el"/>
        </w:rPr>
        <w:t>Αριθ. ΦΕΚ:Β΄1160 /03/04/2020 - 00:00</w:t>
      </w:r>
    </w:p>
    <w:p>
      <w:pPr>
        <w:spacing w:before="240" w:after="240"/>
        <w:rPr>
          <w:lang w:val="el" w:eastAsia="el"/>
        </w:rPr>
      </w:pPr>
      <w:r>
        <w:rPr>
          <w:b/>
          <w:bCs/>
          <w:lang w:val="el" w:eastAsia="el"/>
        </w:rPr>
        <w:t>Αθήνα, 02 Απριλίου 2020</w:t>
      </w:r>
    </w:p>
    <w:p>
      <w:pPr>
        <w:spacing w:before="240" w:after="240"/>
        <w:rPr>
          <w:lang w:val="el" w:eastAsia="el"/>
        </w:rPr>
      </w:pPr>
      <w:r>
        <w:rPr>
          <w:b/>
          <w:bCs/>
          <w:lang w:val="el" w:eastAsia="el"/>
        </w:rPr>
        <w:t>Α.1075</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w:t>
      </w:r>
      <w:r>
        <w:rPr>
          <w:lang w:val="el" w:eastAsia="el"/>
        </w:rPr>
        <w:t>Καθορισμός των λεπτομερειών εφαρμογής του άρθρου 2 της από 11.03.2020 ΠΝΠ (ΦΕΚ 55 Α΄), όπως τροποποιήθηκε και ισχύει, με την οποία λαμβάνονται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 όπως τροποποιήθηκαν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lang w:val="el" w:eastAsia="el"/>
        </w:rPr>
        <w:t>19. Την 12997/231/23.03.2020 (ΦΕΚ 993 Β’) απόφαση του Υπουργού Εργασίας &amp; Κοινωνικών Υποθέσεων «Μηχανισμός εφαρμογής των μέτρων στήριξης των εργαζομένων με εξαρτημένη εργασία για την αντιμετώπιση των επιπτώσεων του κωρονοΐού COVID-19.</w:t>
      </w:r>
    </w:p>
    <w:p>
      <w:pPr>
        <w:spacing w:before="240" w:after="240"/>
        <w:rPr>
          <w:lang w:val="el" w:eastAsia="el"/>
        </w:rPr>
      </w:pPr>
      <w:r>
        <w:rPr>
          <w:lang w:val="el" w:eastAsia="el"/>
        </w:rPr>
        <w:t>20.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μετά την τροποποίησή του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31/08/2020 οι προθεσμίες καταβολής των βεβαιωμένων στις Δ.Ο.Υ. οφειλών, που λήγουν ή έληξαν από 01/04/2020 έως και την 30/04/2020 των μισθωτών στις επιχειρήσεις, οι οποίες έχουν ενεργό, κύριο κωδικό δραστηριότητας στις 20/03/2020 τους αναφερόμενους στο συνημμένο πίνακα ή των οποίων τα ακαθάριστα έσοδα ενεργού κατά την 20/03/2020 ΚΑΔ δευτερεύουσας δραστηριότητας από τους αναγραφόμενους στον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είτε λόγω απαγόρευσης της λειτουργίας της επιχείρησης με εντολή δημόσιας αρχής, είτε λόγω της εφαρμογής του μέτρου της περίπτωσης α΄ της υποπαραγράφου 2Α του εντέκατου άρθρου της από 20/03/2020 Πράξης Νομοθετικού Περιεχομένου (Α΄68). Από την εφαρμογή της παρούσας απόφασης εξαιρούνται τα πρόσωπα της παραγράφου 5 του δέκατου τρίτου άρθρου της από 14/03/2020 ΠΝΠ (Α΄64).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31/08/2020 η είσπραξη των βεβαιωμένων και ληξιπρόθεσμων κατά τις 01/04/2020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Από την εφαρμογή της παρούσας απόφασης εξαιρούνται οι μισθωτοί που εργάζονται στα εξής πρόσωπα: α) φορείς της Γενικής Κυβέρνησης, όπως ορίζονται στην παράγραφο 1 του άρθρου 14 Ν. 4270/2014, β) τα εκτός αυτής νομικά πρόσωπα δημοσίου δικαίου (Ν.Π.Δ.Δ.), γ)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5. Η παρούσα απόφαση δεν καταργεί την υπ’ αριθμ. Α.1061/26.03.2020 (Β΄1043) απόφαση.</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 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