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ΑΔΑ:9ΕΦΘ46ΜΠ3Ζ-ΡΡΓ</w:t>
      </w:r>
    </w:p>
    <w:p>
      <w:pPr>
        <w:spacing w:before="240" w:after="240"/>
        <w:rPr>
          <w:lang w:val="el" w:eastAsia="el"/>
        </w:rPr>
      </w:pPr>
      <w:r>
        <w:rPr>
          <w:b/>
          <w:bCs/>
          <w:lang w:val="el" w:eastAsia="el"/>
        </w:rPr>
        <w:t>Αριθ. ΦΕΚ:1387 B΄/14/04/2020 - 00:00</w:t>
      </w:r>
    </w:p>
    <w:p>
      <w:pPr>
        <w:spacing w:before="240" w:after="240"/>
        <w:rPr>
          <w:lang w:val="el" w:eastAsia="el"/>
        </w:rPr>
      </w:pPr>
      <w:r>
        <w:rPr>
          <w:b/>
          <w:bCs/>
          <w:lang w:val="el" w:eastAsia="el"/>
        </w:rPr>
        <w:t>Αθήνα, 13 Απριλίου 2020</w:t>
      </w:r>
    </w:p>
    <w:p>
      <w:pPr>
        <w:spacing w:before="240" w:after="240"/>
        <w:rPr>
          <w:lang w:val="el" w:eastAsia="el"/>
        </w:rPr>
      </w:pPr>
      <w:r>
        <w:rPr>
          <w:b/>
          <w:bCs/>
          <w:lang w:val="el" w:eastAsia="el"/>
        </w:rPr>
        <w:t>Α.1083</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«Τροποποίηση της Α.1072/2020 (ΦΕΚ 1157/Β’) και συμπλήρωση του</w:t>
      </w:r>
    </w:p>
    <w:p>
      <w:pPr>
        <w:spacing w:before="240" w:after="240"/>
        <w:rPr>
          <w:lang w:val="el" w:eastAsia="el"/>
        </w:rPr>
      </w:pPr>
      <w:r>
        <w:rPr>
          <w:b/>
          <w:bCs/>
          <w:lang w:val="el" w:eastAsia="el"/>
        </w:rPr>
        <w:t>Πίνακα Κωδικών Αριθμών Δραστηριότητας επιχειρήσεων»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παρ.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 όπως τροποποιήθηκε και ισχύει, όπως αυτή κυρώθηκε με το άρθρο 2 του ν. 4682/2020 (Α΄ 76).</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19. Την Α.1072/2020 (ΦΕΚ 1157/Β’) απόφαση Υφυπουργού Οικονομικών «Καθορισμός των λεπτομερειών εφαρμογής του άρθρου 2 της από 11.03.2020 ΠΝΠ (ΦΕΚ 55 Α΄) όπως τροποιήθηκε και ισχύει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20.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τροποποιήθηκε και ισχύει, όπως αυτή κυρώθηκε με το άρθρο 2 του ν. 4682/2020 (Α΄76).</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Τροποποιείται η Α.1072/2020 (ΦΕΚ 1157/Β’) απόφαση ως προς τον πίνακα Κωδικών Αριθμών Δραστηριότητας (ΚΑΔ) επιχειρήσεων των κλάδων που πλήττονται και συμπληρώνεται με τον συνημμένο πίνακα ο οποίος αποτελεί αναπόσπαστο μέρος αυτής.</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 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συμπληρωματικός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7"/>
        <w:gridCol w:w="8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