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Θεσ/κης&amp; Χανδρή 1</w:t>
      </w:r>
    </w:p>
    <w:p>
      <w:pPr>
        <w:spacing w:before="240" w:after="240"/>
        <w:rPr>
          <w:lang w:val="el" w:eastAsia="el"/>
        </w:rPr>
      </w:pPr>
      <w:r>
        <w:rPr>
          <w:lang w:val="el" w:eastAsia="el"/>
        </w:rPr>
        <w:t>Ταχ. Κώδικας : 18346 ΜΟΣΧΑΤΟ</w:t>
      </w:r>
    </w:p>
    <w:p>
      <w:pPr>
        <w:spacing w:before="240" w:after="240"/>
        <w:rPr>
          <w:lang w:val="el" w:eastAsia="el"/>
        </w:rPr>
      </w:pPr>
      <w:r>
        <w:rPr>
          <w:lang w:val="el" w:eastAsia="el"/>
        </w:rPr>
        <w:t>Τηλέφωνο : 213-1621133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didypod.5@aade.gr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96ΟΠ46ΜΠ3Ζ-ΨΣΜ</w:t>
      </w:r>
    </w:p>
    <w:p>
      <w:pPr>
        <w:spacing w:before="240" w:after="240"/>
        <w:rPr>
          <w:lang w:val="el" w:eastAsia="el"/>
        </w:rPr>
      </w:pPr>
      <w:r>
        <w:rPr>
          <w:b/>
          <w:bCs/>
          <w:lang w:val="el" w:eastAsia="el"/>
        </w:rPr>
        <w:t>ΑΡΙΘ. ΦΕΚ:1751 Β/07.05.2020</w:t>
      </w:r>
    </w:p>
    <w:p>
      <w:pPr>
        <w:spacing w:before="240" w:after="240"/>
        <w:rPr>
          <w:lang w:val="el" w:eastAsia="el"/>
        </w:rPr>
      </w:pPr>
      <w:r>
        <w:rPr>
          <w:b/>
          <w:bCs/>
          <w:lang w:val="el" w:eastAsia="el"/>
        </w:rPr>
        <w:t>Μοσχάτο, 29/04/2020</w:t>
      </w:r>
    </w:p>
    <w:p>
      <w:pPr>
        <w:spacing w:before="240" w:after="240"/>
        <w:rPr>
          <w:lang w:val="el" w:eastAsia="el"/>
        </w:rPr>
      </w:pPr>
      <w:r>
        <w:rPr>
          <w:b/>
          <w:bCs/>
          <w:lang w:val="el" w:eastAsia="el"/>
        </w:rPr>
        <w:t>Α.1100</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 xml:space="preserve">2. </w:t>
      </w: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 Αθήνα</w:t>
      </w:r>
    </w:p>
    <w:p>
      <w:pPr>
        <w:spacing w:before="240" w:after="240"/>
        <w:rPr>
          <w:lang w:val="el" w:eastAsia="el"/>
        </w:rPr>
      </w:pPr>
      <w:r>
        <w:rPr>
          <w:lang w:val="el" w:eastAsia="el"/>
        </w:rPr>
        <w:t>: 210-3627090, 210- 3610030</w:t>
      </w:r>
    </w:p>
    <w:p>
      <w:pPr>
        <w:spacing w:before="240" w:after="240"/>
        <w:rPr>
          <w:lang w:val="el" w:eastAsia="el"/>
        </w:rPr>
      </w:pPr>
      <w:r>
        <w:rPr>
          <w:b/>
          <w:bCs/>
          <w:lang w:val="el" w:eastAsia="el"/>
        </w:rPr>
        <w:t>ΘEΜA: Τροποποίηση της απόφασης του Διοικητή της Α.Α.Δ.Ε. Α. 1011/16.1.2020(85Β΄)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ΔΙΟΙΚΗΤΗΣ ΤΗΣ ΑΝΕΞΑΡΤΗΤΗΣ ΑΡΧΗΣ ΔΗΜΟΣΙΩΝΕΣΟΔΩΝ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12 και 40 του ν.4308/2014 (Α΄251) «Ελληνικά Λογιστικά Πρότυπα, συναφείς ρυθμίσεις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Της Απόφασης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w:t>
      </w:r>
    </w:p>
    <w:p>
      <w:pPr>
        <w:pStyle w:val="StructureList1"/>
        <w:spacing w:before="120" w:after="0"/>
        <w:rPr>
          <w:lang w:val="el" w:eastAsia="el"/>
        </w:rPr>
      </w:pPr>
      <w:r>
        <w:rPr>
          <w:lang w:val="el" w:eastAsia="el"/>
        </w:rPr>
        <w:t>γ)</w:t>
      </w:r>
      <w:r>
        <w:rPr>
          <w:lang w:val="en" w:eastAsia="en"/>
        </w:rPr>
        <w:tab/>
      </w:r>
      <w:r>
        <w:rPr>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δ)</w:t>
      </w:r>
      <w:r>
        <w:rPr>
          <w:lang w:val="en" w:eastAsia="en"/>
        </w:rPr>
        <w:tab/>
      </w:r>
      <w:r>
        <w:rPr>
          <w:lang w:val="el" w:eastAsia="el"/>
        </w:rPr>
        <w:t>Της Α.Υ.Ο.Ο. ΠΟΛ 1234/9.10.2002 (ΦΕΚ 136Β΄/23-10-2002) «Τεχνικές προδιαγραφές φορολογικών ηλεκτρονικών μηχανισμών και συστημάτων».</w:t>
      </w:r>
    </w:p>
    <w:p>
      <w:pPr>
        <w:pStyle w:val="StructureList1"/>
        <w:spacing w:before="120" w:after="0"/>
        <w:rPr>
          <w:lang w:val="el" w:eastAsia="el"/>
        </w:rPr>
      </w:pPr>
      <w:r>
        <w:rPr>
          <w:lang w:val="el" w:eastAsia="el"/>
        </w:rPr>
        <w:t>ε)</w:t>
      </w:r>
      <w:r>
        <w:rPr>
          <w:lang w:val="en" w:eastAsia="en"/>
        </w:rPr>
        <w:tab/>
      </w:r>
      <w:r>
        <w:rPr>
          <w:lang w:val="el" w:eastAsia="el"/>
        </w:rPr>
        <w:t>Της Α.Υ.Ο.Ο. ΠΟΛ 1135/26.10.2005 (ΦΕΚ 1592Β΄/17-11-2005) «Κωδικοποίηση και συμπλήρωση τεχνικών προδιαγραφών φορολογικών ηλεκτρονικών μηχανισμών και συστημάτων - διαδικασίες χρήσης και λειτουργίας τους. (Αρ. Πρ. 1100772/1474/0015)».</w:t>
      </w:r>
    </w:p>
    <w:p>
      <w:pPr>
        <w:pStyle w:val="StructureList1"/>
        <w:spacing w:before="120" w:after="0"/>
        <w:rPr>
          <w:lang w:val="el" w:eastAsia="el"/>
        </w:rPr>
      </w:pPr>
      <w:r>
        <w:rPr>
          <w:lang w:val="el" w:eastAsia="el"/>
        </w:rPr>
        <w:t>στ)</w:t>
      </w:r>
      <w:r>
        <w:rPr>
          <w:lang w:val="en" w:eastAsia="en"/>
        </w:rPr>
        <w:tab/>
      </w:r>
      <w:r>
        <w:rPr>
          <w:lang w:val="el" w:eastAsia="el"/>
        </w:rPr>
        <w:t>Της Α.Υ.Ο.Ο. ΠΟΛ 1063/26.3.2008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lang w:val="el" w:eastAsia="el"/>
        </w:rPr>
        <w:t>ζ)</w:t>
      </w:r>
      <w:r>
        <w:rPr>
          <w:lang w:val="en" w:eastAsia="en"/>
        </w:rPr>
        <w:tab/>
      </w:r>
      <w:r>
        <w:rPr>
          <w:lang w:val="el" w:eastAsia="el"/>
        </w:rPr>
        <w:t>Της Α.Υ.Ο.Ο. ΠΟΛ 1285/31.12.2013 (ΦΕΚ Β΄54/16-1-2014) «Τροποποίηση της Α.Υ.Ο.Ο./ΠΟΛ.1015/10.1.2012 (ΦΕΚ Β΄257/13.2.2012) «Χρονικά όρια δυνατότητας διάθεσης ΦΗΜ και φορολογικών μνημών»</w:t>
      </w:r>
    </w:p>
    <w:p>
      <w:pPr>
        <w:pStyle w:val="StructureList1"/>
        <w:spacing w:before="120" w:after="0"/>
        <w:rPr>
          <w:lang w:val="el" w:eastAsia="el"/>
        </w:rPr>
      </w:pPr>
      <w:r>
        <w:rPr>
          <w:lang w:val="el" w:eastAsia="el"/>
        </w:rPr>
        <w:t>η)</w:t>
      </w:r>
      <w:r>
        <w:rPr>
          <w:lang w:val="en" w:eastAsia="en"/>
        </w:rPr>
        <w:tab/>
      </w:r>
      <w:r>
        <w:rPr>
          <w:lang w:val="el" w:eastAsia="el"/>
        </w:rPr>
        <w:t>Της Α.Υ.Ο.Ο. ΠΟΛ 1062/21.2.2014 (ΦΕΚ Β΄592/10-3-2014) «Τροποποίηση της Α.Υ.Ο.Ο. ΠΟΛ1285/31.12.2013 (ΦΕΚ Β΄54/16.1.2014) «Χρονικά όρια δυνατότητας διάθεσης Φ.Η.Μ. και φορολογικών μνημών».</w:t>
      </w:r>
    </w:p>
    <w:p>
      <w:pPr>
        <w:pStyle w:val="StructureList1"/>
        <w:spacing w:before="120" w:after="0"/>
        <w:rPr>
          <w:lang w:val="el" w:eastAsia="el"/>
        </w:rPr>
      </w:pPr>
      <w:r>
        <w:rPr>
          <w:lang w:val="el" w:eastAsia="el"/>
        </w:rPr>
        <w:t>θ)</w:t>
      </w:r>
      <w:r>
        <w:rPr>
          <w:lang w:val="en" w:eastAsia="en"/>
        </w:rPr>
        <w:tab/>
      </w:r>
      <w:r>
        <w:rPr>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lang w:val="el" w:eastAsia="el"/>
        </w:rPr>
        <w:t>ι)</w:t>
      </w:r>
      <w:r>
        <w:rPr>
          <w:lang w:val="en" w:eastAsia="en"/>
        </w:rPr>
        <w:tab/>
      </w:r>
      <w:r>
        <w:rPr>
          <w:lang w:val="el" w:eastAsia="el"/>
        </w:rPr>
        <w:t>Tου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 ια) Tης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παροχής πρόσθετου χρόνου για τη διευκόλυνση των επιχειρήσεων ως προς την εκπλήρωση της υποχρέωσης απόσυρσης από την χρήση των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σε συνάφεια με τα μέτρα που λαμβάνονται για την αντιμετώπιση των αρνητικών συνεπειών εμφάνισης του ιού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Απόφαση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ως ακολούθως:</w:t>
      </w:r>
    </w:p>
    <w:p>
      <w:pPr>
        <w:spacing w:before="240" w:after="240"/>
        <w:rPr>
          <w:lang w:val="el" w:eastAsia="el"/>
        </w:rPr>
      </w:pPr>
      <w:r>
        <w:rPr>
          <w:lang w:val="el" w:eastAsia="el"/>
        </w:rPr>
        <w:t xml:space="preserve">1. Η παράγραφος Β αντικαθίσταται ως εξής: « Η απόσυρση από την χρήση των ανωτέρω τύπων Φ.Η.Μ., ολοκληρώνεται υποχρεωτικά μέχρι την </w:t>
      </w:r>
      <w:r>
        <w:rPr>
          <w:b/>
          <w:bCs/>
          <w:lang w:val="el" w:eastAsia="el"/>
        </w:rPr>
        <w:t>31.7.2020</w:t>
      </w:r>
      <w:r>
        <w:rPr>
          <w:lang w:val="el" w:eastAsia="el"/>
        </w:rPr>
        <w:t>».</w:t>
      </w:r>
    </w:p>
    <w:p>
      <w:pPr>
        <w:spacing w:before="240" w:after="240"/>
        <w:rPr>
          <w:lang w:val="el" w:eastAsia="el"/>
        </w:rPr>
      </w:pPr>
      <w:r>
        <w:rPr>
          <w:lang w:val="el" w:eastAsia="el"/>
        </w:rPr>
        <w:t>2. Το πρώτο εδάφιο της παραγράφου Δ αντικαθίσταται ως εξής: «Οι κάτοχοι των ανωτέρω τύπων Φ.Η.Μ., υποχρεούνται να δηλώσουν μέχρι την 31.7.2020, την παύση αυτών»</w:t>
      </w:r>
    </w:p>
    <w:p>
      <w:pPr>
        <w:spacing w:before="240" w:after="240"/>
        <w:rPr>
          <w:lang w:val="el" w:eastAsia="el"/>
        </w:rPr>
      </w:pPr>
      <w:r>
        <w:rPr>
          <w:lang w:val="el" w:eastAsia="el"/>
        </w:rPr>
        <w:t xml:space="preserve">3. Η παράγραφος Ε αντικαθίσταται ως εξής: «Από την </w:t>
      </w:r>
      <w:r>
        <w:rPr>
          <w:b/>
          <w:bCs/>
          <w:lang w:val="el" w:eastAsia="el"/>
        </w:rPr>
        <w:t xml:space="preserve">1.8.2020 </w:t>
      </w:r>
      <w:r>
        <w:rPr>
          <w:lang w:val="el" w:eastAsia="el"/>
        </w:rPr>
        <w:t>και εξής, η τυχόν έκδοση στοιχείων λιανικής πώλησης από Φ.Η.Μ. των υπόψη κατηγοριών, συνιστά για τον κάτοχο-χρήστη αυτού παράβαση των σχετικών διατάξεων του ν.4174/2013».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 (ηλεκτρονική διεύθυνση “webmaster.et@et.gr”), για δημοσίευση της απόφασης</w:t>
      </w:r>
    </w:p>
    <w:p>
      <w:pPr>
        <w:spacing w:before="240" w:after="240"/>
        <w:rPr>
          <w:lang w:val="el" w:eastAsia="el"/>
        </w:rPr>
      </w:pPr>
      <w:r>
        <w:rPr>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3.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lang w:val="el" w:eastAsia="el"/>
        </w:rPr>
        <w:t>Κεντρική Υπηρεσία Σ.Δ.Ο.Ε. και Περιφερειακές Δ/νσεις.</w:t>
      </w:r>
    </w:p>
    <w:p>
      <w:pPr>
        <w:spacing w:before="240" w:after="240"/>
        <w:rPr>
          <w:lang w:val="el" w:eastAsia="el"/>
        </w:rPr>
      </w:pPr>
      <w:r>
        <w:rPr>
          <w:lang w:val="el" w:eastAsia="el"/>
        </w:rPr>
        <w:t>4.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lang w:val="el" w:eastAsia="el"/>
        </w:rPr>
        <w:t>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Δ.Α.Φ.Ε.</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κου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Διεύθυνση Διαχείρισης Υποδομών</w:t>
      </w:r>
    </w:p>
    <w:p>
      <w:pPr>
        <w:spacing w:before="240" w:after="240"/>
        <w:rPr>
          <w:lang w:val="el" w:eastAsia="el"/>
        </w:rPr>
      </w:pPr>
      <w:r>
        <w:rPr>
          <w:lang w:val="el" w:eastAsia="el"/>
        </w:rPr>
        <w:t>5. Αυτοτελές Tμήμα Ασφάλειας Γ.Δ.ΗΛΕ.Δ.</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