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55591/ΓΔ4</w:t>
      </w:r>
    </w:p>
    <w:p>
      <w:pPr>
        <w:pStyle w:val="PreambelText"/>
        <w:spacing w:before="240" w:after="240"/>
        <w:rPr>
          <w:lang w:val="el" w:eastAsia="el"/>
        </w:rPr>
      </w:pPr>
      <w:r>
        <w:rPr>
          <w:b/>
          <w:bCs/>
          <w:lang w:val="el" w:eastAsia="el"/>
        </w:rPr>
        <w:t>Τρόπος ασφαλούς διεξαγωγής κάθε είδους εξετάσεων σε δημόσια και ιδιωτικά σχολεία.</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ΠΑΙΔΕΙΑΣ ΚΑΙ ΘΡΗΣΚΕΥΜΑΤΩΝ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τριακοστού έκτου άρθρου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ιδίως της περ. γ’ της παρ. 1 αυτής.</w:t>
      </w:r>
    </w:p>
    <w:p>
      <w:pPr>
        <w:pStyle w:val="PreambelText"/>
        <w:spacing w:before="240" w:after="240"/>
        <w:rPr>
          <w:lang w:val="el" w:eastAsia="el"/>
        </w:rPr>
      </w:pPr>
      <w:r>
        <w:rPr>
          <w:lang w:val="el" w:eastAsia="el"/>
        </w:rPr>
        <w:t>2) Τις διατάξεις των άρθρων 4, 5, 6, 8 και 62 του ν. 1566/ 1985 «Δομή και λειτουργία της πρωτοβάθμιας και δευτεροβάθμιας εκπαίδευσης και άλλες διατάξεις» (Α’ 167). 3) Τις διατάξεις των άρθρων 4 παρ.1, 16 και 26 παρ. 1, του ν. 682/1977 «Περί Ιδιωτικών σχολείων Γενικής Εκπαιδεύσεως και Σχολικών Οικοτροφείων»(Α’ 244).</w:t>
      </w:r>
    </w:p>
    <w:p>
      <w:pPr>
        <w:pStyle w:val="PreambelText"/>
        <w:spacing w:before="240" w:after="240"/>
        <w:rPr>
          <w:lang w:val="el" w:eastAsia="el"/>
        </w:rPr>
      </w:pPr>
      <w:r>
        <w:rPr>
          <w:lang w:val="el" w:eastAsia="el"/>
        </w:rPr>
        <w:t>4) Το π.δ. 18/2018 «Οργανισμός του Υπουργείου Παιδείας, Έρευνας και Θρησκευμάτων» (Α’ 31).</w:t>
      </w:r>
    </w:p>
    <w:p>
      <w:pPr>
        <w:pStyle w:val="PreambelText"/>
        <w:spacing w:before="240" w:after="240"/>
        <w:rPr>
          <w:lang w:val="el" w:eastAsia="el"/>
        </w:rPr>
      </w:pPr>
      <w:r>
        <w:rPr>
          <w:lang w:val="el" w:eastAsia="el"/>
        </w:rPr>
        <w:t>5) Το π.δ 121/2017 «Οργανισμός του Υπουργείου Υγείας» (Α’ 148).</w:t>
      </w:r>
    </w:p>
    <w:p>
      <w:pPr>
        <w:pStyle w:val="PreambelText"/>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9) Την υπ’ αρ. 6631/Υ1/20-07-2019 κοινή απόφαση του Πρωθυπουργού και της Υπουργού Παιδείας και Θρησκευμάτων «Ανάθεση αρμοδιοτήτων στην Υφυπουργό Παιδείας και Θρησκευμάτων, Σοφία Ζαχαράκη» (Β’ 3009).</w:t>
      </w:r>
    </w:p>
    <w:p>
      <w:pPr>
        <w:pStyle w:val="PreambelText"/>
        <w:spacing w:before="240" w:after="240"/>
        <w:rPr>
          <w:lang w:val="el" w:eastAsia="el"/>
        </w:rPr>
      </w:pPr>
      <w:r>
        <w:rPr>
          <w:lang w:val="el" w:eastAsia="el"/>
        </w:rPr>
        <w:t>10) Την υπ’ αρ. 51888/ΓΔ4/06-05-2020 κοινή απόφαση των Υπουργών Παιδείας και Θρησκευμάτων, Υγείας και Εσωτερικών «Τρόπος επαναλειτουργίας σχολικών μονάδων μετά τη λήξη της προσωρινής απαγόρευσης λειτουργίας τους» (Β’ 1739).</w:t>
      </w:r>
    </w:p>
    <w:p>
      <w:pPr>
        <w:pStyle w:val="PreambelText"/>
        <w:spacing w:before="240" w:after="240"/>
        <w:rPr>
          <w:lang w:val="el" w:eastAsia="el"/>
        </w:rPr>
      </w:pPr>
      <w:r>
        <w:rPr>
          <w:lang w:val="el" w:eastAsia="el"/>
        </w:rPr>
        <w:t>11) Την από 4.5.2020 εισήγηση της 40ης συνεδρίασης, καθώς και την από 13.5.2020 εισήγηση της 47ης συνεδρίασης της Επιτροπής Αντιμετώπισης Έκτακτων Συμβάντων Δημόσιας Υγείας από Λοιμογόνους Παράγοντες, αναφορικά με τα υγειονομικά μέτρα που πρέπει να τηρούνται τόσο για τη διεξαγωγή των μαθημάτων όσο και για τη διενέργεια των εξετάσεων σε δημόσια και ιδιωτικά σχολεία.</w:t>
      </w:r>
    </w:p>
    <w:p>
      <w:pPr>
        <w:pStyle w:val="PreambelText"/>
        <w:spacing w:before="240" w:after="240"/>
        <w:rPr>
          <w:lang w:val="el" w:eastAsia="el"/>
        </w:rPr>
      </w:pPr>
      <w:r>
        <w:rPr>
          <w:lang w:val="el" w:eastAsia="el"/>
        </w:rPr>
        <w:t>12) Την από 23.4.2020 και με αριθμ. πρωτ. Δ1 (δ)/ΓΠ οικ. 26635 εγκύκλιο της Γενικής Διεύθυνσης Δημόσιας Υγείας και Ποιότητας Ζωής του Υπουργείου Υγείας (AΔΑ: 6ΒΟ5465ΦΥΟ-ΨΣΓ) «Λήψη μέτρων διασφάλισης της Δημόσιας Υγείας από ιογενείς και άλλες λοιμώξεις κατά τη χρήση κλιματιστικών μονάδων».</w:t>
      </w:r>
    </w:p>
    <w:p>
      <w:pPr>
        <w:pStyle w:val="PreambelText"/>
        <w:spacing w:before="240" w:after="240"/>
        <w:rPr>
          <w:lang w:val="el" w:eastAsia="el"/>
        </w:rPr>
      </w:pPr>
      <w:r>
        <w:rPr>
          <w:lang w:val="el" w:eastAsia="el"/>
        </w:rPr>
        <w:t>13) Την εξαιρετικά επείγουσα και απρόβλεπτη ανάγκη να αντιμετωπισθούν οι άμεσοι κίνδυνοι από τη διάδοση του κορωνοϊού COVID-19 κατά την διενέργεια εξετάσεων σε ιδιωτικά και δημόσια σχολεία.</w:t>
      </w:r>
    </w:p>
    <w:p>
      <w:pPr>
        <w:pStyle w:val="PreambelText"/>
        <w:spacing w:before="240" w:after="240"/>
        <w:rPr>
          <w:lang w:val="el" w:eastAsia="el"/>
        </w:rPr>
      </w:pPr>
      <w:r>
        <w:rPr>
          <w:lang w:val="el" w:eastAsia="el"/>
        </w:rPr>
        <w:t>14) Την από 13.5.2020 γνώμη της Εθνικής Επιτροπής Δημόσιας Υγείας έναντι του κορωνοϊού COVID-19.</w:t>
      </w:r>
    </w:p>
    <w:p>
      <w:pPr>
        <w:pStyle w:val="PreambelText"/>
        <w:spacing w:before="240" w:after="240"/>
        <w:rPr>
          <w:lang w:val="el" w:eastAsia="el"/>
        </w:rPr>
      </w:pPr>
      <w:r>
        <w:rPr>
          <w:lang w:val="el" w:eastAsia="el"/>
        </w:rPr>
        <w:t>15) Το γεγονός ότι από την παρούσα απόφαση, δεν προκαλείται δαπάνη, σύμφωνα με την υπ’ αριθμ Φ.1/Γ/ 199/54617/Β1/12.5.2020 εισήγηση του άρθρου 24 του ν. 4270/2014 (Α’ 143), της Γενικής Διεύθυνσης Οικονομικών Υπηρεσιών του Υπουργείου Παιδείας και Θρησκευμάτων,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Ο τρόπος διεξαγωγής των κάθε είδους εξετάσεων, πλην των πανελλαδικών, σε δημόσια και ιδιωτικά σχολεία και λοιπές εκπαιδευτικές δομές αρμοδιότητας του Υπουργείου Παιδείας και Θρησκευμάτων,για το τρέχον σχολικό έτος, λόγω του κορωνοϊού COVID-19, σύμφωνα με την από 13.5.2020 γνώμη της Εθνικής Επιτροπής Δημόσιας Υγείας έναντι του κορωνοϊού COVID-19, ορίζεται ως εξής:</w:t>
      </w:r>
    </w:p>
    <w:p>
      <w:pPr>
        <w:spacing w:before="240" w:after="240"/>
        <w:rPr>
          <w:lang w:val="el" w:eastAsia="el"/>
        </w:rPr>
      </w:pPr>
      <w:r>
        <w:rPr>
          <w:lang w:val="el" w:eastAsia="el"/>
        </w:rPr>
        <w:t>Α. Τήρηση απόστασης 1,5 μέτρου μεταξύ των μαθητών και μεταξύ των μαθητών και των εξεταστών εντός αίθουσας κατά τη διάρκεια των εξετάσεων.</w:t>
      </w:r>
    </w:p>
    <w:p>
      <w:pPr>
        <w:spacing w:before="240" w:after="240"/>
        <w:rPr>
          <w:lang w:val="el" w:eastAsia="el"/>
        </w:rPr>
      </w:pPr>
      <w:r>
        <w:rPr>
          <w:lang w:val="el" w:eastAsia="el"/>
        </w:rPr>
        <w:t>Β. Προαιρετική χρήση προστατευτικής μη ιατρικής μάσκας.</w:t>
      </w:r>
    </w:p>
    <w:p>
      <w:pPr>
        <w:spacing w:before="240" w:after="240"/>
        <w:rPr>
          <w:lang w:val="el" w:eastAsia="el"/>
        </w:rPr>
      </w:pPr>
      <w:r>
        <w:rPr>
          <w:lang w:val="el" w:eastAsia="el"/>
        </w:rPr>
        <w:t>Γ. Αποφυγή συγχρωτισμού.</w:t>
      </w:r>
    </w:p>
    <w:p>
      <w:pPr>
        <w:spacing w:before="240" w:after="240"/>
        <w:rPr>
          <w:lang w:val="el" w:eastAsia="el"/>
        </w:rPr>
      </w:pPr>
      <w:r>
        <w:rPr>
          <w:lang w:val="el" w:eastAsia="el"/>
        </w:rPr>
        <w:t>Δ. Καλή υγιεινή των χεριών με χρήση νερού και σαπουνιού ή με αλκοολούχο αντισηπτικό διάλυμα.</w:t>
      </w:r>
    </w:p>
    <w:p>
      <w:pPr>
        <w:spacing w:before="240" w:after="240"/>
        <w:rPr>
          <w:lang w:val="el" w:eastAsia="el"/>
        </w:rPr>
      </w:pPr>
      <w:r>
        <w:rPr>
          <w:lang w:val="el" w:eastAsia="el"/>
        </w:rPr>
        <w:t>Ε. Εξασφάλιση επαρκούς φυσικού αερισμού των αιθουσών και μη χρήση ανεμιστήρων ή κλιματιστικών,σύμφωνα με την από 23.4.2020 και με αριθμ. πρωτ. Δ1 (δ)/ΓΠ οικ. 26635 εγκύκλιο της Γενικής Διεύθυνσης Δημόσιας Υγείας και Ποιότητας Ζωής του Υπουργείου Υγείας και την από 13.5.2020 εισήγηση της 47ης συνεδρίασης της Επιτροπής Αντιμετώπισης Έκτακτων Συμβάντων Δημόσιας Υγείας από Λοιμογόνους Παράγοντες.</w:t>
      </w:r>
    </w:p>
    <w:p>
      <w:pPr>
        <w:pStyle w:val="MainText"/>
        <w:spacing w:before="120" w:after="0"/>
        <w:rPr>
          <w:lang w:val="el" w:eastAsia="el"/>
        </w:rPr>
      </w:pPr>
      <w:r>
        <w:rPr>
          <w:b/>
          <w:bCs/>
          <w:lang w:val="el" w:eastAsia="el"/>
        </w:rPr>
        <w:t>2.</w:t>
      </w:r>
      <w:r>
        <w:rPr>
          <w:lang w:val="el" w:eastAsia="el"/>
        </w:rPr>
        <w:t xml:space="preserve"> Δεδομένου του γεγονότος πως σε ορισμένες εκ των ανωτέρω εξετάσεων ακολουθείται συγκεκριμένος τρόπος διεξαγωγής με ξεχωριστά στάδια, οι διοργανωτές αυτών οφείλουν να ακολουθήσουν τις οδηγίες της παρούσας σε όλα τα στάδια.</w:t>
      </w:r>
    </w:p>
    <w:p>
      <w:pPr>
        <w:pStyle w:val="MainText"/>
        <w:spacing w:before="120" w:after="0"/>
        <w:rPr>
          <w:lang w:val="el" w:eastAsia="el"/>
        </w:rPr>
      </w:pPr>
      <w:r>
        <w:rPr>
          <w:b/>
          <w:bCs/>
          <w:lang w:val="el" w:eastAsia="el"/>
        </w:rPr>
        <w:t>3.</w:t>
      </w:r>
      <w:r>
        <w:rPr>
          <w:lang w:val="el" w:eastAsia="el"/>
        </w:rPr>
        <w:t xml:space="preserve"> Σύμφωνα με την από 13.5.2020 γνώμη της Εθνικής Επιτροπής Δημόσιας Υγείας έναντι του κορονωϊού COVID-19, επιτρέπεται η συμμετοχή στις εξετάσεις αυτές των μαθητών όλων των βαθμίδων, συμπεριλαμβανομένων και μαθητών δημοτικών σχολείων, με την πιστή εφαρμογή των ανωτέρω μέτρων προφύλαξης.</w:t>
      </w:r>
    </w:p>
    <w:p>
      <w:pPr>
        <w:pStyle w:val="MainText"/>
        <w:spacing w:before="120" w:after="0"/>
        <w:rPr>
          <w:lang w:val="el" w:eastAsia="el"/>
        </w:rPr>
      </w:pPr>
      <w:r>
        <w:rPr>
          <w:b/>
          <w:bCs/>
          <w:lang w:val="el" w:eastAsia="el"/>
        </w:rPr>
        <w:t>4.</w:t>
      </w:r>
      <w:r>
        <w:rPr>
          <w:lang w:val="el" w:eastAsia="el"/>
        </w:rPr>
        <w:t xml:space="preserve"> Κατά τη διάρκεια των εξετάσεων εφαρμόζεται η απαγόρευση λειτουργίας κυλικείων των σχολικών μονάδων, σύμφωνα με την παρ. 5 του άρθρου τρίτου της υπ’ αριθμ. 51888/ΓΔ4/06-05-2020 κοινής απόφασης των Υπουργών Παιδείας και Θρησκευμάτων, Υγείας και Εσωτερικών «Τρόπος επαναλειτουργίας σχολικών μονάδων μετά τη λήξη της προσωρινής απαγόρευσης λειτουργίας τους» (Β’ 1739).</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Αθήνα,13 Μαΐου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Παιδείας</w:t>
      </w:r>
    </w:p>
    <w:p>
      <w:pPr>
        <w:spacing w:before="240" w:after="240"/>
        <w:rPr>
          <w:lang w:val="el" w:eastAsia="el"/>
        </w:rPr>
      </w:pPr>
      <w:r>
        <w:rPr>
          <w:lang w:val="el" w:eastAsia="el"/>
        </w:rPr>
        <w:t>και Θρησκευμάτων Υγείας</w:t>
      </w:r>
    </w:p>
    <w:p>
      <w:pPr>
        <w:spacing w:before="240" w:after="240"/>
        <w:rPr>
          <w:lang w:val="el" w:eastAsia="el"/>
        </w:rPr>
      </w:pPr>
      <w:r>
        <w:rPr>
          <w:b/>
          <w:bCs/>
          <w:lang w:val="el" w:eastAsia="el"/>
        </w:rPr>
        <w:t>ΣΟΦΙΑ ΖΑΧΑΡΑΚΗ 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