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 ΤΜΗΜΑΤΑ Β΄- Ε΄</w:t>
      </w:r>
    </w:p>
    <w:p>
      <w:pPr>
        <w:pStyle w:val="PreambelText"/>
        <w:spacing w:before="240" w:after="240"/>
        <w:rPr>
          <w:lang w:val="el" w:eastAsia="el"/>
        </w:rPr>
      </w:pPr>
      <w:r>
        <w:rPr>
          <w:lang w:val="el" w:eastAsia="el"/>
        </w:rPr>
        <w:t xml:space="preserve">2. </w:t>
      </w:r>
      <w:r>
        <w:rPr>
          <w:b/>
          <w:bCs/>
          <w:lang w:val="el" w:eastAsia="el"/>
        </w:rPr>
        <w:t>ΔΙΕΥΘΥΝΣΗ ΤΕΛΩΝΕΙΑΚΩΝ ΔΙΑΔΙΚΑΣΙΩΝ ΤΜΗΜΑ Δ΄</w:t>
      </w:r>
    </w:p>
    <w:p>
      <w:pPr>
        <w:pStyle w:val="PreambelText"/>
        <w:spacing w:before="240" w:after="240"/>
        <w:rPr>
          <w:lang w:val="el" w:eastAsia="el"/>
        </w:rPr>
      </w:pPr>
      <w:r>
        <w:rPr>
          <w:lang w:val="el" w:eastAsia="el"/>
        </w:rPr>
        <w:t xml:space="preserve">3. </w:t>
      </w:r>
      <w:r>
        <w:rPr>
          <w:b/>
          <w:bCs/>
          <w:lang w:val="el" w:eastAsia="el"/>
        </w:rPr>
        <w:t>ΔΙΕΥΘΥΝΣΗ ΣΤΡΑΤΗΓΙΚΗΣ ΤΕΛΩΝΕΙΑΚΩΝ ΕΛΕΓΧΩΝ</w:t>
      </w:r>
    </w:p>
    <w:p>
      <w:pPr>
        <w:pStyle w:val="PreambelText"/>
        <w:spacing w:before="240" w:after="240"/>
        <w:rPr>
          <w:lang w:val="el" w:eastAsia="el"/>
        </w:rPr>
      </w:pPr>
      <w:r>
        <w:rPr>
          <w:b/>
          <w:bCs/>
          <w:lang w:val="el" w:eastAsia="el"/>
        </w:rPr>
        <w:t>&amp; ΠΑΡΑΒΑΣΕΩΝ</w:t>
      </w:r>
    </w:p>
    <w:p>
      <w:pPr>
        <w:pStyle w:val="Heading1"/>
        <w:spacing w:before="240" w:after="240"/>
        <w:rPr>
          <w:lang w:val="el" w:eastAsia="el"/>
        </w:rPr>
      </w:pPr>
      <w:r>
        <w:rPr>
          <w:rStyle w:val="hierarchy-num"/>
          <w:b/>
          <w:bCs/>
          <w:lang w:val="el" w:eastAsia="el"/>
        </w:rPr>
        <w:t>ΤΜΗΜΑ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40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Καραγεώργη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Μ. Ανδρούτσου,</w:t>
            </w:r>
          </w:p>
          <w:p>
            <w:pPr>
              <w:spacing w:before="240"/>
              <w:rPr>
                <w:b w:val="0"/>
                <w:bCs w:val="0"/>
                <w:i w:val="0"/>
                <w:iCs w:val="0"/>
                <w:smallCaps w:val="0"/>
                <w:color w:val="000000"/>
                <w:lang w:val="el" w:eastAsia="el"/>
              </w:rPr>
            </w:pPr>
            <w:r>
              <w:rPr>
                <w:b w:val="0"/>
                <w:bCs w:val="0"/>
                <w:i w:val="0"/>
                <w:iCs w:val="0"/>
                <w:smallCaps w:val="0"/>
                <w:color w:val="000000"/>
                <w:lang w:val="el" w:eastAsia="el"/>
              </w:rPr>
              <w:t>Φ. Σωτηρίου, Π. Δημοπούλου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6987413,</w:t>
            </w:r>
          </w:p>
          <w:p>
            <w:pPr>
              <w:spacing w:before="240"/>
              <w:rPr>
                <w:b w:val="0"/>
                <w:bCs w:val="0"/>
                <w:i w:val="0"/>
                <w:iCs w:val="0"/>
                <w:smallCaps w:val="0"/>
                <w:color w:val="000000"/>
                <w:lang w:val="el" w:eastAsia="el"/>
              </w:rPr>
            </w:pPr>
            <w:r>
              <w:rPr>
                <w:b w:val="0"/>
                <w:bCs w:val="0"/>
                <w:i w:val="0"/>
                <w:iCs w:val="0"/>
                <w:smallCaps w:val="0"/>
                <w:color w:val="000000"/>
                <w:lang w:val="el" w:eastAsia="el"/>
              </w:rPr>
              <w:t>210 6987439, 210 7259326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6987408, 424</w:t>
            </w:r>
          </w:p>
          <w:p>
            <w:pPr>
              <w:spacing w:before="240"/>
              <w:rPr>
                <w:b w:val="0"/>
                <w:bCs w:val="0"/>
                <w:i w:val="0"/>
                <w:iCs w:val="0"/>
                <w:smallCaps w:val="0"/>
                <w:color w:val="000000"/>
                <w:lang w:val="el" w:eastAsia="el"/>
              </w:rPr>
            </w:pPr>
            <w:r>
              <w:rPr>
                <w:b w:val="0"/>
                <w:bCs w:val="0"/>
                <w:i w:val="0"/>
                <w:iCs w:val="0"/>
                <w:smallCaps w:val="0"/>
                <w:color w:val="000000"/>
                <w:lang w:val="el" w:eastAsia="el"/>
              </w:rPr>
              <w:t>2106987459, 2107259327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finexcis@2001.syzefxis.gov.gr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d19diadi@otenet.gr</w:t>
              </w:r>
            </w:hyperlink>
          </w:p>
          <w:p>
            <w:pPr>
              <w:spacing w:before="240"/>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D33-a@otenet.gr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7"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ΠΡΟΣ Εθνικό τυπογραφείο</w:t>
      </w:r>
    </w:p>
    <w:p>
      <w:pPr>
        <w:spacing w:before="240" w:after="240"/>
        <w:rPr>
          <w:lang w:val="el" w:eastAsia="el"/>
        </w:rPr>
      </w:pPr>
      <w:r>
        <w:rPr>
          <w:b/>
          <w:bCs/>
          <w:lang w:val="el" w:eastAsia="el"/>
        </w:rPr>
        <w:t>ΘΕΜΑ: «Καθορισμός των όρων και των προϋποθέσεων καθώς και της διαδικασίας για την επιστροφή / διαγραφή του Ειδικού Φόρου Κατανάλωσης και των λοιπών συνεισπραττόμενων, σύμφωνα με τον Εθνικό Τελωνειακό Κώδικα, επιβαρύνσεων κρασιού μικρών οινοπαραγωγών».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ΟΙΚΟΝΟΜΙΚΩΝ,Ο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b/>
          <w:bCs/>
          <w:lang w:val="el" w:eastAsia="el"/>
        </w:rPr>
        <w:t>των άρθρων 71, 90 και 91 του ν.2960/2001 (Α΄265) «Εθνικός Τελωνειακός Κώδικας»,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41 του ν. 4646/2019 (Α΄ 201) «Φορολογική μεταρρύθμιση και αναπτυξιακή διάσταση για την Ελλάδα του αύριο»</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παραγράφου 1 του άρθρου 14 και του άρθρου 41 του νόμου αυτού.</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83 του ν. δ/τος 356/1974 (Α΄90) «Περί Κώδικος Εισπράξεως Δημοσίων Εσόδων», όπως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υποπαραγράφου ΙΑ.2 του άρθρου πρώτου του Κεφαλαίου Α΄ του ν. 4254/2014 (Α΄85), όπως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1 του άρθρου 19 του ν. 2873/2000 (Α΄2873) «Φορολογικές ελαφρύνσεις και απλουστεύσεις και άλλες διατάξεις»</w:t>
      </w:r>
    </w:p>
    <w:p>
      <w:pPr>
        <w:spacing w:before="240" w:after="240"/>
        <w:rPr>
          <w:lang w:val="el" w:eastAsia="el"/>
        </w:rPr>
      </w:pPr>
      <w:r>
        <w:rPr>
          <w:b/>
          <w:bCs/>
          <w:lang w:val="el" w:eastAsia="el"/>
        </w:rPr>
        <w:t>2. Το Π.Δ. 142/2017 (Α΄ 181) «Οργανισμός Υπουργείου Οικονομικών».</w:t>
      </w:r>
    </w:p>
    <w:p>
      <w:pPr>
        <w:spacing w:before="240" w:after="240"/>
        <w:rPr>
          <w:lang w:val="el" w:eastAsia="el"/>
        </w:rPr>
      </w:pPr>
      <w:r>
        <w:rPr>
          <w:b/>
          <w:bCs/>
          <w:lang w:val="el" w:eastAsia="el"/>
        </w:rPr>
        <w:t>3. Το Π.Δ. 83/2019 (Α΄ 121) «Διορισμός Αντιπροέδρου της Κυβέρνησης, Υπουργών, Αναπληρωτών Υπουργών και Υφυπουργών».</w:t>
      </w:r>
    </w:p>
    <w:p>
      <w:pPr>
        <w:spacing w:before="240" w:after="240"/>
        <w:rPr>
          <w:lang w:val="el" w:eastAsia="el"/>
        </w:rPr>
      </w:pPr>
      <w:r>
        <w:rPr>
          <w:b/>
          <w:bCs/>
          <w:lang w:val="el" w:eastAsia="el"/>
        </w:rPr>
        <w:t>4. Τις διατάξεις της παραγράφου 2 του άρθρου 90 του π.δ. 63/2005 (Α΄ 98) «Κωδικοποίηση της νομοθεσίας για την Κυβέρνηση και τα Κυβερνητικά Όργανα».</w:t>
      </w:r>
    </w:p>
    <w:p>
      <w:pPr>
        <w:spacing w:before="240" w:after="240"/>
        <w:rPr>
          <w:lang w:val="el" w:eastAsia="el"/>
        </w:rPr>
      </w:pPr>
      <w:r>
        <w:rPr>
          <w:b/>
          <w:bCs/>
          <w:lang w:val="el" w:eastAsia="el"/>
        </w:rPr>
        <w:t>5. Την αριθ. 339/18.07.2019 (Β΄3051) κοινή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b/>
          <w:bCs/>
          <w:lang w:val="el" w:eastAsia="el"/>
        </w:rPr>
        <w:t>6. Την αριθμ.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b/>
          <w:bCs/>
          <w:lang w:val="el" w:eastAsia="el"/>
        </w:rPr>
        <w:t>7. Την υπ΄ αριθ. 1 της 20.01.2016 (Υ.Ο.Δ.Δ. 18) Πράξη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και την υπ΄ αριθμ. 5294ΕΞ2020/17-01-2020 (Υ.Ο.Δ.Δ. 27/17-01-2020) Απόφαση του Συμβουλίου Διοίκησης της Α.Α.Δ.Ε. «Ανανέωση θητείας του Διοικητή της Ανεξάρτητης Αρχής Δημοσίων Εσόδων».</w:t>
      </w:r>
    </w:p>
    <w:p>
      <w:pPr>
        <w:spacing w:before="240" w:after="240"/>
        <w:rPr>
          <w:lang w:val="el" w:eastAsia="el"/>
        </w:rPr>
      </w:pPr>
      <w:r>
        <w:rPr>
          <w:b/>
          <w:bCs/>
          <w:lang w:val="el" w:eastAsia="el"/>
        </w:rPr>
        <w:t>8. Την υπ΄ αριθ. Δ.ΟΡΓ.Α 1036960 ΕΞ 2017/10.03.2017 (Β΄968) Απόφαση του Διοικητή της Α.Α.Δ.Ε. «Οργανισμός της Ανεξάρτητης Αρχής Δημοσίων Εσόδων (Α.Α.Δ.Ε.), όπως τροποποιήθηκε και ισχύει.</w:t>
      </w:r>
    </w:p>
    <w:p>
      <w:pPr>
        <w:spacing w:before="240" w:after="240"/>
        <w:rPr>
          <w:lang w:val="el" w:eastAsia="el"/>
        </w:rPr>
      </w:pPr>
      <w:r>
        <w:rPr>
          <w:b/>
          <w:bCs/>
          <w:lang w:val="el" w:eastAsia="el"/>
        </w:rPr>
        <w:t>9. Την υπ΄ αριθμ. ΔΤΔ Δ 1015604 ΕΞ 2016/29-01-2016 (Β΄ 305) «Καθορισμός διαδικασίας ηλεκτρονικής έκδοσης και αποστολής εντολών μεταφοράς προς την Τ.τ.Ε. για την επιστροφή των αχρεωστήτως εισπραχθέντων ποσών με πίστωση των λογαριασμών των δικαιούχων σε Πιστωτικά Ιδρύματα» Απόφαση του Γενικού Γραμματέα Δημοσίων Εσόδων.</w:t>
      </w:r>
    </w:p>
    <w:p>
      <w:pPr>
        <w:spacing w:before="240" w:after="240"/>
        <w:rPr>
          <w:lang w:val="el" w:eastAsia="el"/>
        </w:rPr>
      </w:pPr>
      <w:r>
        <w:rPr>
          <w:b/>
          <w:bCs/>
          <w:lang w:val="el" w:eastAsia="el"/>
        </w:rPr>
        <w:t>10. Το άρθρο 4 της υπ΄ αριθμ. πρωτ. ΔΕΦΚΦ Β 5026381 ΕΞ 2015/16-12-2015 Α.Υ.Ο (Β΄2785).</w:t>
      </w:r>
    </w:p>
    <w:p>
      <w:pPr>
        <w:spacing w:before="240" w:after="240"/>
        <w:rPr>
          <w:lang w:val="el" w:eastAsia="el"/>
        </w:rPr>
      </w:pPr>
      <w:r>
        <w:rPr>
          <w:b/>
          <w:bCs/>
          <w:lang w:val="el" w:eastAsia="el"/>
        </w:rPr>
        <w:t>11. Την ανάγκη καθορισμού των όρων των προϋποθέσεων καθώς και της διαδικασίας για την εφαρμογή των διατάξεων της παραγράφου 1 του άρθρου 41 του ν. 4646/2019 (Α΄ 201).</w:t>
      </w:r>
    </w:p>
    <w:p>
      <w:pPr>
        <w:spacing w:before="240" w:after="240"/>
        <w:rPr>
          <w:lang w:val="el" w:eastAsia="el"/>
        </w:rPr>
      </w:pPr>
      <w:r>
        <w:rPr>
          <w:b/>
          <w:bCs/>
          <w:lang w:val="el" w:eastAsia="el"/>
        </w:rPr>
        <w:t>12. Το γεγονός ότι από την έκδοση της παρούσας Απόφασης δεν προκαλείται δαπάνη σε βάρος του προϋπολογισμού της Ανεξάρτητης Αρχής Δημοσίων Εσόδων και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Σκοπός – Αρμόδιες Αρχές</w:t>
      </w:r>
    </w:p>
    <w:p>
      <w:pPr>
        <w:pStyle w:val="MainText"/>
        <w:spacing w:before="120" w:after="0"/>
        <w:rPr>
          <w:lang w:val="el" w:eastAsia="el"/>
        </w:rPr>
      </w:pPr>
      <w:r>
        <w:rPr>
          <w:b/>
          <w:bCs/>
          <w:lang w:val="el" w:eastAsia="el"/>
        </w:rPr>
        <w:t>1.</w:t>
      </w:r>
      <w:r>
        <w:rPr>
          <w:b/>
          <w:bCs/>
          <w:lang w:val="el" w:eastAsia="el"/>
        </w:rPr>
        <w:t xml:space="preserve"> Σκοπός της παρούσας είναι ο καθορισμός των όρων, των προϋποθέσεων και των διατυπώσεων για την επιστροφή /διαγραφή του Ειδικού Φόρου Κατανάλωσης και των λοιπών συνεισπραττόμενων, σύμφωνα με τις διατάξεις του Εθνικού Τελωνειακού Κώδικα [ν.2960/2001 (Α΄265)], επιβαρύνσεων, που βεβαιώθηκαν κατ΄ εφαρμογή του άρθρου 4 της υπ' αριθμ. ΔΕΦΚΦ Β 5026381 ΕΞ 2015/16.12.2015 Α.Υ.Ο. (Β' 2785), για κρασί παραγωγής των μικρών οινοπαραγωγών του άρθρου 71 του ιδίου Κώδικα, το οποίο μέχρι και την 31.12.2018 δεν είχε διατεθεί στην κατανάλωση ή εφόσον διατέθηκε από την 01-01-2019 και έπειτα ο Ειδικός Φόρος Κατανάλωσης και οι λοιπές επιβαρύνσεις δεν έχουν επιρριφθεί στην κατανάλωση ή συμψηφισθεί.</w:t>
      </w:r>
    </w:p>
    <w:p>
      <w:pPr>
        <w:pStyle w:val="MainText"/>
        <w:spacing w:before="120" w:after="0"/>
        <w:rPr>
          <w:lang w:val="el" w:eastAsia="el"/>
        </w:rPr>
      </w:pPr>
      <w:r>
        <w:rPr>
          <w:b/>
          <w:bCs/>
          <w:lang w:val="el" w:eastAsia="el"/>
        </w:rPr>
        <w:t>2.</w:t>
      </w:r>
      <w:r>
        <w:rPr>
          <w:b/>
          <w:bCs/>
          <w:lang w:val="el" w:eastAsia="el"/>
        </w:rPr>
        <w:t xml:space="preserve"> Αρμόδια Αρχή για την υποβολή της αίτησης- δήλωσης επιστροφής / διαγραφής, τον έλεγχο των δικαιολογητικών, τον έλεγχο των λογιστικών αρχείων (βιβλίων) – παραστατικών καθώς και του φυσικού ελέγχου, είναι το Τελωνείο, στο οποίο υποβλήθηκε η Δήλωση Ειδικού Φόρου Κατανάλωσης (Δ.Ε.Φ.Κ.) για τη βεβαίωση και είσπραξη του εν λόγω φόρου και των λοιπών συνεισπραττόμενων φορολογικών επιβαρύνσεων.</w:t>
      </w:r>
    </w:p>
    <w:p>
      <w:pPr>
        <w:pStyle w:val="MainText"/>
        <w:spacing w:before="120" w:after="0"/>
        <w:rPr>
          <w:lang w:val="el" w:eastAsia="el"/>
        </w:rPr>
      </w:pPr>
      <w:r>
        <w:rPr>
          <w:b/>
          <w:bCs/>
          <w:lang w:val="el" w:eastAsia="el"/>
        </w:rPr>
        <w:t>3.</w:t>
      </w:r>
      <w:r>
        <w:rPr>
          <w:b/>
          <w:bCs/>
          <w:lang w:val="el" w:eastAsia="el"/>
        </w:rPr>
        <w:t xml:space="preserve"> Αρμόδια Αρχή για την έκδοση της Απόφασης Επιστροφής / διαγραφής του Ειδικού Φόρου Κατανάλωσης και των λοιπών συνεισπραττομένων, σύμφωνα με τον Εθνικό Τελωνειακό Κώδικα, επιβαρύνσεων ορίζεται το αρμόδιο, κατά περίπτωση, τελωνείο της παραγράφου 2.</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 xml:space="preserve">Πεδίο εφαρμογής - </w:t>
      </w:r>
    </w:p>
    <w:p>
      <w:pPr>
        <w:spacing w:before="240" w:after="240"/>
        <w:rPr>
          <w:lang w:val="el" w:eastAsia="el"/>
        </w:rPr>
      </w:pPr>
      <w:r>
        <w:rPr>
          <w:b/>
          <w:bCs/>
          <w:lang w:val="el" w:eastAsia="el"/>
        </w:rPr>
        <w:t>δικαιούχα πρόσωπα επιστροφής/ διαγραφής του Ειδικού ΦόρουΚατανάλωσης και των λοιπών συνεισπραττόμενων επιβαρύνσεων</w:t>
      </w:r>
    </w:p>
    <w:p>
      <w:pPr>
        <w:pStyle w:val="MainText"/>
        <w:spacing w:before="120" w:after="0"/>
        <w:rPr>
          <w:lang w:val="el" w:eastAsia="el"/>
        </w:rPr>
      </w:pPr>
      <w:r>
        <w:rPr>
          <w:b/>
          <w:bCs/>
          <w:lang w:val="el" w:eastAsia="el"/>
        </w:rPr>
        <w:t>1.</w:t>
      </w:r>
      <w:r>
        <w:rPr>
          <w:b/>
          <w:bCs/>
          <w:lang w:val="el" w:eastAsia="el"/>
        </w:rPr>
        <w:t xml:space="preserve"> Δικαιούχα επιστροφής πρόσωπα είναι οι μικροί οινοπαραγωγοί του άρθρου 71 του ν. 2960/2001, οι οποίοι κατέβαλαν τον Ειδικό Φόρο Κατανάλωσης και τις λοιπές συνεισπραττόμενες, σύμφωνα με τις διατάξεις του Εθνικού Τελωνειακού Κώδικα, επιβαρύνσεις για το κρασί παραγωγής τους, που βεβαιώθηκαν κατ΄ εφαρμογή του άρθρου 4 της υπ' αριθμ. ΔΕΦΚΦ Β 5026381 ΕΞ 2015/16.12.2015(Β' 2785) Α.Υ.Ο..</w:t>
      </w:r>
    </w:p>
    <w:p>
      <w:pPr>
        <w:spacing w:before="240" w:after="240"/>
        <w:rPr>
          <w:lang w:val="el" w:eastAsia="el"/>
        </w:rPr>
      </w:pPr>
      <w:r>
        <w:rPr>
          <w:b/>
          <w:bCs/>
          <w:lang w:val="el" w:eastAsia="el"/>
        </w:rPr>
        <w:t xml:space="preserve">Προϋπόθεση για την επιστροφή είναι : </w:t>
      </w:r>
      <w:r>
        <w:rPr>
          <w:b/>
          <w:bCs/>
          <w:lang w:val="el" w:eastAsia="el"/>
        </w:rPr>
        <w:t xml:space="preserve">α) </w:t>
      </w:r>
      <w:r>
        <w:rPr>
          <w:b/>
          <w:bCs/>
          <w:lang w:val="el" w:eastAsia="el"/>
        </w:rPr>
        <w:t>Το προϊόν να μην έχει διατεθεί στην κατανάλωση μέχρι την 31-12-2018.</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το προϊόν έχει διατεθεί στην κατανάλωση από την 01-01-2019 και έπειτα, οι επιβαρύνσεις αυτές να μην έχουν επιρριφθεί στην κατανάλωση ή να μην έχουν συμψηφισθεί.</w:t>
      </w:r>
    </w:p>
    <w:p>
      <w:pPr>
        <w:pStyle w:val="MainText"/>
        <w:spacing w:before="120" w:after="0"/>
        <w:rPr>
          <w:lang w:val="el" w:eastAsia="el"/>
        </w:rPr>
      </w:pPr>
      <w:r>
        <w:rPr>
          <w:b/>
          <w:bCs/>
          <w:lang w:val="el" w:eastAsia="el"/>
        </w:rPr>
        <w:t>2.</w:t>
      </w:r>
      <w:r>
        <w:rPr>
          <w:b/>
          <w:bCs/>
          <w:lang w:val="el" w:eastAsia="el"/>
        </w:rPr>
        <w:t xml:space="preserve"> Δικαιούχα διαγραφής πρόσωπα είναι οι μικροί οινοπαραγωγοί του άρθρου 71 του ν. 2960/2001, για το κρασί παραγωγής των οποίων βεβαιώθηκε ο Ειδικός Φόρος Κατανάλωσης και οι λοιπές συνεισπραττόμενες φορολογικές επιβαρύνσεις, κατ΄ εφαρμογή του άρθρου 4 της υπ' αριθμ. ΔΕΦΚΦ Β 5026381 ΕΞ 2015/16.12.2015 Α.Υ.Ο. (Β' 2785).</w:t>
      </w:r>
    </w:p>
    <w:p>
      <w:pPr>
        <w:spacing w:before="240" w:after="240"/>
        <w:rPr>
          <w:lang w:val="el" w:eastAsia="el"/>
        </w:rPr>
      </w:pPr>
      <w:r>
        <w:rPr>
          <w:b/>
          <w:bCs/>
          <w:lang w:val="el" w:eastAsia="el"/>
        </w:rPr>
        <w:t>Προϋπόθεση για την διαγραφή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Ο Ειδικός Φόρος Κατανάλωσης και οι λοιπές συνεισπραττόμενες φορολογικές επιβαρύνσεις να μην έχουν εισπραχθεί.</w:t>
      </w:r>
    </w:p>
    <w:p>
      <w:pPr>
        <w:pStyle w:val="StructureList1"/>
        <w:spacing w:before="120" w:after="0"/>
        <w:rPr>
          <w:lang w:val="el" w:eastAsia="el"/>
        </w:rPr>
      </w:pPr>
      <w:r>
        <w:rPr>
          <w:b/>
          <w:bCs/>
          <w:lang w:val="el" w:eastAsia="el"/>
        </w:rPr>
        <w:t>β)</w:t>
      </w:r>
      <w:r>
        <w:rPr>
          <w:b/>
          <w:bCs/>
          <w:lang w:val="en" w:eastAsia="en"/>
        </w:rPr>
        <w:tab/>
      </w:r>
      <w:r>
        <w:rPr>
          <w:b/>
          <w:bCs/>
          <w:lang w:val="el" w:eastAsia="el"/>
        </w:rPr>
        <w:t>Το προϊόν να μην έχει διατεθεί στην κατανάλωση μέχρι την 31-12-2018,</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έχει διατεθεί στην κατανάλωση από την 01-01-2019 και έπειτα οι επιβαρύνσεις αυτές να μην έχουν επιρριφθεί στην κατανάλωση.</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Διαδικασία επιστροφής/διαγραφής.</w:t>
      </w:r>
    </w:p>
    <w:p>
      <w:pPr>
        <w:pStyle w:val="MainText"/>
        <w:spacing w:before="120" w:after="0"/>
        <w:rPr>
          <w:lang w:val="el" w:eastAsia="el"/>
        </w:rPr>
      </w:pPr>
      <w:r>
        <w:rPr>
          <w:b/>
          <w:bCs/>
          <w:lang w:val="el" w:eastAsia="el"/>
        </w:rPr>
        <w:t>1.</w:t>
      </w:r>
      <w:r>
        <w:rPr>
          <w:b/>
          <w:bCs/>
          <w:lang w:val="el" w:eastAsia="el"/>
        </w:rPr>
        <w:t xml:space="preserve"> Για την επιστροφή / διαγραφή των φορολογικών επιβαρύνσεων, το δικαιούχο πρόσωπο υποβάλλει αίτηση – δήλωση στο αρμόδιο τελωνείο μέσα σε προθεσμία έξι (6) μηνών από την ημερομηνία έναρξης ισχύος της παρούσας, στην οποία περιλαμβάνονται:</w:t>
      </w:r>
    </w:p>
    <w:p>
      <w:pPr>
        <w:spacing w:before="240" w:after="240"/>
        <w:rPr>
          <w:lang w:val="el" w:eastAsia="el"/>
        </w:rPr>
      </w:pPr>
      <w:r>
        <w:rPr>
          <w:b/>
          <w:bCs/>
          <w:lang w:val="el" w:eastAsia="el"/>
        </w:rPr>
        <w:t>• Η πλήρης επωνυμία της επιχείρησης/οντότητας και η ταχυδρομική διεύθυνση εγκατάστασής της,</w:t>
      </w:r>
    </w:p>
    <w:p>
      <w:pPr>
        <w:spacing w:before="240" w:after="240"/>
        <w:rPr>
          <w:lang w:val="el" w:eastAsia="el"/>
        </w:rPr>
      </w:pPr>
      <w:r>
        <w:rPr>
          <w:b/>
          <w:bCs/>
          <w:lang w:val="el" w:eastAsia="el"/>
        </w:rPr>
        <w:t>• Ο Αριθμός Φορολογικού Μητρώου</w:t>
      </w:r>
    </w:p>
    <w:p>
      <w:pPr>
        <w:spacing w:before="240" w:after="240"/>
        <w:rPr>
          <w:lang w:val="el" w:eastAsia="el"/>
        </w:rPr>
      </w:pPr>
      <w:r>
        <w:rPr>
          <w:b/>
          <w:bCs/>
          <w:lang w:val="el" w:eastAsia="el"/>
        </w:rPr>
        <w:t>• Ο νόμιμος εκπρόσωπος της επιχείρησης, προκειμένου για νομικά πρόσωπα.</w:t>
      </w:r>
    </w:p>
    <w:p>
      <w:pPr>
        <w:spacing w:before="240" w:after="240"/>
        <w:rPr>
          <w:lang w:val="el" w:eastAsia="el"/>
        </w:rPr>
      </w:pPr>
      <w:r>
        <w:rPr>
          <w:b/>
          <w:bCs/>
          <w:lang w:val="el" w:eastAsia="el"/>
        </w:rPr>
        <w:t>• Τα στοιχεία επικοινωνίας ( τηλέφωνο, email )</w:t>
      </w:r>
    </w:p>
    <w:p>
      <w:pPr>
        <w:spacing w:before="240" w:after="240"/>
        <w:rPr>
          <w:lang w:val="el" w:eastAsia="el"/>
        </w:rPr>
      </w:pPr>
      <w:r>
        <w:rPr>
          <w:b/>
          <w:bCs/>
          <w:lang w:val="el" w:eastAsia="el"/>
        </w:rPr>
        <w:t>• Η ποσότητα του προϊόντος για την οποία ζητεί την επιστροφή/ διαγραφή του ΕΦΚ και των λοιπών φορολογικών επιβαρύνσεων,</w:t>
      </w:r>
    </w:p>
    <w:p>
      <w:pPr>
        <w:spacing w:before="240" w:after="240"/>
        <w:rPr>
          <w:lang w:val="el" w:eastAsia="el"/>
        </w:rPr>
      </w:pPr>
      <w:r>
        <w:rPr>
          <w:b/>
          <w:bCs/>
          <w:lang w:val="el" w:eastAsia="el"/>
        </w:rPr>
        <w:t>• Το αιτούμενο ποσό επιστροφής/διαγραφής ΕΦΚ και των λοιπών φορολογικών επιβαρύνσεων,</w:t>
      </w:r>
    </w:p>
    <w:p>
      <w:pPr>
        <w:spacing w:before="240" w:after="240"/>
        <w:rPr>
          <w:lang w:val="el" w:eastAsia="el"/>
        </w:rPr>
      </w:pPr>
      <w:r>
        <w:rPr>
          <w:b/>
          <w:bCs/>
          <w:lang w:val="el" w:eastAsia="el"/>
        </w:rPr>
        <w:t>• Ο αριθμός λογαριασμού IBAN του δικαιούχου, στον οποίο θα πιστωθεί το ποσό της επιστροφής.</w:t>
      </w:r>
    </w:p>
    <w:p>
      <w:pPr>
        <w:pStyle w:val="MainText"/>
        <w:spacing w:before="120" w:after="0"/>
        <w:rPr>
          <w:lang w:val="el" w:eastAsia="el"/>
        </w:rPr>
      </w:pPr>
      <w:r>
        <w:rPr>
          <w:b/>
          <w:bCs/>
          <w:lang w:val="el" w:eastAsia="el"/>
        </w:rPr>
        <w:t>2.</w:t>
      </w:r>
      <w:r>
        <w:rPr>
          <w:b/>
          <w:bCs/>
          <w:lang w:val="el" w:eastAsia="el"/>
        </w:rPr>
        <w:t xml:space="preserve"> Με την ανωτέρω αίτηση- δήλωση συνυποβάλλονται τα ακόλουθα δικαιολογητικά:</w:t>
      </w:r>
    </w:p>
    <w:p>
      <w:pPr>
        <w:spacing w:before="240" w:after="240"/>
        <w:rPr>
          <w:lang w:val="el" w:eastAsia="el"/>
        </w:rPr>
      </w:pPr>
      <w:r>
        <w:rPr>
          <w:b/>
          <w:bCs/>
          <w:lang w:val="el" w:eastAsia="el"/>
        </w:rPr>
        <w:t>• Κατάσταση στην οποία καταγράφονται ο μοναδικός αριθμός καταχώρησης (MRN) των Δηλώσεων ΕΦΚ, οι οποίες υποβλήθηκαν από 01-01-2016 έως και 31-12-2018 με τις αντίστοιχες ποσότητες προϊόντος,</w:t>
      </w:r>
    </w:p>
    <w:p>
      <w:pPr>
        <w:spacing w:before="240" w:after="240"/>
        <w:rPr>
          <w:lang w:val="el" w:eastAsia="el"/>
        </w:rPr>
      </w:pPr>
      <w:r>
        <w:rPr>
          <w:b/>
          <w:bCs/>
          <w:lang w:val="el" w:eastAsia="el"/>
        </w:rPr>
        <w:t>• Κατάσταση πωλήσεων από 01-01-2016 έως και 31-12-2018 (αριθμός και ημερομηνία έκδοσης) με τις αντίστοιχες ποσότητες προϊόντος.</w:t>
      </w:r>
    </w:p>
    <w:p>
      <w:pPr>
        <w:spacing w:before="240" w:after="240"/>
        <w:rPr>
          <w:lang w:val="el" w:eastAsia="el"/>
        </w:rPr>
      </w:pPr>
      <w:r>
        <w:rPr>
          <w:b/>
          <w:bCs/>
          <w:lang w:val="el" w:eastAsia="el"/>
        </w:rPr>
        <w:t>• Κατάσταση των πωλήσεων των αποθεμάτων της 31-12-2018, τα οποία διατέθηκαν στην κατανάλωση από 01-01-2019 έως και την ημερομηνία υποβολής της αίτησης επιστροφής/διαγραφής.</w:t>
      </w:r>
    </w:p>
    <w:p>
      <w:pPr>
        <w:spacing w:before="240" w:after="240"/>
        <w:rPr>
          <w:lang w:val="el" w:eastAsia="el"/>
        </w:rPr>
      </w:pPr>
      <w:r>
        <w:rPr>
          <w:b/>
          <w:bCs/>
          <w:lang w:val="el" w:eastAsia="el"/>
        </w:rPr>
        <w:t>• Αντίγραφο της δήλωσης παραγωγής της αμπελουργικής περιόδου 2018-2019 καθώς και αντίγραφο της Δήλωσης αποθεμάτων της αμπελουργικής περιόδου 2019-2020 που υπεβλήθησαν στην αρμόδια υπηρεσία του Υπουργείου Αγροτικής Ανάπτυξης και Τροφίμων, σύμφωνα με τις διατάξεις των άρθρων 31 και 32, αντίστοιχα, του Κανονισμού (ΕΕ) 2018/273 της Επιτροπής της 11ης Δεκεμβρίου 2017.</w:t>
      </w:r>
    </w:p>
    <w:p>
      <w:pPr>
        <w:spacing w:before="240" w:after="240"/>
        <w:rPr>
          <w:lang w:val="el" w:eastAsia="el"/>
        </w:rPr>
      </w:pPr>
      <w:r>
        <w:rPr>
          <w:b/>
          <w:bCs/>
          <w:lang w:val="el" w:eastAsia="el"/>
        </w:rPr>
        <w:t>• Υπεύθυνη δήλωση του άρθρου 8 του ν. 1599/1986 (Α΄75) του ιδιοκτήτη ή νόμιμου εκπροσώπου της επιχείρησης, στην οποία δηλώνεται ότι ο ειδικός φόρος κατανάλωσης και οι λοιπές συνεισπραττόμενες φορολογικές επιβαρύνσεις για τις πωλήσεις των αποθεμάτων που διέθετε την 31-12-2018, δεν έχουν συμψηφισθεί ή επιρριφθεί στην κατανάλωση και ούτε πρόκειται να επιρριφθούν στην κατανάλωση, είτε να συμψηφισθούν στο μέλλον.</w:t>
      </w:r>
    </w:p>
    <w:p>
      <w:pPr>
        <w:pStyle w:val="MainText"/>
        <w:spacing w:before="120" w:after="0"/>
        <w:rPr>
          <w:lang w:val="el" w:eastAsia="el"/>
        </w:rPr>
      </w:pPr>
      <w:r>
        <w:rPr>
          <w:b/>
          <w:bCs/>
          <w:lang w:val="el" w:eastAsia="el"/>
        </w:rPr>
        <w:t>3.</w:t>
      </w:r>
      <w:r>
        <w:rPr>
          <w:b/>
          <w:bCs/>
          <w:lang w:val="el" w:eastAsia="el"/>
        </w:rPr>
        <w:t xml:space="preserve"> Με την υποβολή της αίτησης – Δήλωσης της παραγράφου 1 και των συνυποβαλλόμενων με αυτή δικαιολογητικών της παραγράφου 2, το αρμόδιο Τελωνείο προκειμένου για την αποδοχή της αίτησης - δήλωσης ελέγχει την πληρότητα αυτής, το εμπρόθεσμο της υποβολής, την επάρκεια των συνυποβαλλόμενων δικαιολογητικών, ενημερώνοντας τον αιτούντα μέσα σε προθεσμία ενός (1) μηνός από την ημερομηνία υποβολής της αίτησης στην περίπτωση μη αποδοχής της, για τους λόγους απόρριψης.</w:t>
      </w:r>
    </w:p>
    <w:p>
      <w:pPr>
        <w:pStyle w:val="MainText"/>
        <w:spacing w:before="120" w:after="0"/>
        <w:rPr>
          <w:lang w:val="el" w:eastAsia="el"/>
        </w:rPr>
      </w:pPr>
      <w:r>
        <w:rPr>
          <w:b/>
          <w:bCs/>
          <w:lang w:val="el" w:eastAsia="el"/>
        </w:rPr>
        <w:t>4.</w:t>
      </w:r>
      <w:r>
        <w:rPr>
          <w:b/>
          <w:bCs/>
          <w:lang w:val="el" w:eastAsia="el"/>
        </w:rPr>
        <w:t xml:space="preserve"> Για τις αιτήσεις – δηλώσεις, οι οποίες έχουν γίνει αποδεκτές, το αρμόδιο τελωνείο προβαίνει σε λογιστικό έλεγχο προκειμένου για την επαλήθευση των συνυποβαλλόμενων με την αίτηση παραστατικών και όπου κρίνεται αναγκαίο σε φυσικό έλεγχο στις εγκαταστάσεις του δικαιούχου. Κατά τη διενέργεια του σχετικού ελέγχου το αρμόδιο τελωνείο δύναται να ζητήσει από τον ενδιαφερόμενο αντίγραφα των παραστατικών πώλησης καθώς και κάθε άλλο στοιχείο ή παραστατικό αγοραπωλησίας που διευκολύνει τις ελεγκτικές επαληθεύσεις. Μετά την ολοκλήρωση του ελέγχου το αρμόδιο τελωνείο προβαίνει στην έκδοση απόφασης επιστροφής/διαγραφής σύμφωνα με τα Παραρτήματα Ι και ΙΙ της παρούσας. Εάν από τον έλεγχο το αποτέλεσμα είναι μη ικανοποιητικό, η αίτηση απορρίπτεται με σχετική αιτιολογία και ενημέρωση του αιτούντα μέσα σε προθεσμία ενός (1) μηνός από τη σύνταξη αυτής.</w:t>
      </w:r>
    </w:p>
    <w:p>
      <w:pPr>
        <w:spacing w:before="240" w:after="240"/>
        <w:rPr>
          <w:lang w:val="el" w:eastAsia="el"/>
        </w:rPr>
      </w:pPr>
      <w:r>
        <w:rPr>
          <w:b/>
          <w:bCs/>
          <w:lang w:val="el" w:eastAsia="el"/>
        </w:rPr>
        <w:t>Εφόσον από τον ως άνω έλεγχο ή εκ των υστέρων διαπιστώνεται ότι για την επιστροφή ή διαγραφή των επιβαρύνσεων έχουν δηλωθεί ανακριβή ή ψευδή στοιχεία καθώς και άλλες παραβάσεις, παρατυπίες ή ελλείψεις στην τήρηση των λογιστικών αρχείων ή στα λοιπά δικαιολογητικά που έχει προσκομίσει το αιτούν την επιστροφή / διαγραφή πρόσωπο, επιβάλλονται οι προβλεπόμενες από την ισχύουσα φορολογική και τελωνειακή νομοθεσία κυρώσεις, επιφυλασσομένων των περί λαθρεμπορίας διατάξεων.</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Απόφαση Επιστροφής - Συμψηφισμός Οφειλών</w:t>
      </w:r>
    </w:p>
    <w:p>
      <w:pPr>
        <w:pStyle w:val="MainText"/>
        <w:spacing w:before="120" w:after="0"/>
        <w:rPr>
          <w:lang w:val="el" w:eastAsia="el"/>
        </w:rPr>
      </w:pPr>
      <w:r>
        <w:rPr>
          <w:b/>
          <w:bCs/>
          <w:lang w:val="el" w:eastAsia="el"/>
        </w:rPr>
        <w:t>1.</w:t>
      </w:r>
      <w:r>
        <w:rPr>
          <w:b/>
          <w:bCs/>
          <w:lang w:val="el" w:eastAsia="el"/>
        </w:rPr>
        <w:t xml:space="preserve"> Μετά την ολοκλήρωση των ελέγχων της παραγράφου 4 του άρθρου 3 ελέγχεται εάν υφίστανται τελωνειακές, φορολογικές και ασφαλιστικές οφειλές από το δικαιούχο επιστροφής πρόσωπο.</w:t>
      </w:r>
    </w:p>
    <w:p>
      <w:pPr>
        <w:spacing w:before="240" w:after="240"/>
        <w:rPr>
          <w:lang w:val="el" w:eastAsia="el"/>
        </w:rPr>
      </w:pPr>
      <w:r>
        <w:rPr>
          <w:b/>
          <w:bCs/>
          <w:lang w:val="el" w:eastAsia="el"/>
        </w:rPr>
        <w:t>Εφόσον διαπιστωθεί ότι δεν υφίστανται οφειλές, η αρμόδια Αρχή της παρ. 3 του άρθρου 1 , εκδίδει Απόφαση Επιστροφής, η οποία πραγματοποιείται με πίστωση του τραπεζικού λογαριασμού του δικαιούχου, σύμφωνα με τα οριζόμενα στην υπ΄ αριθμ. ΔΤΔ Δ 1015604 ΕΞ 2016/29-01-2016 (Β΄ 305) Απόφαση του Γ.Γ.Δ.Ε.</w:t>
      </w:r>
    </w:p>
    <w:p>
      <w:pPr>
        <w:spacing w:before="240" w:after="240"/>
        <w:rPr>
          <w:lang w:val="el" w:eastAsia="el"/>
        </w:rPr>
      </w:pPr>
      <w:r>
        <w:rPr>
          <w:b/>
          <w:bCs/>
          <w:lang w:val="el" w:eastAsia="el"/>
        </w:rPr>
        <w:t>Για την επιστροφή του Φ.Π.Α. στις ανωτέρω περιπτώσεις εφαρμογής τυγχάνει η αριθμ ΠΟΛ 1004/1989 ΑΥΟ.</w:t>
      </w:r>
    </w:p>
    <w:p>
      <w:pPr>
        <w:pStyle w:val="MainText"/>
        <w:spacing w:before="120" w:after="0"/>
        <w:rPr>
          <w:lang w:val="el" w:eastAsia="el"/>
        </w:rPr>
      </w:pPr>
      <w:r>
        <w:rPr>
          <w:b/>
          <w:bCs/>
          <w:lang w:val="el" w:eastAsia="el"/>
        </w:rPr>
        <w:t>2.</w:t>
      </w:r>
      <w:r>
        <w:rPr>
          <w:b/>
          <w:bCs/>
          <w:lang w:val="el" w:eastAsia="el"/>
        </w:rPr>
        <w:t xml:space="preserve"> Εφόσον το δικαιούχο επιστροφής πρόσωπο έχει τελωνειακές, φορολογικές, ασφαλιστικές οφειλές, διενεργείται συμψηφισμός του προς επιστροφή ποσού με τις τυχόν οφειλές του </w:t>
      </w:r>
      <w:r>
        <w:rPr>
          <w:b/>
          <w:bCs/>
          <w:lang w:val="el" w:eastAsia="el"/>
        </w:rPr>
        <w:t xml:space="preserve">α) </w:t>
      </w:r>
      <w:r>
        <w:rPr>
          <w:b/>
          <w:bCs/>
          <w:lang w:val="el" w:eastAsia="el"/>
        </w:rPr>
        <w:t xml:space="preserve">προς τις Τελωνειακές Αρχές και τη Φορολογική Διοίκηση, σύμφωνα με τις διατάξεις του άρθρου 83 του ν.δ. 356/1974 (Α΄90) «Κώδικας Είσπραξης Δημοσίων Εσόδων», όπως ισχύει και </w:t>
      </w:r>
      <w:r>
        <w:rPr>
          <w:b/>
          <w:bCs/>
          <w:lang w:val="el" w:eastAsia="el"/>
        </w:rPr>
        <w:t xml:space="preserve">β) </w:t>
      </w:r>
      <w:r>
        <w:rPr>
          <w:b/>
          <w:bCs/>
          <w:lang w:val="el" w:eastAsia="el"/>
        </w:rPr>
        <w:t>προς τους Οργανισμούς Κοινωνικής Ασφάλισης, σύμφωνα με τις διατάξεις της υποπαραγράφου ΙΑ.2 του άρθρου πρώτου του Κεφαλαίου Α΄ του ν.4254/2014 (Α΄85), όπως ισχύει. Εάν μετά το συμψηφισμό προκύπτει υπολειπόμενο ποσό, αυτό καταβάλλεται στο δικαιούχο επιστροφής πρόσωπο.</w:t>
      </w:r>
    </w:p>
    <w:p>
      <w:pPr>
        <w:pStyle w:val="MainText"/>
        <w:spacing w:before="120" w:after="0"/>
        <w:rPr>
          <w:lang w:val="el" w:eastAsia="el"/>
        </w:rPr>
      </w:pPr>
      <w:r>
        <w:rPr>
          <w:b/>
          <w:bCs/>
          <w:lang w:val="el" w:eastAsia="el"/>
        </w:rPr>
        <w:t>3.</w:t>
      </w:r>
      <w:r>
        <w:rPr>
          <w:b/>
          <w:bCs/>
          <w:lang w:val="el" w:eastAsia="el"/>
        </w:rPr>
        <w:t xml:space="preserve"> Η επιστροφή του Ειδικού Φόρου Κατανάλωσης κρασιού βαρύνει τον Α.Λ.Ε. 1110311001.</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Απόφαση Διαγραφής</w:t>
      </w:r>
    </w:p>
    <w:p>
      <w:pPr>
        <w:spacing w:before="240" w:after="240"/>
        <w:rPr>
          <w:lang w:val="el" w:eastAsia="el"/>
        </w:rPr>
      </w:pPr>
      <w:r>
        <w:rPr>
          <w:b/>
          <w:bCs/>
          <w:lang w:val="el" w:eastAsia="el"/>
        </w:rPr>
        <w:t>Μετά την ολοκλήρωση των ελέγχων της παραγράφου 4 του άρθρου 3 η αρμόδια Αρχή της παραγράφου 3 του άρθρου 1 εκδίδει την Απόφαση Διαγραφής.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 ΔΙΕΥΘΥΝΣΗ ΤΕΛΩΝΕΙΩΝ ΚΑΙ ΕΦΚ</w:t>
      </w:r>
    </w:p>
    <w:p>
      <w:pPr>
        <w:spacing w:before="240" w:after="240"/>
        <w:rPr>
          <w:lang w:val="el" w:eastAsia="el"/>
        </w:rPr>
      </w:pPr>
      <w:r>
        <w:rPr>
          <w:b/>
          <w:bCs/>
          <w:lang w:val="el" w:eastAsia="el"/>
        </w:rPr>
        <w:t>ΤΕΛΩΝΕΙΟ………………</w:t>
      </w:r>
    </w:p>
    <w:p>
      <w:pPr>
        <w:spacing w:before="240" w:after="240"/>
        <w:rPr>
          <w:lang w:val="el" w:eastAsia="el"/>
        </w:rPr>
      </w:pPr>
      <w:r>
        <w:rPr>
          <w:b/>
          <w:bCs/>
          <w:lang w:val="el" w:eastAsia="el"/>
        </w:rPr>
        <w:t>ΑΠΟΦΑΣΗ ΕΠΙΣΤΡΟΦΗΣ Ε.Φ.Κ. ΚΑΙ ΛΟΙΠΩΝ ΕΠΙΒΑΡΥΝΣΕΩΝ ΚΡΑΣΙΟΥ ΣΕ ΜΙΚΡΟ ΟΙΝΟΠΑΡΑΓΩΓΟΟ/Η ΠΡΟΪΣΤΑΜΕΝΟΣ/Η ΤΟΥ ΤΕΛΩΝΕΙΟΥ</w:t>
      </w:r>
    </w:p>
    <w:p>
      <w:pPr>
        <w:spacing w:before="240" w:after="240"/>
        <w:rPr>
          <w:lang w:val="el" w:eastAsia="el"/>
        </w:rPr>
      </w:pPr>
      <w:r>
        <w:rPr>
          <w:b/>
          <w:bCs/>
          <w:lang w:val="el" w:eastAsia="el"/>
        </w:rPr>
        <w:t>Λαμβάνοντας υπόψη:</w:t>
      </w:r>
    </w:p>
    <w:p>
      <w:pPr>
        <w:pStyle w:val="MainText"/>
        <w:spacing w:before="120" w:after="0"/>
        <w:rPr>
          <w:lang w:val="el" w:eastAsia="el"/>
        </w:rPr>
      </w:pPr>
      <w:r>
        <w:rPr>
          <w:b/>
          <w:bCs/>
          <w:lang w:val="el" w:eastAsia="el"/>
        </w:rPr>
        <w:t>1.</w:t>
      </w:r>
      <w:r>
        <w:rPr>
          <w:b/>
          <w:bCs/>
          <w:lang w:val="el" w:eastAsia="el"/>
        </w:rPr>
        <w:t xml:space="preserve"> Τις διατάξεις των άρθρων 71, 90 και 91 του ν.2960/2001 (Α΄265) «Εθνικός Τελωνειακός Κώδικας», όπως ισχύουν.</w:t>
      </w:r>
    </w:p>
    <w:p>
      <w:pPr>
        <w:pStyle w:val="MainText"/>
        <w:spacing w:before="120" w:after="0"/>
        <w:rPr>
          <w:lang w:val="el" w:eastAsia="el"/>
        </w:rPr>
      </w:pPr>
      <w:r>
        <w:rPr>
          <w:b/>
          <w:bCs/>
          <w:lang w:val="el" w:eastAsia="el"/>
        </w:rPr>
        <w:t>2.</w:t>
      </w:r>
      <w:r>
        <w:rPr>
          <w:b/>
          <w:bCs/>
          <w:lang w:val="el" w:eastAsia="el"/>
        </w:rPr>
        <w:t xml:space="preserve"> Τις διατάξεις του άρθρου 41 του ν. 4646/2019 (Α΄ 201) </w:t>
      </w:r>
      <w:r>
        <w:rPr>
          <w:b/>
          <w:bCs/>
          <w:i/>
          <w:iCs/>
          <w:lang w:val="el" w:eastAsia="el"/>
        </w:rPr>
        <w:t>«Φορολογική μεταρρύθμιση και αναπτυξιακή διάσταση για την Ελλάδα του αύριο».</w:t>
      </w:r>
    </w:p>
    <w:p>
      <w:pPr>
        <w:pStyle w:val="MainText"/>
        <w:spacing w:before="120" w:after="0"/>
        <w:rPr>
          <w:lang w:val="el" w:eastAsia="el"/>
        </w:rPr>
      </w:pPr>
      <w:r>
        <w:rPr>
          <w:b/>
          <w:bCs/>
          <w:lang w:val="el" w:eastAsia="el"/>
        </w:rPr>
        <w:t>3.</w:t>
      </w:r>
      <w:r>
        <w:rPr>
          <w:b/>
          <w:bCs/>
          <w:lang w:val="el" w:eastAsia="el"/>
        </w:rPr>
        <w:t xml:space="preserve"> Την αριθμ. ………………………….… κοινή απόφαση του Υφυπουργού Οικονομικών και του Διοικητή Α.Α.Δ.Ε. </w:t>
      </w:r>
      <w:r>
        <w:rPr>
          <w:b/>
          <w:bCs/>
          <w:i/>
          <w:iCs/>
          <w:lang w:val="el" w:eastAsia="el"/>
        </w:rPr>
        <w:t>«Καθορισμός των όρων και των προϋποθέσεων καθώς και της διαδικασίας για την επιστροφή / διαγραφή του Ειδικού Φόρου Κατανάλωσης και των λοιπών συνεισπραττόμενων, σύμφωνα με τον Εθνικό Τελωνειακό Κώδικα, επιβαρύνσεων κρασιού μικρών οινοπαραγωγών».</w:t>
      </w:r>
    </w:p>
    <w:p>
      <w:pPr>
        <w:pStyle w:val="MainText"/>
        <w:spacing w:before="120" w:after="0"/>
        <w:rPr>
          <w:lang w:val="el" w:eastAsia="el"/>
        </w:rPr>
      </w:pPr>
      <w:r>
        <w:rPr>
          <w:b/>
          <w:bCs/>
          <w:lang w:val="el" w:eastAsia="el"/>
        </w:rPr>
        <w:t>4.</w:t>
      </w:r>
      <w:r>
        <w:rPr>
          <w:b/>
          <w:bCs/>
          <w:lang w:val="el" w:eastAsia="el"/>
        </w:rPr>
        <w:t xml:space="preserve"> Τις διατάξεις του άρθρου 83 του ν.δ. 356/1974 9( Α΄90) Κ.Ε.Δ.Ε. καθώς και της υποπαραγράφου ΙΑ.2 του άρθρου πρώτου του Κεφαλαίου Α΄ του ν.4254/2014 (Α΄ 85), όπως ισχύει, περί αυτεπάγγελτου συμψηφισμού.</w:t>
      </w:r>
    </w:p>
    <w:p>
      <w:pPr>
        <w:pStyle w:val="MainText"/>
        <w:spacing w:before="120" w:after="0"/>
        <w:rPr>
          <w:lang w:val="el" w:eastAsia="el"/>
        </w:rPr>
      </w:pPr>
      <w:r>
        <w:rPr>
          <w:b/>
          <w:bCs/>
          <w:lang w:val="el" w:eastAsia="el"/>
        </w:rPr>
        <w:t>5.</w:t>
      </w:r>
      <w:r>
        <w:rPr>
          <w:b/>
          <w:bCs/>
          <w:lang w:val="el" w:eastAsia="el"/>
        </w:rPr>
        <w:t xml:space="preserve"> Την αριθ. …………. αίτηση και λοιπά δικαιολογητικά που υπέβαλε στην υπηρεσία μας ο μικρός οινοπαραγωγός:………………………..</w:t>
      </w:r>
    </w:p>
    <w:p>
      <w:pPr>
        <w:spacing w:before="240" w:after="240"/>
        <w:rPr>
          <w:lang w:val="el" w:eastAsia="el"/>
        </w:rPr>
      </w:pPr>
      <w:r>
        <w:rPr>
          <w:b/>
          <w:bCs/>
          <w:lang w:val="el" w:eastAsia="el"/>
        </w:rPr>
        <w:t>ΑΠΟΦΑΣΙΖΟΥΜΕ</w:t>
      </w:r>
    </w:p>
    <w:p>
      <w:pPr>
        <w:pStyle w:val="MainText"/>
        <w:spacing w:before="120" w:after="0"/>
        <w:rPr>
          <w:lang w:val="el" w:eastAsia="el"/>
        </w:rPr>
      </w:pPr>
      <w:r>
        <w:rPr>
          <w:b/>
          <w:bCs/>
          <w:lang w:val="el" w:eastAsia="el"/>
        </w:rPr>
        <w:t>1.</w:t>
      </w:r>
      <w:r>
        <w:rPr>
          <w:b/>
          <w:bCs/>
          <w:lang w:val="el" w:eastAsia="el"/>
        </w:rPr>
        <w:t xml:space="preserve"> Την επιστροφή του συνολικού ποσού Ε.Φ.Κ. και λοιπών επιβαρύνσεων ………………. ΕΥΡΩ που αναλογεί στην ποσότητα ………… λίτρων κρασιού στον μικρό οινοπαραγωγό ……….………………. με ΑΦΜ …………………………….για τα κάτωθι τελωνειακά παραστατικά: ……………………………………………………. </w:t>
      </w:r>
      <w:r>
        <w:rPr>
          <w:b/>
          <w:bCs/>
          <w:lang w:val="el" w:eastAsia="el"/>
        </w:rPr>
        <w:t>2.</w:t>
      </w:r>
      <w:r>
        <w:rPr>
          <w:b/>
          <w:bCs/>
          <w:lang w:val="el" w:eastAsia="el"/>
        </w:rPr>
        <w:t xml:space="preserve"> Την πίστωση του/ των λογαριασμού/ών (IBAN) μετά τη διενέργεια αυτεπάγγελτου συμψηφισμού με τυχόν οφειλές του δικαιούχου επιστροφής.</w:t>
      </w:r>
    </w:p>
    <w:p>
      <w:pPr>
        <w:spacing w:before="240" w:after="240"/>
        <w:rPr>
          <w:lang w:val="el" w:eastAsia="el"/>
        </w:rPr>
      </w:pPr>
      <w:r>
        <w:rPr>
          <w:b/>
          <w:bCs/>
          <w:lang w:val="el" w:eastAsia="el"/>
        </w:rPr>
        <w:t>Πίστωση Λογαριασμού με ποσό : …………ΕΥΡΩ</w:t>
      </w:r>
    </w:p>
    <w:p>
      <w:pPr>
        <w:spacing w:before="240" w:after="240"/>
        <w:rPr>
          <w:lang w:val="el" w:eastAsia="el"/>
        </w:rPr>
      </w:pPr>
      <w:r>
        <w:rPr>
          <w:b/>
          <w:bCs/>
          <w:lang w:val="el" w:eastAsia="el"/>
        </w:rPr>
        <w:t>Συνολικό ποσό Συμψηφισμού : …………..ΕΥΡΩ</w:t>
      </w:r>
    </w:p>
    <w:p>
      <w:pPr>
        <w:spacing w:before="240" w:after="240"/>
        <w:rPr>
          <w:lang w:val="el" w:eastAsia="el"/>
        </w:rPr>
      </w:pPr>
      <w:r>
        <w:rPr>
          <w:b/>
          <w:bCs/>
          <w:lang w:val="el" w:eastAsia="el"/>
        </w:rPr>
        <w:t>Πίστωση λογαριασμού ΔΥΟ…………………...….. με ποσό συμψηφισμού: ……………………ΕΥΡΩ</w:t>
      </w:r>
    </w:p>
    <w:p>
      <w:pPr>
        <w:spacing w:before="240" w:after="240"/>
        <w:rPr>
          <w:lang w:val="el" w:eastAsia="el"/>
        </w:rPr>
      </w:pPr>
      <w:r>
        <w:rPr>
          <w:b/>
          <w:bCs/>
          <w:lang w:val="el" w:eastAsia="el"/>
        </w:rPr>
        <w:t>…/…../20</w:t>
      </w:r>
    </w:p>
    <w:p>
      <w:pPr>
        <w:spacing w:before="240" w:after="240"/>
        <w:rPr>
          <w:lang w:val="el" w:eastAsia="el"/>
        </w:rPr>
      </w:pPr>
      <w:r>
        <w:rPr>
          <w:b/>
          <w:bCs/>
          <w:lang w:val="el" w:eastAsia="el"/>
        </w:rPr>
        <w:t>Ο/Η ΠΡΟΪΣΤΑΜΕΝΟΣ/Η ΤΟΥ ΤΕΛΩΝΕΙΟΥ</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 ΔΙΕΥΘΥΝΣΗ ΤΕΛΩΝΕΙΩΝ ΚΑΙ ΕΦΚ</w:t>
      </w:r>
    </w:p>
    <w:p>
      <w:pPr>
        <w:spacing w:before="240" w:after="240"/>
        <w:rPr>
          <w:lang w:val="el" w:eastAsia="el"/>
        </w:rPr>
      </w:pPr>
      <w:r>
        <w:rPr>
          <w:b/>
          <w:bCs/>
          <w:lang w:val="el" w:eastAsia="el"/>
        </w:rPr>
        <w:t>ΤΕΛΩΝΕΙΟ………………</w:t>
      </w:r>
    </w:p>
    <w:p>
      <w:pPr>
        <w:spacing w:before="240" w:after="240"/>
        <w:rPr>
          <w:lang w:val="el" w:eastAsia="el"/>
        </w:rPr>
      </w:pPr>
      <w:r>
        <w:rPr>
          <w:b/>
          <w:bCs/>
          <w:lang w:val="el" w:eastAsia="el"/>
        </w:rPr>
        <w:t>ΑΠΟΦΑΣΗ ΔΙΑΓΡΑΦΗΣ Ε.Φ.Κ. ΚΑΙ ΛΟΙΠΩΝ ΕΠΙΒΑΡΥΝΣΕΩΝ ΚΡΑΣΙΟΥ ΣΕ ΜΙΚΡΟ ΟΙΝΟΠΑΡΑΓΩΓΟΟ/Η ΠΡΟΪΣΤΑΜΕΝΟΣ/Η ΤΟΥ ΤΕΛΩΝΕΙΟΥ</w:t>
      </w:r>
    </w:p>
    <w:p>
      <w:pPr>
        <w:spacing w:before="240" w:after="240"/>
        <w:rPr>
          <w:lang w:val="el" w:eastAsia="el"/>
        </w:rPr>
      </w:pPr>
      <w:r>
        <w:rPr>
          <w:b/>
          <w:bCs/>
          <w:lang w:val="el" w:eastAsia="el"/>
        </w:rPr>
        <w:t>Λαμβάνοντας υπόψη:</w:t>
      </w:r>
    </w:p>
    <w:p>
      <w:pPr>
        <w:pStyle w:val="MainText"/>
        <w:spacing w:before="120" w:after="0"/>
        <w:rPr>
          <w:lang w:val="el" w:eastAsia="el"/>
        </w:rPr>
      </w:pPr>
      <w:r>
        <w:rPr>
          <w:b/>
          <w:bCs/>
          <w:lang w:val="el" w:eastAsia="el"/>
        </w:rPr>
        <w:t>1.</w:t>
      </w:r>
      <w:r>
        <w:rPr>
          <w:b/>
          <w:bCs/>
          <w:lang w:val="el" w:eastAsia="el"/>
        </w:rPr>
        <w:t xml:space="preserve"> Τις διατάξεις των άρθρων 71, 90 και 91 του ν.2960/2001 (Α΄265) «Εθνικός Τελωνειακός Κώδικας», όπως ισχύουν.</w:t>
      </w:r>
    </w:p>
    <w:p>
      <w:pPr>
        <w:pStyle w:val="MainText"/>
        <w:spacing w:before="120" w:after="0"/>
        <w:rPr>
          <w:lang w:val="el" w:eastAsia="el"/>
        </w:rPr>
      </w:pPr>
      <w:r>
        <w:rPr>
          <w:b/>
          <w:bCs/>
          <w:lang w:val="el" w:eastAsia="el"/>
        </w:rPr>
        <w:t>2.</w:t>
      </w:r>
      <w:r>
        <w:rPr>
          <w:b/>
          <w:bCs/>
          <w:lang w:val="el" w:eastAsia="el"/>
        </w:rPr>
        <w:t xml:space="preserve"> Τις διατάξεις του άρθρου 41 του ν. 4646/2019 (Α΄ 201) </w:t>
      </w:r>
      <w:r>
        <w:rPr>
          <w:b/>
          <w:bCs/>
          <w:i/>
          <w:iCs/>
          <w:lang w:val="el" w:eastAsia="el"/>
        </w:rPr>
        <w:t>«Φορολογική μεταρρύθμιση και αναπτυξιακή διάσταση για την Ελλάδα του αύριο».</w:t>
      </w:r>
    </w:p>
    <w:p>
      <w:pPr>
        <w:pStyle w:val="MainText"/>
        <w:spacing w:before="120" w:after="0"/>
        <w:rPr>
          <w:lang w:val="el" w:eastAsia="el"/>
        </w:rPr>
      </w:pPr>
      <w:r>
        <w:rPr>
          <w:b/>
          <w:bCs/>
          <w:lang w:val="el" w:eastAsia="el"/>
        </w:rPr>
        <w:t>3.</w:t>
      </w:r>
      <w:r>
        <w:rPr>
          <w:b/>
          <w:bCs/>
          <w:lang w:val="el" w:eastAsia="el"/>
        </w:rPr>
        <w:t xml:space="preserve"> Την αριθμ. ………………………….… κοινή απόφαση του Υφυπουργού Οικονομικών και του Διοικητή Α.Α.Δ.Ε. </w:t>
      </w:r>
      <w:r>
        <w:rPr>
          <w:b/>
          <w:bCs/>
          <w:i/>
          <w:iCs/>
          <w:lang w:val="el" w:eastAsia="el"/>
        </w:rPr>
        <w:t>«Καθορισμός των όρων και των προϋποθέσεων καθώς και της διαδικασίας για την επιστροφή / διαγραφή του Ειδικού Φόρου Κατανάλωσης και των λοιπών συνεισπραττόμενων, σύμφωνα με τον Εθνικό Τελωνειακό Κώδικα, επιβαρύνσεων κρασιού μικρών οινοπαραγωγών».</w:t>
      </w:r>
    </w:p>
    <w:p>
      <w:pPr>
        <w:pStyle w:val="MainText"/>
        <w:spacing w:before="120" w:after="0"/>
        <w:rPr>
          <w:lang w:val="el" w:eastAsia="el"/>
        </w:rPr>
      </w:pPr>
      <w:r>
        <w:rPr>
          <w:b/>
          <w:bCs/>
          <w:lang w:val="el" w:eastAsia="el"/>
        </w:rPr>
        <w:t>4.</w:t>
      </w:r>
      <w:r>
        <w:rPr>
          <w:b/>
          <w:bCs/>
          <w:lang w:val="el" w:eastAsia="el"/>
        </w:rPr>
        <w:t xml:space="preserve"> Την αριθ. …………. αίτηση και λοιπά δικαιολογητικά που υπέβαλε στην υπηρεσία μας ο μικρός οινοπαραγωγός:………………………..</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Τη διαγραφή του συνολικού ποσού Ε.Φ.Κ. και λοιπών επιβαρύνσεων ………………. ΕΥΡΩ που αναλογεί στη συνολική ποσότητα ………… λίτρων κρασιού στον μικρό οινοπαραγωγό …………………………………………………….. με ΑΦΜ ………………………………… για τα κάτωθι τελωνειακά παραστατικά: ………………………………………………………………………………………………………………………………………</w:t>
      </w:r>
    </w:p>
    <w:p>
      <w:pPr>
        <w:spacing w:before="240" w:after="240"/>
        <w:rPr>
          <w:lang w:val="el" w:eastAsia="el"/>
        </w:rPr>
      </w:pPr>
      <w:r>
        <w:rPr>
          <w:b/>
          <w:bCs/>
          <w:lang w:val="el" w:eastAsia="el"/>
        </w:rPr>
        <w:t>…/…../20</w:t>
      </w:r>
    </w:p>
    <w:p>
      <w:pPr>
        <w:spacing w:before="240" w:after="240"/>
        <w:rPr>
          <w:lang w:val="el" w:eastAsia="el"/>
        </w:rPr>
      </w:pPr>
      <w:r>
        <w:rPr>
          <w:b/>
          <w:bCs/>
          <w:lang w:val="el" w:eastAsia="el"/>
        </w:rPr>
        <w:t>Ο/Η ΠΡΟΪΣΤΑΜΕΝΟΣ/Η ΤΟΥ ΤΕΛΩΝΕΙΟΥ</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Ο Διοικητής της Ανεξάρτητης Αρχής</w:t>
      </w:r>
    </w:p>
    <w:p>
      <w:pPr>
        <w:spacing w:before="240" w:after="240"/>
        <w:rPr>
          <w:lang w:val="el" w:eastAsia="el"/>
        </w:rPr>
      </w:pPr>
      <w:r>
        <w:rPr>
          <w:b/>
          <w:bCs/>
          <w:lang w:val="el" w:eastAsia="el"/>
        </w:rPr>
        <w:t>Δημοσίων Εσόδων</w:t>
      </w:r>
    </w:p>
    <w:p>
      <w:pPr>
        <w:spacing w:before="240" w:after="240"/>
        <w:rPr>
          <w:lang w:val="el" w:eastAsia="el"/>
        </w:rPr>
      </w:pPr>
      <w:r>
        <w:rPr>
          <w:b/>
          <w:bCs/>
          <w:u w:val="single"/>
          <w:lang w:val="el" w:eastAsia="el"/>
        </w:rPr>
        <w:t>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spacing w:before="240" w:after="240"/>
        <w:rPr>
          <w:lang w:val="el" w:eastAsia="el"/>
        </w:rPr>
      </w:pP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Γεν. Δ/νση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Τελωνειακών Διαδικασιών/ Τμήμα Δ΄</w:t>
      </w:r>
    </w:p>
    <w:p>
      <w:pPr>
        <w:spacing w:before="240" w:after="240"/>
        <w:rPr>
          <w:lang w:val="el" w:eastAsia="el"/>
        </w:rPr>
      </w:pPr>
      <w:r>
        <w:rPr>
          <w:b/>
          <w:bCs/>
          <w:lang w:val="el" w:eastAsia="el"/>
        </w:rPr>
        <w:t>γ. Δ/νση Στρατηγικής Τελωνειακών Ελέγχων &amp; Παραβάσεων/ Τμήμα Δ΄</w:t>
      </w:r>
    </w:p>
    <w:p>
      <w:pPr>
        <w:spacing w:before="240" w:after="240"/>
        <w:rPr>
          <w:lang w:val="el" w:eastAsia="el"/>
        </w:rPr>
      </w:pPr>
      <w:r>
        <w:rPr>
          <w:b/>
          <w:bCs/>
          <w:lang w:val="el" w:eastAsia="el"/>
        </w:rPr>
        <w:t>δ. Δ/νση Ειδικών Φόρων Κατανάλωσης &amp; Φ.Π.Α. - Τμήματα Β΄και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2001.syzefxis.gov.gr" TargetMode="External" /><Relationship Id="rId5" Type="http://schemas.openxmlformats.org/officeDocument/2006/relationships/hyperlink" Target="mailto:d19diadi@otenet.gr" TargetMode="External" /><Relationship Id="rId6" Type="http://schemas.openxmlformats.org/officeDocument/2006/relationships/hyperlink" Target="mailto:D33-a@otenet.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