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Δ.Α.Ε.Φ.Κ.-Κ.Ε./</w:t>
      </w:r>
      <w:r>
        <w:rPr>
          <w:lang w:val="el" w:eastAsia="el"/>
        </w:rPr>
        <w:t xml:space="preserve">12088/Α325 </w:t>
      </w:r>
    </w:p>
    <w:p>
      <w:pPr>
        <w:spacing w:before="240" w:after="240"/>
        <w:rPr>
          <w:lang w:val="el" w:eastAsia="el"/>
        </w:rPr>
      </w:pPr>
      <w:r>
        <w:rPr>
          <w:b/>
          <w:bCs/>
          <w:lang w:val="el" w:eastAsia="el"/>
        </w:rPr>
        <w:t>Τροποποίηση της Δ.Α.Ε.Φ.Κ.-Κ.Ε./8706/Α325/ 3.8.2018 (Β’ 3255) κοινής υπουργικής απόφασης με θέμα «Οριοθέτηση περιοχών και χορήγηση στεγαστικής συνδρομής για την αποκατάσταση των ζημιών σε κτίρια από τις πυρκαγιές της 23ης και 24ης Ιουλίου 2018 σε περιοχές της Περιφέρειας Αττικής και της Περιφέρειας Πελοποννήσου».</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 -</w:t>
      </w:r>
    </w:p>
    <w:p>
      <w:pPr>
        <w:spacing w:before="240" w:after="240"/>
        <w:rPr>
          <w:lang w:val="el" w:eastAsia="el"/>
        </w:rPr>
      </w:pPr>
      <w:r>
        <w:rPr>
          <w:b/>
          <w:bCs/>
          <w:lang w:val="el" w:eastAsia="el"/>
        </w:rPr>
        <w:t>ΕΣΩΤΕΡΙΚΩΝ -</w:t>
      </w:r>
    </w:p>
    <w:p>
      <w:pPr>
        <w:spacing w:before="240" w:after="240"/>
        <w:rPr>
          <w:lang w:val="el" w:eastAsia="el"/>
        </w:rPr>
      </w:pPr>
      <w:r>
        <w:rPr>
          <w:b/>
          <w:bCs/>
          <w:lang w:val="el" w:eastAsia="el"/>
        </w:rPr>
        <w:t>ΥΠΟΔΟΜΩΝ ΚΑΙ ΜΕΤΑΦΟΡΩΝ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από 28.7.1978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Τις διατάξεις του άρθρου 2 της από 26.3.1981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το άρθρο 1, παρ. 42 και 43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Τις διατάξεις του ν. 128/1975 (Α’ 178) «περί τροποποιήσεως και συμπληρώσεως διατάξεων τινών αναφερομένων εις την λειτουργία του χρηματοδοτικού συστήματος», όπως τροποποιήθηκε και ισχύει.</w:t>
      </w:r>
    </w:p>
    <w:p>
      <w:pPr>
        <w:spacing w:before="240" w:after="240"/>
        <w:rPr>
          <w:lang w:val="el" w:eastAsia="el"/>
        </w:rPr>
      </w:pPr>
      <w:r>
        <w:rPr>
          <w:lang w:val="el" w:eastAsia="el"/>
        </w:rPr>
        <w:t>4. Τις διατάξεις του άρθρου 1, παρ. 3, του ν. 1283/1982 (Α’ 114) «Για τις προθεσμίες υποβολής αιτήσεων δανειοδότησης των σεισμοπλήκτων και τη ρύθμιση άλλων θεμάτων».</w:t>
      </w:r>
    </w:p>
    <w:p>
      <w:pPr>
        <w:spacing w:before="240" w:after="240"/>
        <w:rPr>
          <w:lang w:val="el" w:eastAsia="el"/>
        </w:rPr>
      </w:pPr>
      <w:r>
        <w:rPr>
          <w:lang w:val="el" w:eastAsia="el"/>
        </w:rPr>
        <w:t>5. Τις διατάξεις του άρθρου 3, παρ. 3, τελευταίο εδάφιο του ν. 1266/1982 (Α’ 81) «Περί οργάνων ασκήσεως της νομισματικής, πιστωτικής και συναλλαγματικής πολιτικής και άλλες διατάξεις» όπως συμπληρώθηκε με το άρθρο 25, παρ. 6 του ν. 1418/1984 (Α’ 23) «Περί Δημοσίων Έργων και ρυθμίσεις συναφών θεμάτων».</w:t>
      </w:r>
    </w:p>
    <w:p>
      <w:pPr>
        <w:spacing w:before="240" w:after="240"/>
        <w:rPr>
          <w:lang w:val="el" w:eastAsia="el"/>
        </w:rPr>
      </w:pPr>
      <w:r>
        <w:rPr>
          <w:lang w:val="el" w:eastAsia="el"/>
        </w:rPr>
        <w:t>6. Τις διατάξεις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 και ισχύει.</w:t>
      </w:r>
    </w:p>
    <w:p>
      <w:pPr>
        <w:spacing w:before="240" w:after="240"/>
        <w:rPr>
          <w:lang w:val="el" w:eastAsia="el"/>
        </w:rPr>
      </w:pPr>
      <w:r>
        <w:rPr>
          <w:lang w:val="el" w:eastAsia="el"/>
        </w:rPr>
        <w:t>7. Τις διατάξεις 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ισχύει.</w:t>
      </w:r>
    </w:p>
    <w:p>
      <w:pPr>
        <w:spacing w:before="240" w:after="240"/>
        <w:rPr>
          <w:lang w:val="el" w:eastAsia="el"/>
        </w:rPr>
      </w:pPr>
      <w:r>
        <w:rPr>
          <w:lang w:val="el" w:eastAsia="el"/>
        </w:rPr>
        <w:t>8. Τις διατάξεις του άρθρου 90 του «Κώδικα νομοθεσίας για την Κυβέρνηση και τα κυβερνητικά όργανα», που κυρώθηκε με το άρθρο πρώτο του π.δ/τος 63/2005 (Α’ 98) και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την παρούσα απόφαση δεν προκαλείται δαπάνη σε βάρος του κρατικού προϋπολογισμού.</w:t>
      </w:r>
    </w:p>
    <w:p>
      <w:pPr>
        <w:spacing w:before="240" w:after="240"/>
        <w:rPr>
          <w:lang w:val="el" w:eastAsia="el"/>
        </w:rPr>
      </w:pPr>
      <w:r>
        <w:rPr>
          <w:lang w:val="el" w:eastAsia="el"/>
        </w:rPr>
        <w:t>9. Το π.δ/τος 80/2016 «Ανάληψη υποχρεώσεων από τους Διατάκτες» (Α’ 145), όπως ισχύει.</w:t>
      </w:r>
    </w:p>
    <w:p>
      <w:pPr>
        <w:spacing w:before="240" w:after="240"/>
        <w:rPr>
          <w:lang w:val="el" w:eastAsia="el"/>
        </w:rPr>
      </w:pPr>
      <w:r>
        <w:rPr>
          <w:lang w:val="el" w:eastAsia="el"/>
        </w:rPr>
        <w:t>10. Το π.δ. 142/2017 (Α’ 181) «Οργανισμός Υπουργείου Οικονομικών» όπως τροποποιήθηκε με το άρθρο 1 του π.δ. 84/2019 (Α’ 123).</w:t>
      </w:r>
    </w:p>
    <w:p>
      <w:pPr>
        <w:spacing w:before="240" w:after="240"/>
        <w:rPr>
          <w:lang w:val="el" w:eastAsia="el"/>
        </w:rPr>
      </w:pPr>
      <w:r>
        <w:rPr>
          <w:lang w:val="el" w:eastAsia="el"/>
        </w:rPr>
        <w:t>11. Το π.δ. 123/2017 (Α’ 151) «Οργανισμός του Υπουργείου Υποδομών και Μεταφορών» όπως τροποποιήθηκε με το άρθρο 14 του π.δ. 84/2019 (Α’ 123).</w:t>
      </w:r>
    </w:p>
    <w:p>
      <w:pPr>
        <w:spacing w:before="240" w:after="240"/>
        <w:rPr>
          <w:lang w:val="el" w:eastAsia="el"/>
        </w:rPr>
      </w:pPr>
      <w:r>
        <w:rPr>
          <w:lang w:val="el" w:eastAsia="el"/>
        </w:rPr>
        <w:t>12. Το π.δ. 147/2017 (Α’ 192) «Οργανισμός του Υπουργείου Οικονομίας και Ανάπτυξης» όπως τροποποιήθηκε με το άρθρο 2 του π.δ. 84/2019 (Α’ 123).</w:t>
      </w:r>
    </w:p>
    <w:p>
      <w:pPr>
        <w:spacing w:before="240" w:after="240"/>
        <w:rPr>
          <w:lang w:val="el" w:eastAsia="el"/>
        </w:rPr>
      </w:pPr>
      <w:r>
        <w:rPr>
          <w:lang w:val="el" w:eastAsia="el"/>
        </w:rPr>
        <w:t>13. Το π.δ/τος 141/2017 (Α’ 180) «Οργανισμός του Υπουργείου Εσωτερικών», όπως τροποποιήθηκε με το άρθρο 12 του π.δ. 84/2019 (Α’ 123).</w:t>
      </w:r>
    </w:p>
    <w:p>
      <w:pPr>
        <w:spacing w:before="240" w:after="240"/>
        <w:rPr>
          <w:lang w:val="el" w:eastAsia="el"/>
        </w:rPr>
      </w:pPr>
      <w:r>
        <w:rPr>
          <w:lang w:val="el" w:eastAsia="el"/>
        </w:rPr>
        <w:t>14. Το π.δ. 83/2019 (Α’ 121) «Διορισμός Αντιπροέδρου της Κυβέρνησης, Υπουργών, Αναπληρωτών Υπουργών και Υφυπουργών» και τις διατάξεις της υπ’ αριθμ. Υ2/9.7.2019 (Β’ 2901) απόφασης του Πρωθυπουργού «Σύσταση θέσεων Αναπληρωτή Υπουργού και Υφυπουργών».</w:t>
      </w:r>
    </w:p>
    <w:p>
      <w:pPr>
        <w:spacing w:before="240" w:after="240"/>
        <w:rPr>
          <w:lang w:val="el" w:eastAsia="el"/>
        </w:rPr>
      </w:pPr>
      <w:r>
        <w:rPr>
          <w:lang w:val="el" w:eastAsia="el"/>
        </w:rPr>
        <w:t>15.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16. Την υπ’ αρ. 338/2019 κοινή απόφαση του Πρωθυπουργού και του Υπουργού Οικονομικών (Β’ 3051) με θέμα «Ανάθεση αρμοδιοτήτων στον Υφυπουργό Οικονομικών, Γεώργιο Ζαββό».</w:t>
      </w:r>
    </w:p>
    <w:p>
      <w:pPr>
        <w:spacing w:before="240" w:after="240"/>
        <w:rPr>
          <w:lang w:val="el" w:eastAsia="el"/>
        </w:rPr>
      </w:pPr>
      <w:r>
        <w:rPr>
          <w:lang w:val="el" w:eastAsia="el"/>
        </w:rPr>
        <w:t>17. Την υπ’ αρ. οικ. 33496/60549/30.7.2019 (Υ.Ο.Δ.Δ. 506) απόφαση διορισμού του Γενικού Γραμματέα Υποδομών του Υπουργείου Υποδομών και Μεταφορών.</w:t>
      </w:r>
    </w:p>
    <w:p>
      <w:pPr>
        <w:spacing w:before="240" w:after="240"/>
        <w:rPr>
          <w:lang w:val="el" w:eastAsia="el"/>
        </w:rPr>
      </w:pPr>
      <w:r>
        <w:rPr>
          <w:lang w:val="el" w:eastAsia="el"/>
        </w:rPr>
        <w:t>18. Την υπ’ αρ. οικ. 86844/5.12.2017 απόφαση του Υπουργού Υποδομών και Μεταφορών με θέμα «Τοποθέτηση Προϊσταμένων Διευθύνσεων του Υπουργείου Υποδομών και Μεταφορών».</w:t>
      </w:r>
    </w:p>
    <w:p>
      <w:pPr>
        <w:spacing w:before="240" w:after="240"/>
        <w:rPr>
          <w:lang w:val="el" w:eastAsia="el"/>
        </w:rPr>
      </w:pPr>
      <w:r>
        <w:rPr>
          <w:lang w:val="el" w:eastAsia="el"/>
        </w:rPr>
        <w:t>19. Την από 26.7.2018 Πράξη Νομοθετικού Περιεχομένου (Α’ 138) με θέμα «Έκτακτα μέτρα για τη στήριξη των πληγέντων και την αποκατάσταση ζημιών από τις πυρκαγιές που έπληξαν περιοχές της Περιφέρειας Αττικής στις 23 και 24 Ιουλίου 2018».</w:t>
      </w:r>
    </w:p>
    <w:p>
      <w:pPr>
        <w:spacing w:before="240" w:after="240"/>
        <w:rPr>
          <w:lang w:val="el" w:eastAsia="el"/>
        </w:rPr>
      </w:pPr>
      <w:r>
        <w:rPr>
          <w:lang w:val="el" w:eastAsia="el"/>
        </w:rPr>
        <w:t>20. Την υπ’ αρ. οικ. 78967/3.11.2017 απόφαση του Υπουργού Υ.ΜΕ. με θέμα «Τοποθέτηση Προϊσταμένων Γενικών Διευθύνσεων του Υπουργείου Υποδομών και Μεταφορών».</w:t>
      </w:r>
    </w:p>
    <w:p>
      <w:pPr>
        <w:spacing w:before="240" w:after="240"/>
        <w:rPr>
          <w:lang w:val="el" w:eastAsia="el"/>
        </w:rPr>
      </w:pPr>
      <w:r>
        <w:rPr>
          <w:lang w:val="el" w:eastAsia="el"/>
        </w:rPr>
        <w:t>21. Την υπ’ αρ. Δ16α/04/773/29.11.1990 (Β’ 746) κοινή απόφαση του Υπουργού Προεδρίας και του Αναπληρωτή Υπουργού ΠΕ.ΧΩ.Δ.Ε. «περί εξαιρέσεως διοικητικών πράξεων ή εγγράφων από τον κανόνα των τριών υπογραφών».</w:t>
      </w:r>
    </w:p>
    <w:p>
      <w:pPr>
        <w:spacing w:before="240" w:after="240"/>
        <w:rPr>
          <w:lang w:val="el" w:eastAsia="el"/>
        </w:rPr>
      </w:pPr>
      <w:r>
        <w:rPr>
          <w:lang w:val="el" w:eastAsia="el"/>
        </w:rPr>
        <w:t>22. Την υπ’ αρ. 50148/542/24.6.1992 (Β’ 420) κοινή απόφαση των Υπουργών Εθν. Οικονομίας, Οικονομικών και Βιομηχανίας, Ενέργειας και Τεχνολογίας και Εμπορίου «Περιστολή δαπανών Δημοσίου Τομέα».</w:t>
      </w:r>
    </w:p>
    <w:p>
      <w:pPr>
        <w:spacing w:before="240" w:after="240"/>
        <w:rPr>
          <w:lang w:val="el" w:eastAsia="el"/>
        </w:rPr>
      </w:pPr>
      <w:r>
        <w:rPr>
          <w:lang w:val="el" w:eastAsia="el"/>
        </w:rPr>
        <w:t>23. Την υπ’ αρ. Δ.Α.Ε.Φ.Κ.-Κ.Ε./8706 /Α325/3.8.2018 (ΦΕΚ 3255/Β’/8.8.2018) κοινή απόφαση των Υπουργών Εσωτερικών, Οικονομίας και Ανάπτυξης, Οικονομικών, Υποδομών και Μεταφορών με θέμα «Οριοθέτηση περιοχών και χορήγηση στεγαστικής συνδρομής για την αποκατάσταση των ζημιών σε κτίρια από τις πυρκαγιές της 23ης και 24ης Ιουλίου 2018 σε περιοχές της Περιφέρειας Αττικής και της Περιφέρειας Πελοποννήσου» όπως τροποποιήθηκε και συμπληρώθηκε με τις αριθμ. Δ.Α.Ε.Φ.Κ.- Κ.Ε./12147/Α325/20.12.2018 (ΦΕΚ 5984/Β’/31.12.2018) και Δ.Α.Ε.Φ.Κ.-Κ.Ε./3247/Α325/13.5.2019 (ΦΕΚ 1692/ Β’/15.5.2019) αποφάσεις των Υπουργών Εσωτερικών, Οικονομίας και Ανάπτυξης, Οικονομικών, Υποδομών και Μεταφορών.</w:t>
      </w:r>
    </w:p>
    <w:p>
      <w:pPr>
        <w:spacing w:before="240" w:after="240"/>
        <w:rPr>
          <w:lang w:val="el" w:eastAsia="el"/>
        </w:rPr>
      </w:pPr>
      <w:r>
        <w:rPr>
          <w:lang w:val="el" w:eastAsia="el"/>
        </w:rPr>
        <w:t>24. Την υπ’ αρ. οικ. 6772/Β9β/19.12.2011 (Β’ 3201) απόφαση Υφυπουργού Υ.ΜΕ.Δ. με θέμα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όπως τροποποιήθηκε και ισχύει με την υπ’ αριθμ. 11756/Δ5/16.10.2018 απόφαση Υπουργού Υποδομών και Μεταφορών (Β’ 4776) (διόρθωση σφάλματος Β’ 5988/31.12.2018).</w:t>
      </w:r>
    </w:p>
    <w:p>
      <w:pPr>
        <w:spacing w:before="240" w:after="240"/>
        <w:rPr>
          <w:lang w:val="el" w:eastAsia="el"/>
        </w:rPr>
      </w:pPr>
      <w:r>
        <w:rPr>
          <w:lang w:val="el" w:eastAsia="el"/>
        </w:rPr>
        <w:t>25. Την υπ’ αρ. οικ. 7791/Α314/24.9.2014 (Β’ 2658) απόφαση Υπουργού Υ.ΜΕ.Δ. με θέμα «Καθορισμός Διαδικασίας Ελέγχου Κτιρίων, Ελέγχου Φακέλων Επισκευής και Ανακατασκευής Κτιρίων καθώς και εκδίκασης Ενστάσεων, μετά από φυσικές καταστροφές».</w:t>
      </w:r>
    </w:p>
    <w:p>
      <w:pPr>
        <w:spacing w:before="240" w:after="240"/>
        <w:rPr>
          <w:lang w:val="el" w:eastAsia="el"/>
        </w:rPr>
      </w:pPr>
      <w:r>
        <w:rPr>
          <w:lang w:val="el" w:eastAsia="el"/>
        </w:rPr>
        <w:t>26. Την υπ’ αρ. Γ.Δ.Α.Ε.Φ.Κ.οικ.288/ΓΔβ1/14.5.2018 (ΑΔΑ:ΩΧΜΧ465ΧΘΞ-Β17) απόφαση του Υπουργού Υποδομών και Μεταφορών με θέμα «Επιτροπές ελέγχου κτιρίων μετά από φυσικές καταστροφές στον Ελλαδικό χώρο».</w:t>
      </w:r>
    </w:p>
    <w:p>
      <w:pPr>
        <w:spacing w:before="240" w:after="240"/>
        <w:rPr>
          <w:lang w:val="el" w:eastAsia="el"/>
        </w:rPr>
      </w:pPr>
      <w:r>
        <w:rPr>
          <w:lang w:val="el" w:eastAsia="el"/>
        </w:rPr>
        <w:t>27. Την υπ’ αρ. οικ. 5364/Δ/Β11/4.12.2015 (Β’ 2774) απόφαση του Υπουργού Υ.ΜΕ.Δ. με θέμα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w:t>
      </w:r>
    </w:p>
    <w:p>
      <w:pPr>
        <w:spacing w:before="240" w:after="240"/>
        <w:rPr>
          <w:lang w:val="el" w:eastAsia="el"/>
        </w:rPr>
      </w:pPr>
      <w:r>
        <w:rPr>
          <w:lang w:val="el" w:eastAsia="el"/>
        </w:rPr>
        <w:t>28. Την υπ’ αρ. οικ.537/Α321/3.3.2016 (Β’ 400) απόφαση Υπουργού Υ.ΜΕ.Δ. με θέμα «Προθεσμίες και διαδικασία χορήγησης στεγαστικής συνδρομής για ανακατασκευή, αυτοστέγαση, αποπεράτωση και επισκευή κτιρίων που έχουν πληγεί από πυρκαγιά».</w:t>
      </w:r>
    </w:p>
    <w:p>
      <w:pPr>
        <w:spacing w:before="240" w:after="240"/>
        <w:rPr>
          <w:lang w:val="el" w:eastAsia="el"/>
        </w:rPr>
      </w:pPr>
      <w:r>
        <w:rPr>
          <w:lang w:val="el" w:eastAsia="el"/>
        </w:rPr>
        <w:t>29. Τον Κανονισμό (ΕΕ) αριθμ. 651/2014 της Επιτροπής της 17ης Ιουνίου 2014 (OJL 187, 26.6.2014,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30. Τον Κανονισμό (ΕΕ) αριθμ. 702/2014 της Επιτροπής της 25ης Ιουνίου 2014 (OJL 193, 1.7.2014,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31. Τον Κανονισμό (ΕΕ) αριθμ.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32. Τον ορισμό της «επιχείρησης» σύμφωνα με το άρθρο 1 του παραρτήματος Ι του Κανονισμού 651/2014, το άρθρο 1 του παραρτήματος Ι του Κανονισμού 702/2014 και το άρθρο 1 του παραρτήματος Ι του Κανονισμού 1388/2014.</w:t>
      </w:r>
    </w:p>
    <w:p>
      <w:pPr>
        <w:spacing w:before="240" w:after="240"/>
        <w:rPr>
          <w:lang w:val="el" w:eastAsia="el"/>
        </w:rPr>
      </w:pPr>
      <w:r>
        <w:rPr>
          <w:lang w:val="el" w:eastAsia="el"/>
        </w:rPr>
        <w:t>33. Τις διατάξεις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34. Την υπ’ αρ. οικ.617/ΓΔζ1/24.7.2018 (Β’ 3019) απόφαση του Υπουργού Υποδομών και Μεταφορών για τη σύσταση Τομέων Αποκατάστασης Επιπτώσεων Φυσικών Καταστροφών.</w:t>
      </w:r>
    </w:p>
    <w:p>
      <w:pPr>
        <w:spacing w:before="240" w:after="240"/>
        <w:rPr>
          <w:lang w:val="el" w:eastAsia="el"/>
        </w:rPr>
      </w:pPr>
      <w:r>
        <w:rPr>
          <w:lang w:val="el" w:eastAsia="el"/>
        </w:rPr>
        <w:t>35. Το υπ’ αρ. ΔΝΣα/86274/ΦΝ 456ε/27.11.2019 έγγραφο της Διεύθυνσης Νομοθετικού Συντονισμού της Γενικής Διεύθυνσης Διοικητικών Υπηρεσιών του Υπουργείου Υποδομών και Μεταφορών (αριθμ. Δ.Α.Ε.Φ.Κ.- Κ.Ε.12000/28.11.2019).</w:t>
      </w:r>
    </w:p>
    <w:p>
      <w:pPr>
        <w:spacing w:before="240" w:after="240"/>
        <w:rPr>
          <w:lang w:val="el" w:eastAsia="el"/>
        </w:rPr>
      </w:pPr>
      <w:r>
        <w:rPr>
          <w:lang w:val="el" w:eastAsia="el"/>
        </w:rPr>
        <w:t>36. Την υπ’ αρ. 1422/28.11.2019 Εισηγητική Έκθεση Δημοσιονομικών Επιπτώσεων της Γενικής Διεύθυνσης Οικονομικών Υπηρεσιών του Υπουργείου Υποδομών και Μεταφορών (αριθμ. Δ.Α.Ε.Φ.Κ.-Κ.Ε.12088/28.11.2019).</w:t>
      </w:r>
    </w:p>
    <w:p>
      <w:pPr>
        <w:spacing w:before="240" w:after="240"/>
        <w:rPr>
          <w:lang w:val="el" w:eastAsia="el"/>
        </w:rPr>
      </w:pPr>
      <w:r>
        <w:rPr>
          <w:lang w:val="el" w:eastAsia="el"/>
        </w:rPr>
        <w:t>37. Το υπ’ αρ. 86157/6613/26.11.2019 έγγραφο του Τμήματος Δημοσιονομικών Αναφορών και Κρατικών Ενισχύσεων της Γενικής Διεύθυνσης Οικονομικών Υπηρεσιών του Υπουργείου Υποδομών και Μεταφορών (αριθμ. Δ.Α.Ε.Φ.Κ.-Κ.Ε.12002/28.11.2019).</w:t>
      </w:r>
    </w:p>
    <w:p>
      <w:pPr>
        <w:spacing w:before="240" w:after="240"/>
        <w:rPr>
          <w:lang w:val="el" w:eastAsia="el"/>
        </w:rPr>
      </w:pPr>
      <w:r>
        <w:rPr>
          <w:lang w:val="el" w:eastAsia="el"/>
        </w:rPr>
        <w:t>και επειδή,</w:t>
      </w:r>
    </w:p>
    <w:p>
      <w:pPr>
        <w:spacing w:before="240" w:after="240"/>
        <w:rPr>
          <w:lang w:val="el" w:eastAsia="el"/>
        </w:rPr>
      </w:pPr>
      <w:r>
        <w:rPr>
          <w:lang w:val="el" w:eastAsia="el"/>
        </w:rPr>
        <w:t>• για τη διευκόλυνση των πληγέντων κρίθηκε απαραίτητη η χορήγηση της Στεγαστικής Συνδρομής στην περίπτωση επισκευής πληγέντων κτιρίων σε τρία (3) στάδια αντί για δύο (2) όπως και στην περίπτωση ανακατασκευής.</w:t>
      </w:r>
    </w:p>
    <w:p>
      <w:pPr>
        <w:spacing w:before="240" w:after="240"/>
        <w:rPr>
          <w:lang w:val="el" w:eastAsia="el"/>
        </w:rPr>
      </w:pPr>
      <w:r>
        <w:rPr>
          <w:lang w:val="el" w:eastAsia="el"/>
        </w:rPr>
        <w:t>• για τη διευκόλυνση των πληγέντων είναι απαραίτητη η χορήγηση μεγαλύτερου ποσοστού Στεγαστικής Συνδρομής με την έγκριση της 1ης δόσης, αποφασίζουμε:</w:t>
      </w:r>
    </w:p>
    <w:p>
      <w:pPr>
        <w:spacing w:before="240" w:after="240"/>
        <w:rPr>
          <w:lang w:val="el" w:eastAsia="el"/>
        </w:rPr>
      </w:pPr>
      <w:r>
        <w:rPr>
          <w:lang w:val="el" w:eastAsia="el"/>
        </w:rPr>
        <w:t xml:space="preserve">Την τροποποίηση της υπ’ αριθμ. Δ.Α.Ε.Φ.Κ.-Κ.Ε. 8706/ Α325/3.8.2018 (Β’ 3255) κοινής υπουργικής απόφασης με θέμα «Οριοθέτηση περιοχών και χορήγηση στεγαστικής συνδρομής για την αποκατάσταση των ζημιών σε κτίρια από τις πυρκαγιές της 23ης και 24ης Ιουλίου 2018 </w:t>
      </w:r>
    </w:p>
    <w:p>
      <w:pPr>
        <w:spacing w:before="240" w:after="240"/>
        <w:rPr>
          <w:lang w:val="el" w:eastAsia="el"/>
        </w:rPr>
      </w:pPr>
      <w:r>
        <w:rPr>
          <w:lang w:val="el" w:eastAsia="el"/>
        </w:rPr>
        <w:t>σε περιοχές της Περιφέρειας Αττικής και της Περιφέρειας Πελοποννήσου», όπως τροποποιήθηκε καισυμπληρώθηκε με τις αριθμ. Δ.Α.Ε.Φ.Κ.-Κ.Ε./12147/Α325/ 20.12.2018 (Β’ 5984) και Δ.Α.Ε.Φ.Κ.-Κ.Ε./3247/Α325/ 13.5.2019 (Β’ 1692) αποφάσεις των Υπουργών Εσωτερικών, Οικονομίας και Ανάπτυξης, Οικονομικών, Υποδομών και Μεταφορών, ως ακολούθως:</w:t>
      </w:r>
    </w:p>
    <w:p>
      <w:pPr>
        <w:spacing w:before="240" w:after="240"/>
        <w:rPr>
          <w:lang w:val="el" w:eastAsia="el"/>
        </w:rPr>
      </w:pPr>
      <w:r>
        <w:rPr>
          <w:lang w:val="el" w:eastAsia="el"/>
        </w:rPr>
        <w:t>1. Την αντικατάσταση του εδαφίου στο τέλος της παραγράφου 5.1 του κεφαλαίου 5 «ΑΥΤΟΣΤΕΓΑΣΗ»:</w:t>
      </w:r>
    </w:p>
    <w:p>
      <w:pPr>
        <w:spacing w:before="240" w:after="240"/>
        <w:rPr>
          <w:lang w:val="el" w:eastAsia="el"/>
        </w:rPr>
      </w:pPr>
      <w:r>
        <w:rPr>
          <w:lang w:val="el" w:eastAsia="el"/>
        </w:rPr>
        <w:t>« • Η Σ.Σ. που χορηγείται δεν μπορεί να υπερβαίνει το αναγραφόμενο στο συμβόλαιο αγοραπωλησίας τίμημα καθώς και την αντικειμενική αξία του ακινήτου.»</w:t>
      </w:r>
    </w:p>
    <w:p>
      <w:pPr>
        <w:spacing w:before="240" w:after="240"/>
        <w:rPr>
          <w:lang w:val="el" w:eastAsia="el"/>
        </w:rPr>
      </w:pPr>
      <w:r>
        <w:rPr>
          <w:lang w:val="el" w:eastAsia="el"/>
        </w:rPr>
        <w:t>ως εξής:</w:t>
      </w:r>
    </w:p>
    <w:p>
      <w:pPr>
        <w:spacing w:before="240" w:after="240"/>
        <w:rPr>
          <w:lang w:val="el" w:eastAsia="el"/>
        </w:rPr>
      </w:pPr>
      <w:r>
        <w:rPr>
          <w:lang w:val="el" w:eastAsia="el"/>
        </w:rPr>
        <w:t>« • 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2. Την τροποποίηση της παραγράφου 6.9 του κεφαλαίου «6. ΕΠΙΣΚΕΥΕΣ ΚΤΙΡΙΩΝ» ως εξής:</w:t>
      </w:r>
    </w:p>
    <w:p>
      <w:pPr>
        <w:spacing w:before="240" w:after="240"/>
        <w:rPr>
          <w:lang w:val="el" w:eastAsia="el"/>
        </w:rPr>
      </w:pPr>
      <w:r>
        <w:rPr>
          <w:lang w:val="el" w:eastAsia="el"/>
        </w:rPr>
        <w:t>«Σε περίπτωση που το πληγέν κτίριο δεν μπορεί να επισκευασθεί για οποιαδήποτε νόμιμη αιτία ή για λόγους δημοσίου συμφέροντος, οι ιδιοκτήτες/-τριες δικαιούνται Σ.Σ. ανακατασκευής σε άλλη θέση, σύμφωνα με τις παραγράφους 4 και 5 της παρούσας απόφασης».</w:t>
      </w:r>
    </w:p>
    <w:p>
      <w:pPr>
        <w:spacing w:before="240" w:after="240"/>
        <w:rPr>
          <w:lang w:val="el" w:eastAsia="el"/>
        </w:rPr>
      </w:pPr>
      <w:r>
        <w:rPr>
          <w:lang w:val="el" w:eastAsia="el"/>
        </w:rPr>
        <w:t>3. Την αντικατάσταση του πρώτου εδαφίου της περίπτωσης Α1) της παραγράφου Α) «Ανακατασκευή ή αυτοστέγαση ή αποπεράτωση κτιρίου» του κεφαλαίου 7 «Τρόπος χορήγησης Στεγαστικής Συνδρομής Σ.Σ.»:</w:t>
      </w:r>
    </w:p>
    <w:p>
      <w:pPr>
        <w:spacing w:before="240" w:after="240"/>
        <w:rPr>
          <w:lang w:val="el" w:eastAsia="el"/>
        </w:rPr>
      </w:pPr>
      <w:r>
        <w:rPr>
          <w:lang w:val="el" w:eastAsia="el"/>
        </w:rPr>
        <w:t>«Το ποσό της Σ.Σ. για ανακατασκευή κτιρίου ή αυτοστέγαση (εφόσον αγοράζεται κτίριο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ως εξής:</w:t>
      </w:r>
    </w:p>
    <w:p>
      <w:pPr>
        <w:spacing w:before="240" w:after="240"/>
        <w:rPr>
          <w:lang w:val="el" w:eastAsia="el"/>
        </w:rPr>
      </w:pPr>
      <w:r>
        <w:rPr>
          <w:lang w:val="el" w:eastAsia="el"/>
        </w:rPr>
        <w:t>«Το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spacing w:before="240" w:after="240"/>
        <w:rPr>
          <w:lang w:val="el" w:eastAsia="el"/>
        </w:rPr>
      </w:pPr>
      <w:r>
        <w:rPr>
          <w:lang w:val="el" w:eastAsia="el"/>
        </w:rPr>
        <w:t>• Η πρώτη δόση Σ.Σ. καταβάλλεται με την Έγκριση χορήγησης Σ.Σ. και αντιστοιχεί στο 50% του ποσού της εγκεκριμένης Σ.Σ.</w:t>
      </w:r>
    </w:p>
    <w:p>
      <w:pPr>
        <w:spacing w:before="240" w:after="240"/>
        <w:rPr>
          <w:lang w:val="el" w:eastAsia="el"/>
        </w:rPr>
      </w:pPr>
      <w:r>
        <w:rPr>
          <w:lang w:val="el" w:eastAsia="el"/>
        </w:rPr>
        <w:t>• Η δεύτερη δόση Σ.Σ. καταβάλλεται με την περαίωση του φέροντος οργανισμού του νέου κτηρίου και αντιστοιχεί στο 30% του ποσού της εγκεκριμένης Σ.Σ..</w:t>
      </w:r>
    </w:p>
    <w:p>
      <w:pPr>
        <w:spacing w:before="240" w:after="240"/>
        <w:rPr>
          <w:lang w:val="el" w:eastAsia="el"/>
        </w:rPr>
      </w:pPr>
      <w:r>
        <w:rPr>
          <w:lang w:val="el" w:eastAsia="el"/>
        </w:rPr>
        <w:t>• 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4. Την αντικατάσταση της παραγράφου Β «Επισκευή κτιρίου» του κεφαλαίου 7 «Τρόπος χορήγησης Στεγαστικής Συνδρομής Σ.Σ.»:</w:t>
      </w:r>
    </w:p>
    <w:p>
      <w:pPr>
        <w:spacing w:before="240" w:after="240"/>
        <w:rPr>
          <w:lang w:val="el" w:eastAsia="el"/>
        </w:rPr>
      </w:pPr>
      <w:r>
        <w:rPr>
          <w:lang w:val="el" w:eastAsia="el"/>
        </w:rPr>
        <w:t>«Β) Επισκευή κτιρίου</w:t>
      </w:r>
    </w:p>
    <w:p>
      <w:pPr>
        <w:spacing w:before="240" w:after="240"/>
        <w:rPr>
          <w:lang w:val="el" w:eastAsia="el"/>
        </w:rPr>
      </w:pPr>
      <w:r>
        <w:rPr>
          <w:lang w:val="el" w:eastAsia="el"/>
        </w:rPr>
        <w:t>Το ποσό της Σ.Σ. για επισκευή κτιρίου,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€ 5.000, οπότε θα χορηγείται εφάπαξ.»</w:t>
      </w:r>
    </w:p>
    <w:p>
      <w:pPr>
        <w:spacing w:before="240" w:after="240"/>
        <w:rPr>
          <w:lang w:val="el" w:eastAsia="el"/>
        </w:rPr>
      </w:pPr>
      <w:r>
        <w:rPr>
          <w:lang w:val="el" w:eastAsia="el"/>
        </w:rPr>
        <w:t>ως εξής:</w:t>
      </w:r>
    </w:p>
    <w:p>
      <w:pPr>
        <w:spacing w:before="240" w:after="240"/>
        <w:rPr>
          <w:lang w:val="el" w:eastAsia="el"/>
        </w:rPr>
      </w:pPr>
      <w:r>
        <w:rPr>
          <w:lang w:val="el" w:eastAsia="el"/>
        </w:rPr>
        <w:t>«Β)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spacing w:before="240" w:after="240"/>
        <w:rPr>
          <w:lang w:val="el" w:eastAsia="el"/>
        </w:rPr>
      </w:pPr>
      <w:r>
        <w:rPr>
          <w:lang w:val="el" w:eastAsia="el"/>
        </w:rPr>
        <w:t>• Η πρώτη δόση Σ.Σ. καταβάλλεται με την έκδοση της Άδειας Επισκευής και αντιστοιχεί στο 50% του ποσού της εγκεκριμένης Σ.Σ.</w:t>
      </w:r>
    </w:p>
    <w:p>
      <w:pPr>
        <w:spacing w:before="240" w:after="240"/>
        <w:rPr>
          <w:lang w:val="el" w:eastAsia="el"/>
        </w:rPr>
      </w:pPr>
      <w:r>
        <w:rPr>
          <w:lang w:val="el" w:eastAsia="el"/>
        </w:rPr>
        <w:t>• 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spacing w:before="240" w:after="240"/>
        <w:rPr>
          <w:lang w:val="el" w:eastAsia="el"/>
        </w:rPr>
      </w:pPr>
      <w:r>
        <w:rPr>
          <w:lang w:val="el" w:eastAsia="el"/>
        </w:rPr>
        <w:t>• 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η Σ.Σ. θα χορηγείται εφάπαξ.»</w:t>
      </w:r>
    </w:p>
    <w:p>
      <w:pPr>
        <w:spacing w:before="240" w:after="240"/>
        <w:rPr>
          <w:lang w:val="el" w:eastAsia="el"/>
        </w:rPr>
      </w:pPr>
      <w:r>
        <w:rPr>
          <w:lang w:val="el" w:eastAsia="el"/>
        </w:rPr>
        <w:t>Από τις διατάξεις της παρούσας απόφασης δεν προκαλείται δαπάνη πέραν της προβλεπόμενης στην αριθμ. Δ.Α.Ε.Φ.Κ.-Κ.Ε./8706/Α325/3.8.2018.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Μαΐου 2020</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