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ΦΟΡΟΛΟΓΙΚΗΣ ΔΙΟΙΚΗΣΗΣ -ΔΙΕΥΘΥΝΣΗ ΕΛΕΓΧΩΝ (Δ.ΕΛ.) – ΤΜΗΜΑ Ε΄ -ΔΙΕΥΘΥΝΣΗ ΕΦΑΡΜΟΓΗΣ ΕΜΜΕΣΗΣ (Δ.Ε.Ε.Φ.) ΦΟΡΟΛΟΓΙΑΣ - ΤΜΗΜΑ Α΄</w:t>
      </w:r>
    </w:p>
    <w:p>
      <w:pPr>
        <w:pStyle w:val="PreambelText"/>
        <w:spacing w:before="240" w:after="240"/>
        <w:rPr>
          <w:lang w:val="el" w:eastAsia="el"/>
        </w:rPr>
      </w:pPr>
      <w:r>
        <w:rPr>
          <w:b/>
          <w:bCs/>
          <w:lang w:val="el" w:eastAsia="el"/>
        </w:rPr>
        <w:t>ΙΙ.ΓΕΝΙΚΗ ΔΙΕΥΘΥΝΣΗ ΗΛΕΚΤΡΟΝΙΚΗΣ ΔΙΑΚΥΒΕΡΝΗΣΗΣ</w:t>
      </w:r>
    </w:p>
    <w:p>
      <w:pPr>
        <w:pStyle w:val="PreambelText"/>
        <w:spacing w:before="240" w:after="240"/>
        <w:rPr>
          <w:lang w:val="el" w:eastAsia="el"/>
        </w:rPr>
      </w:pPr>
      <w:r>
        <w:rPr>
          <w:b/>
          <w:bCs/>
          <w:lang w:val="el" w:eastAsia="el"/>
        </w:rPr>
        <w:t>-ΔΙΕΥΘΥΝΣΗ ΥΠΗΡΕΣΙΩΝ ΔΕΔΟΜΕΝΩΝ (Δ.ΥΠΗ.ΔΕΔ)</w:t>
      </w:r>
    </w:p>
    <w:p>
      <w:pPr>
        <w:pStyle w:val="PreambelText"/>
        <w:spacing w:before="240" w:after="240"/>
        <w:rPr>
          <w:lang w:val="el" w:eastAsia="el"/>
        </w:rPr>
      </w:pPr>
      <w:r>
        <w:rPr>
          <w:b/>
          <w:bCs/>
          <w:lang w:val="el" w:eastAsia="el"/>
        </w:rPr>
        <w:t>-ΔΙΕΥΘΥΝΣΗ ΕΠΙΧΕΙΡΗΣΙΑΚΩΝ ΔΙΑΔΙΚΑΣΙΩΝ (ΔΙ.ΕΠΙ.ΔΙ)</w:t>
      </w:r>
    </w:p>
    <w:p>
      <w:pPr>
        <w:pStyle w:val="PreambelText"/>
        <w:spacing w:before="240" w:after="240"/>
        <w:rPr>
          <w:lang w:val="el" w:eastAsia="el"/>
        </w:rPr>
      </w:pPr>
      <w:r>
        <w:rPr>
          <w:lang w:val="el" w:eastAsia="el"/>
        </w:rPr>
        <w:t>Καρ. Σερβίας 10</w:t>
      </w:r>
    </w:p>
    <w:p>
      <w:pPr>
        <w:pStyle w:val="PreambelText"/>
        <w:spacing w:before="240" w:after="240"/>
        <w:rPr>
          <w:lang w:val="el" w:eastAsia="el"/>
        </w:rPr>
      </w:pPr>
      <w:r>
        <w:rPr>
          <w:lang w:val="el" w:eastAsia="el"/>
        </w:rPr>
        <w:t>101 84</w:t>
      </w:r>
    </w:p>
    <w:p>
      <w:pPr>
        <w:pStyle w:val="PreambelText"/>
        <w:spacing w:before="240" w:after="240"/>
        <w:rPr>
          <w:lang w:val="el" w:eastAsia="el"/>
        </w:rPr>
      </w:pPr>
      <w:r>
        <w:rPr>
          <w:lang w:val="el" w:eastAsia="el"/>
        </w:rPr>
        <w:t>210 3375 885 210 3375354</w:t>
      </w:r>
    </w:p>
    <w:p>
      <w:pPr>
        <w:pStyle w:val="PreambelText"/>
        <w:spacing w:before="240" w:after="240"/>
        <w:rPr>
          <w:lang w:val="el" w:eastAsia="el"/>
        </w:rPr>
      </w:pPr>
      <w:hyperlink r:id="rId4" w:history="1">
        <w:r>
          <w:rPr>
            <w:rStyle w:val="Hyperlink"/>
            <w:color w:val="0000EE"/>
            <w:u w:color="0000EE"/>
            <w:lang w:val="el" w:eastAsia="el"/>
          </w:rPr>
          <w:t>d.eleg5@aade.gr</w:t>
        </w:r>
      </w:hyperlink>
      <w:hyperlink r:id="rId5" w:history="1">
        <w:r>
          <w:rPr>
            <w:rStyle w:val="Hyperlink"/>
            <w:color w:val="0000EE"/>
            <w:u w:color="0000EE"/>
            <w:lang w:val="el" w:eastAsia="el"/>
          </w:rPr>
          <w:t>www.aade. gr</w:t>
        </w:r>
      </w:hyperlink>
    </w:p>
    <w:p>
      <w:pPr>
        <w:pStyle w:val="PreambelText"/>
        <w:spacing w:before="240" w:after="240"/>
        <w:rPr>
          <w:lang w:val="el" w:eastAsia="el"/>
        </w:rPr>
      </w:pPr>
      <w:r>
        <w:rPr>
          <w:b/>
          <w:bCs/>
          <w:lang w:val="el" w:eastAsia="el"/>
        </w:rPr>
        <w:t xml:space="preserve">Θέμα: </w:t>
      </w:r>
      <w:r>
        <w:rPr>
          <w:lang w:val="el" w:eastAsia="el"/>
        </w:rPr>
        <w:t>Προσθήκη νέων Κωδικών Αριθμών Δραστηριότητας</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της παρ. 9, της υποπαρ. β’ της παρ. 2 και των υποπαρ. γ’ και δ’ της παρ.3 του άρθρου 41 και των παρ. 1 και 5 του άρθρου 14,</w:t>
      </w:r>
    </w:p>
    <w:p>
      <w:pPr>
        <w:pStyle w:val="StructureList1"/>
        <w:spacing w:before="120" w:after="0"/>
        <w:rPr>
          <w:lang w:val="el" w:eastAsia="el"/>
        </w:rPr>
      </w:pPr>
      <w:r>
        <w:rPr>
          <w:lang w:val="el" w:eastAsia="el"/>
        </w:rPr>
        <w:t>β)</w:t>
      </w:r>
      <w:r>
        <w:rPr>
          <w:lang w:val="en" w:eastAsia="en"/>
        </w:rPr>
        <w:tab/>
      </w:r>
      <w:r>
        <w:rPr>
          <w:lang w:val="el" w:eastAsia="el"/>
        </w:rPr>
        <w:t>των άρθρων 10 και 11 του ν. 4174/2013 (Α’ 170) «Φορολογικές διαδικασίες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 και</w:t>
      </w:r>
    </w:p>
    <w:p>
      <w:pPr>
        <w:pStyle w:val="PreambelText"/>
        <w:spacing w:before="240" w:after="240"/>
        <w:rPr>
          <w:lang w:val="el" w:eastAsia="el"/>
        </w:rPr>
      </w:pPr>
      <w:r>
        <w:rPr>
          <w:lang w:val="el" w:eastAsia="el"/>
        </w:rPr>
        <w:t>2.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3. Την αριθ.Δ6Α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4. Την ΠΟΛ 1006/2013 (Β΄19/2014) απόφαση του Γενικού Γραμματέα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pStyle w:val="PreambelText"/>
        <w:spacing w:before="240" w:after="240"/>
        <w:rPr>
          <w:lang w:val="el" w:eastAsia="el"/>
        </w:rPr>
      </w:pPr>
      <w:r>
        <w:rPr>
          <w:lang w:val="el" w:eastAsia="el"/>
        </w:rPr>
        <w:t>5. Την αριθ. πρωτ. 1100330/1954/ΔΜ/ΠΟΛ1133/06-10-2008 (Β΄2149) Α.Υ.Ο.Ο. «Καθορισμός νέας Εθνικής Ονοματολογίας Οικονομικών Δραστηριοτήτων (Κ.Α.Δ.2008)», όπως ισχύει.</w:t>
      </w:r>
    </w:p>
    <w:p>
      <w:pPr>
        <w:pStyle w:val="PreambelText"/>
        <w:spacing w:before="240" w:after="240"/>
        <w:rPr>
          <w:lang w:val="el" w:eastAsia="el"/>
        </w:rPr>
      </w:pPr>
      <w:r>
        <w:rPr>
          <w:lang w:val="el" w:eastAsia="el"/>
        </w:rPr>
        <w:t>6. Το αριθ. πρωτ. ΥΠΕΝ/ΓρΓΓΕΟΠΥ/33788/1341/06-04-2020 έγγραφο της Γενικής Γραμματείας Ενέργειας και Ορυκτών Πρώτων Υλών του Υπουργείου Περιβάλλοντος και Ενέργειας με θέμα «Προσθήκη νέων Κωδικών Αριθμών Δραστηριότητας (ΚΑΔ)για υπηρεσίες που σχετίζονται με την ηλεκτροκίνηση»</w:t>
      </w:r>
    </w:p>
    <w:p>
      <w:pPr>
        <w:pStyle w:val="PreambelText"/>
        <w:spacing w:before="240" w:after="240"/>
        <w:rPr>
          <w:lang w:val="el" w:eastAsia="el"/>
        </w:rPr>
      </w:pPr>
      <w:r>
        <w:rPr>
          <w:lang w:val="el" w:eastAsia="el"/>
        </w:rPr>
        <w:t>7. Την ανάγκη συμπλήρωσης της Εθνικής Ονοματολογίας Οικονομικών Δραστηριοτήτων με προσθήκη νέων οικονομικών δραστηριοτήτων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Στον πίνακα της αναθεωρημένης έκδοσης «Κωδικοί Αριθμοί Δραστηριοτήτων (Κ.Α.Δ.) 2008» της 1100330/1954/ΔΜ/ΠΟΛ1133/06-10-2008 (Β΄2149) Α.Υ.Ο.Ο., προστίθενται νέοι Κωδικοί Αριθμοί Δραστηριότητας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ηλεκτροκίνησης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Επαναφόρτισης Συσσωρευτών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και εκμετάλλευσης Υποδομών Επαναφόρτισης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διεκπεραίωσης συναλλαγών και διαλειτουργικότητας Υποδομών Επαναφόρτισης Ηλεκτρικών Οχημάτων</w:t>
            </w:r>
          </w:p>
        </w:tc>
      </w:tr>
    </w:tbl>
    <w:p>
      <w:pPr>
        <w:pStyle w:val="PreambelText"/>
        <w:spacing w:before="240" w:after="240"/>
        <w:rPr>
          <w:lang w:val="el" w:eastAsia="el"/>
        </w:rPr>
      </w:pPr>
      <w:r>
        <w:rPr>
          <w:lang w:val="el" w:eastAsia="el"/>
        </w:rPr>
        <w:t>Η απόφαση αυτή να δημοσιευθεί στην Εφημερίδα της Κυβερνήσεως</w:t>
      </w:r>
    </w:p>
    <w:p>
      <w:pPr>
        <w:pStyle w:val="PreambelText"/>
        <w:spacing w:before="240" w:after="240"/>
        <w:rPr>
          <w:lang w:val="el" w:eastAsia="el"/>
        </w:rPr>
      </w:pPr>
      <w:r>
        <w:rPr>
          <w:b/>
          <w:bCs/>
          <w:lang w:val="el" w:eastAsia="el"/>
        </w:rPr>
        <w:t>Ο ΔΙΟΙΚΗΤΗΣ ΤΗΣ ΑΝΕΞΑΡΤΗΤΗΣ ΑΡΧΗΣ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lang w:val="el" w:eastAsia="el"/>
        </w:rPr>
        <w:t>Ι. ΑΠΟΔΕΚΤΕΣ ΓΙΑ ΕΝΕΡΓΕΙΑ</w:t>
      </w:r>
    </w:p>
    <w:p>
      <w:pPr>
        <w:pStyle w:val="PreambelText"/>
        <w:spacing w:before="240" w:after="240"/>
        <w:rPr>
          <w:lang w:val="el" w:eastAsia="el"/>
        </w:rPr>
      </w:pPr>
      <w:r>
        <w:rPr>
          <w:lang w:val="el" w:eastAsia="el"/>
        </w:rPr>
        <w:t>1. Εθνικό Τυπογραφείο (στην ηλεκτρονική διεύθυνση</w:t>
      </w:r>
      <w:hyperlink r:id="rId6" w:history="1">
        <w:r>
          <w:rPr>
            <w:rStyle w:val="Hyperlink"/>
            <w:color w:val="0000EE"/>
            <w:u w:color="0000EE"/>
            <w:lang w:val="el" w:eastAsia="el"/>
          </w:rPr>
          <w:t>webmaster. et@ et. gr</w:t>
        </w:r>
      </w:hyperlink>
      <w:r>
        <w:rPr>
          <w:lang w:val="el" w:eastAsia="el"/>
        </w:rPr>
        <w:t>) (με την παράκληση να δημοσιευτεί στην Εφημερίδα της Κυβερνήσεως)</w:t>
      </w:r>
    </w:p>
    <w:p>
      <w:pPr>
        <w:pStyle w:val="PreambelText"/>
        <w:spacing w:before="240" w:after="240"/>
        <w:rPr>
          <w:lang w:val="el" w:eastAsia="el"/>
        </w:rPr>
      </w:pPr>
      <w:r>
        <w:rPr>
          <w:lang w:val="el" w:eastAsia="el"/>
        </w:rPr>
        <w:t>2. Διεύθυνση Υπηρεσιών Δεδομένων (Δ.ΥΠΗ.ΔΕΔ)</w:t>
      </w:r>
    </w:p>
    <w:p>
      <w:pPr>
        <w:pStyle w:val="PreambelText"/>
        <w:spacing w:before="240" w:after="240"/>
        <w:rPr>
          <w:lang w:val="el" w:eastAsia="el"/>
        </w:rPr>
      </w:pPr>
      <w:r>
        <w:rPr>
          <w:lang w:val="el" w:eastAsia="el"/>
        </w:rPr>
        <w:t>(με την παράκληση να αναρτηθεί στην ιστοσελίδα της Α.Α.Δ.Ε.)</w:t>
      </w:r>
    </w:p>
    <w:p>
      <w:pPr>
        <w:pStyle w:val="PreambelText"/>
        <w:spacing w:before="240" w:after="240"/>
        <w:rPr>
          <w:lang w:val="el" w:eastAsia="el"/>
        </w:rPr>
      </w:pPr>
      <w:r>
        <w:rPr>
          <w:lang w:val="el" w:eastAsia="el"/>
        </w:rPr>
        <w:t>3. Διεύθυνση Επιχειρησιακών Διαδικασιών ( ΔΙ.ΕΠΙ.ΔΙ)</w:t>
      </w:r>
    </w:p>
    <w:p>
      <w:pPr>
        <w:pStyle w:val="PreambelText"/>
        <w:spacing w:before="240" w:after="240"/>
        <w:rPr>
          <w:lang w:val="el" w:eastAsia="el"/>
        </w:rPr>
      </w:pPr>
      <w:r>
        <w:rPr>
          <w:lang w:val="el" w:eastAsia="el"/>
        </w:rPr>
        <w:t>4. Δημόσιες Οικονομικές Υπηρεσίες (Δ.Ο.Υ.)</w:t>
      </w:r>
    </w:p>
    <w:p>
      <w:pPr>
        <w:pStyle w:val="PreambelText"/>
        <w:spacing w:before="240" w:after="240"/>
        <w:rPr>
          <w:lang w:val="el" w:eastAsia="el"/>
        </w:rPr>
      </w:pPr>
      <w:r>
        <w:rPr>
          <w:lang w:val="el" w:eastAsia="el"/>
        </w:rPr>
        <w:t>5. Γ.Ε.Φ. (μέσω των Δ.Ο.Υ.)</w:t>
      </w:r>
    </w:p>
    <w:p>
      <w:pPr>
        <w:pStyle w:val="PreambelText"/>
        <w:spacing w:before="240" w:after="240"/>
        <w:rPr>
          <w:lang w:val="el" w:eastAsia="el"/>
        </w:rPr>
      </w:pPr>
      <w:r>
        <w:rPr>
          <w:lang w:val="el" w:eastAsia="el"/>
        </w:rPr>
        <w:t>6. Υπουργείο Περιβάλλοντος και Ενέργειας</w:t>
      </w:r>
    </w:p>
    <w:p>
      <w:pPr>
        <w:pStyle w:val="PreambelText"/>
        <w:spacing w:before="240" w:after="240"/>
        <w:rPr>
          <w:lang w:val="el" w:eastAsia="el"/>
        </w:rPr>
      </w:pPr>
      <w:r>
        <w:rPr>
          <w:lang w:val="el" w:eastAsia="el"/>
        </w:rPr>
        <w:t>Γενική Γραμματεία Ενέργειας και Ορυκτών Πρώτων Υλών Λ. Μεσογείων 119,</w:t>
      </w:r>
    </w:p>
    <w:p>
      <w:pPr>
        <w:pStyle w:val="PreambelText"/>
        <w:spacing w:before="240" w:after="240"/>
        <w:rPr>
          <w:lang w:val="el" w:eastAsia="el"/>
        </w:rPr>
      </w:pPr>
      <w:r>
        <w:rPr>
          <w:lang w:val="el" w:eastAsia="el"/>
        </w:rPr>
        <w:t>ΤΚ 101 92 Αθήνα</w:t>
      </w:r>
    </w:p>
    <w:p>
      <w:pPr>
        <w:pStyle w:val="PreambelText"/>
        <w:spacing w:before="240" w:after="240"/>
        <w:rPr>
          <w:lang w:val="el" w:eastAsia="el"/>
        </w:rPr>
      </w:pPr>
      <w:r>
        <w:rPr>
          <w:lang w:val="el" w:eastAsia="el"/>
        </w:rPr>
        <w:t>Email:</w:t>
      </w:r>
      <w:hyperlink r:id="rId7" w:history="1">
        <w:r>
          <w:rPr>
            <w:rStyle w:val="Hyperlink"/>
            <w:color w:val="0000EE"/>
            <w:u w:color="0000EE"/>
            <w:lang w:val="el" w:eastAsia="el"/>
          </w:rPr>
          <w:t>ggenergy @ ypen. gr</w:t>
        </w:r>
      </w:hyperlink>
    </w:p>
    <w:p>
      <w:pPr>
        <w:pStyle w:val="PreambelText"/>
        <w:spacing w:before="240" w:after="240"/>
        <w:rPr>
          <w:lang w:val="el" w:eastAsia="el"/>
        </w:rPr>
      </w:pPr>
      <w:r>
        <w:rPr>
          <w:b/>
          <w:bCs/>
          <w:lang w:val="el" w:eastAsia="el"/>
        </w:rPr>
        <w:t>ΙΙ. ΑΠΟΔΕΚΤΕΣ ΓΙΑ ΚΟΙΝΟΠΟΙΗΣΗ</w:t>
      </w:r>
    </w:p>
    <w:p>
      <w:pPr>
        <w:pStyle w:val="PreambelText"/>
        <w:spacing w:before="240" w:after="240"/>
        <w:rPr>
          <w:lang w:val="el" w:eastAsia="el"/>
        </w:rPr>
      </w:pPr>
      <w:r>
        <w:rPr>
          <w:lang w:val="el" w:eastAsia="el"/>
        </w:rPr>
        <w:t>1. Γραφείο Υπουργού Οικονομικών</w:t>
      </w:r>
    </w:p>
    <w:p>
      <w:pPr>
        <w:pStyle w:val="PreambelText"/>
        <w:spacing w:before="240" w:after="240"/>
        <w:rPr>
          <w:lang w:val="el" w:eastAsia="el"/>
        </w:rPr>
      </w:pPr>
      <w:r>
        <w:rPr>
          <w:lang w:val="el" w:eastAsia="el"/>
        </w:rPr>
        <w:t>2. Γραφείο Υφυπουργού Οικονομικών</w:t>
      </w:r>
    </w:p>
    <w:p>
      <w:pPr>
        <w:pStyle w:val="PreambelText"/>
        <w:spacing w:before="240" w:after="240"/>
        <w:rPr>
          <w:lang w:val="el" w:eastAsia="el"/>
        </w:rPr>
      </w:pPr>
      <w:r>
        <w:rPr>
          <w:lang w:val="el" w:eastAsia="el"/>
        </w:rPr>
        <w:t>3. Αποδέκτες Πίνακα Α΄ (εκτός των αριθμών 2 και 3)</w:t>
      </w:r>
    </w:p>
    <w:p>
      <w:pPr>
        <w:pStyle w:val="PreambelText"/>
        <w:spacing w:before="240" w:after="240"/>
        <w:rPr>
          <w:lang w:val="el" w:eastAsia="el"/>
        </w:rPr>
      </w:pPr>
      <w:r>
        <w:rPr>
          <w:lang w:val="el" w:eastAsia="el"/>
        </w:rPr>
        <w:t>4. Αποδέκτες Πίνακα Β΄</w:t>
      </w:r>
    </w:p>
    <w:p>
      <w:pPr>
        <w:pStyle w:val="PreambelText"/>
        <w:spacing w:before="240" w:after="240"/>
        <w:rPr>
          <w:lang w:val="el" w:eastAsia="el"/>
        </w:rPr>
      </w:pPr>
      <w:r>
        <w:rPr>
          <w:lang w:val="el" w:eastAsia="el"/>
        </w:rPr>
        <w:t>5. Αποδέκτες Πίνακα Γ΄ (εκτός του αριθμού 6)</w:t>
      </w:r>
    </w:p>
    <w:p>
      <w:pPr>
        <w:pStyle w:val="PreambelText"/>
        <w:spacing w:before="240" w:after="240"/>
        <w:rPr>
          <w:lang w:val="el" w:eastAsia="el"/>
        </w:rPr>
      </w:pPr>
      <w:r>
        <w:rPr>
          <w:lang w:val="el" w:eastAsia="el"/>
        </w:rPr>
        <w:t>6. Αποδέκτες Πίνακα Ζ΄(εκτός των αριθμών 2,3,4,5,6)</w:t>
      </w:r>
    </w:p>
    <w:p>
      <w:pPr>
        <w:pStyle w:val="PreambelText"/>
        <w:spacing w:before="240" w:after="240"/>
        <w:rPr>
          <w:lang w:val="el" w:eastAsia="el"/>
        </w:rPr>
      </w:pPr>
      <w:r>
        <w:rPr>
          <w:lang w:val="el" w:eastAsia="el"/>
        </w:rPr>
        <w:t>7. Αποδέκτες Πίνακα Η΄(εκτός των αριθμών 4,10 και 11)</w:t>
      </w:r>
    </w:p>
    <w:p>
      <w:pPr>
        <w:pStyle w:val="PreambelText"/>
        <w:spacing w:before="240" w:after="240"/>
        <w:rPr>
          <w:lang w:val="el" w:eastAsia="el"/>
        </w:rPr>
      </w:pPr>
      <w:r>
        <w:rPr>
          <w:lang w:val="el" w:eastAsia="el"/>
        </w:rPr>
        <w:t>8. Υπουργείο Ανάπτυξης και Επενδύσεων</w:t>
      </w:r>
    </w:p>
    <w:p>
      <w:pPr>
        <w:pStyle w:val="PreambelText"/>
        <w:spacing w:before="240" w:after="240"/>
        <w:rPr>
          <w:lang w:val="el" w:eastAsia="el"/>
        </w:rPr>
      </w:pPr>
      <w:r>
        <w:rPr>
          <w:lang w:val="el" w:eastAsia="el"/>
        </w:rPr>
        <w:t>Γενική Γραμματεία Εμπορίου και Προστασίας Καταναλωτή Γενική Διεύθυνση Αγοράς</w:t>
      </w:r>
    </w:p>
    <w:p>
      <w:pPr>
        <w:pStyle w:val="PreambelText"/>
        <w:spacing w:before="240" w:after="240"/>
        <w:rPr>
          <w:lang w:val="el" w:eastAsia="el"/>
        </w:rPr>
      </w:pPr>
      <w:r>
        <w:rPr>
          <w:lang w:val="el" w:eastAsia="el"/>
        </w:rPr>
        <w:t>Διεύθυνση Εταιρειών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Εταιρικού Δικαίου και Γ.Ε.ΜΗ.</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Προϊσταμένων Γενικών Διευθύνσεων</w:t>
      </w:r>
    </w:p>
    <w:p>
      <w:pPr>
        <w:spacing w:before="240" w:after="240"/>
        <w:rPr>
          <w:lang w:val="el" w:eastAsia="el"/>
        </w:rPr>
      </w:pPr>
      <w:r>
        <w:rPr>
          <w:lang w:val="el" w:eastAsia="el"/>
        </w:rPr>
        <w:t>3. Διεύθυνση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hyperlink" Target="mailto:ggenergy@ypen.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