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ΥΠΟΙΚ 10/06/2020</w:t>
      </w:r>
    </w:p>
    <w:p>
      <w:pPr>
        <w:pStyle w:val="Title"/>
        <w:spacing w:before="120" w:after="360"/>
        <w:rPr>
          <w:lang w:val="el" w:eastAsia="el"/>
        </w:rPr>
      </w:pPr>
      <w:r>
        <w:rPr>
          <w:lang w:val="el" w:eastAsia="el"/>
        </w:rPr>
        <w:t>Α. Π.: 57856 ΕΞ 2020</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1.ΥΠΟΥΡΓΕΙΟ ΟΙΚΟΝΟΜΙΚΩΝ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3.ΥΠΟΥΡΓΕΙΟ ΑΝΑΠΤΥΞΗΣ ΚΑΙ ΕΠΕΝΔΥΣΕΩΝ</w:t>
      </w:r>
    </w:p>
    <w:p>
      <w:pPr>
        <w:spacing w:before="240" w:after="240"/>
        <w:rPr>
          <w:lang w:val="el" w:eastAsia="el"/>
        </w:rPr>
      </w:pPr>
      <w:r>
        <w:rPr>
          <w:b/>
          <w:bCs/>
          <w:lang w:val="el" w:eastAsia="el"/>
        </w:rPr>
        <w:t>4.ΥΠΟΥΡΓΕΙΟ ΕΡΓΑΣΙΑΣ ΚΑΙ ΚΟΙΝΩΝΙΚΩΝ</w:t>
      </w:r>
    </w:p>
    <w:p>
      <w:pPr>
        <w:spacing w:before="240" w:after="240"/>
        <w:rPr>
          <w:lang w:val="el" w:eastAsia="el"/>
        </w:rPr>
      </w:pPr>
      <w:r>
        <w:rPr>
          <w:b/>
          <w:bCs/>
          <w:lang w:val="el" w:eastAsia="el"/>
        </w:rPr>
        <w:t>ΥΠΟΘΕΣΕΩΝ</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αριθμ. 39162 ΕΞ 2020/15.4.2020 κοινής απόφασης των Υπουργών Οικονομικών, Ανάπτυξης και Επενδύσεων και Εργασίας και Κοινωνικών Υποθέσεων «Αποζημίωση ειδικού σκοπού για την ενίσχυση επιχειρήσεων λόγω της εμφάνισης και διάδοσης του κορωνοϊού COVID-19» (Β΄1457)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ΥΠΟΥΡΓΟΙΟΙΚΟΝΟΜΙΚΩΝ, ΑΝΑΠΤΥΞΗΣ ΚΑΙ ΕΠΕΝΔΥΣΕΩΝΚΑΙ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όγδοου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(Α΄68), η οποία κυρώθηκε με το άρθρο 1 του ν.4683/2020 (Α΄83), όπως αυτή αντικαταστάθηκε με το άρθρο πρώτο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και τροποποιήθηκε με το άρθρο 4 του ν.4684/2020 «Κύρωση της από 30.3.2020 Π.Ν.Π. «Μέτρα αντιµετώπισης της πανδηµίας του κορωνοϊού COVID-19 και άλλες κατεπείγουσες διατάξεις» (A΄75) και άλλες διατάξεις» (Α΄86).</w:t>
      </w:r>
    </w:p>
    <w:p>
      <w:pPr>
        <w:spacing w:before="240" w:after="240"/>
        <w:rPr>
          <w:lang w:val="el" w:eastAsia="el"/>
        </w:rPr>
      </w:pPr>
      <w:r>
        <w:rPr>
          <w:lang w:val="el" w:eastAsia="el"/>
        </w:rPr>
        <w:t>2. Τις διατάξεις του άρθρου έκτου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(Α΄68), η οποία κυρώθηκε με το άρθρο 1 του ν.4683/2020 (Α΄83).</w:t>
      </w:r>
    </w:p>
    <w:p>
      <w:pPr>
        <w:spacing w:before="240" w:after="240"/>
        <w:rPr>
          <w:lang w:val="el" w:eastAsia="el"/>
        </w:rPr>
      </w:pPr>
      <w:r>
        <w:rPr>
          <w:lang w:val="el" w:eastAsia="el"/>
        </w:rPr>
        <w:t>3. Τις διατάξεις του άρθρου 12 του ν.4690/2020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(Α΄104).</w:t>
      </w:r>
    </w:p>
    <w:p>
      <w:pPr>
        <w:spacing w:before="240" w:after="240"/>
        <w:rPr>
          <w:lang w:val="el" w:eastAsia="el"/>
        </w:rPr>
      </w:pPr>
      <w:r>
        <w:rPr>
          <w:lang w:val="el" w:eastAsia="el"/>
        </w:rPr>
        <w:t>4.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(Α΄94), ιδίως το άρθρο 41.</w:t>
      </w:r>
    </w:p>
    <w:p>
      <w:pPr>
        <w:spacing w:before="240" w:after="240"/>
        <w:rPr>
          <w:lang w:val="el" w:eastAsia="el"/>
        </w:rPr>
      </w:pPr>
      <w:r>
        <w:rPr>
          <w:lang w:val="el" w:eastAsia="el"/>
        </w:rPr>
        <w:t>5. Τις διατάξεις του ν.4314/2014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w:t>
      </w:r>
    </w:p>
    <w:p>
      <w:pPr>
        <w:spacing w:before="240" w:after="240"/>
        <w:rPr>
          <w:lang w:val="el" w:eastAsia="el"/>
        </w:rPr>
      </w:pPr>
      <w:r>
        <w:rPr>
          <w:lang w:val="el" w:eastAsia="el"/>
        </w:rPr>
        <w:t>6. Τις διατάξεις του ν. 4174/2013 «Φορολογικές διαδικασίες και άλλες διατάξεις» (Α΄170 - Κ.Φ.Δ.), όπως ισχύουν.</w:t>
      </w:r>
    </w:p>
    <w:p>
      <w:pPr>
        <w:spacing w:before="240" w:after="240"/>
        <w:rPr>
          <w:lang w:val="el" w:eastAsia="el"/>
        </w:rPr>
      </w:pPr>
      <w:r>
        <w:rPr>
          <w:lang w:val="el" w:eastAsia="el"/>
        </w:rPr>
        <w:t>7. Τις διατάξεις του ν.δ. 356/1974 «Περί Κώδικος Εισπράξεως Δημοσίων Εσόδων» (Α΄90 – Κ.Ε.Δ.Ε.), ιδίως το άρθρο 83, όπως ισχύουν.</w:t>
      </w:r>
    </w:p>
    <w:p>
      <w:pPr>
        <w:spacing w:before="240" w:after="240"/>
        <w:rPr>
          <w:lang w:val="el" w:eastAsia="el"/>
        </w:rPr>
      </w:pPr>
      <w:r>
        <w:rPr>
          <w:lang w:val="el" w:eastAsia="el"/>
        </w:rPr>
        <w:t>8. Τις διατάξεις του Κανονισμού 1303/2013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(ΕΕ L 347 της 20.12.13).</w:t>
      </w:r>
    </w:p>
    <w:p>
      <w:pPr>
        <w:spacing w:before="240" w:after="240"/>
        <w:rPr>
          <w:lang w:val="el" w:eastAsia="el"/>
        </w:rPr>
      </w:pPr>
      <w:r>
        <w:rPr>
          <w:lang w:val="el" w:eastAsia="el"/>
        </w:rPr>
        <w:t>9. Την Ανακοίνωση της Ευρωπαϊκής Επιτροπής (ΕΕ) αριθ. C(2020) 1863 /19.03.2020 «Προσωρινό πλαίσιο για τη λήψη μέτρων κρατικής ενίσχυσης με σκοπό να στηριχθεί η οικονομία κατά τη διάρκεια της τρέχουσας έξαρσης ου COVID-19», όπως τροποποιήθηκε με την Ανακοίνωση της ΕΕ αριθ. C(2020)2215/3.4.2020.</w:t>
      </w:r>
    </w:p>
    <w:p>
      <w:pPr>
        <w:spacing w:before="240" w:after="240"/>
        <w:rPr>
          <w:lang w:val="el" w:eastAsia="el"/>
        </w:rPr>
      </w:pPr>
      <w:r>
        <w:rPr>
          <w:lang w:val="el" w:eastAsia="el"/>
        </w:rPr>
        <w:t>10. Την αριθμ. C(2020) 3189 final/ 11.5.2020 εγκριτική απόφαση της Ευρωπαϊκής Επιτροπής.</w:t>
      </w:r>
    </w:p>
    <w:p>
      <w:pPr>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13. Το π.δ. 142/2017 (Α΄181) «Οργανισμός Υπουργείου Οικονομικών» όπως τροποποιήθηκε με το άρθρο 1 του π.δ. 84/2019 (Α΄ 123).</w:t>
      </w:r>
    </w:p>
    <w:p>
      <w:pPr>
        <w:spacing w:before="240" w:after="240"/>
        <w:rPr>
          <w:lang w:val="el" w:eastAsia="el"/>
        </w:rPr>
      </w:pPr>
      <w:r>
        <w:rPr>
          <w:lang w:val="el" w:eastAsia="el"/>
        </w:rPr>
        <w:t>14. Το π.δ. 147/2017 (Α΄ 192) «Οργανισμός του Υπουργείου Οικονομίας &amp; Ανάπτυξης» όπως τροποποιήθηκε με το άρθρο 2 του π.δ. 84/2019 (Α΄ 123).</w:t>
      </w:r>
    </w:p>
    <w:p>
      <w:pPr>
        <w:spacing w:before="240" w:after="240"/>
        <w:rPr>
          <w:lang w:val="el" w:eastAsia="el"/>
        </w:rPr>
      </w:pPr>
      <w:r>
        <w:rPr>
          <w:lang w:val="el" w:eastAsia="el"/>
        </w:rPr>
        <w:t>15. Το π.δ. 134/2017 (Α΄ 168) «Οργανισμός του Υπουργείου Εργασίας &amp; Κοινωνικών Υποθέσεων» όπως τροποποιήθηκε με το άρθρο 7 του π.δ. 84/2019 (Α΄ 123).</w:t>
      </w:r>
    </w:p>
    <w:p>
      <w:pPr>
        <w:spacing w:before="240" w:after="240"/>
        <w:rPr>
          <w:lang w:val="el" w:eastAsia="el"/>
        </w:rPr>
      </w:pPr>
      <w:r>
        <w:rPr>
          <w:lang w:val="el" w:eastAsia="el"/>
        </w:rPr>
        <w:t>16. Τις διατάξεις του άρθρου 90 του Κώδικα Νομοθεσίας για την Κυβέρνηση και τα Κυβερνητικά Όργανα, που κυρώθηκε με το άρθρο πρώτο του π.δ/τος 63/2005 (Α΄ 98).</w:t>
      </w:r>
    </w:p>
    <w:p>
      <w:pPr>
        <w:spacing w:before="240" w:after="240"/>
        <w:rPr>
          <w:lang w:val="el" w:eastAsia="el"/>
        </w:rPr>
      </w:pPr>
      <w:r>
        <w:rPr>
          <w:lang w:val="el" w:eastAsia="el"/>
        </w:rPr>
        <w:t>17. Την αριθ.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18. Την αριθμ. 339/18.7.2019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19. Την αριθμ. 340/26.7.2019 απόφαση του Πρωθυπουργού και του Υπουργού Οικονομικών «Ανάθεση αρμοδιοτήτων στον Υφυπουργό Οικονομικών, Θεόδωρο Σκυλακάκη» (Β΄3051).</w:t>
      </w:r>
    </w:p>
    <w:p>
      <w:pPr>
        <w:spacing w:before="240" w:after="240"/>
        <w:rPr>
          <w:lang w:val="el" w:eastAsia="el"/>
        </w:rPr>
      </w:pPr>
      <w:r>
        <w:rPr>
          <w:lang w:val="el" w:eastAsia="el"/>
        </w:rPr>
        <w:t>20. Την αριθ. 47/18.07.2019 (Β΄ 3100)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w:t>
      </w:r>
    </w:p>
    <w:p>
      <w:pPr>
        <w:spacing w:before="240" w:after="240"/>
        <w:rPr>
          <w:lang w:val="el" w:eastAsia="el"/>
        </w:rPr>
      </w:pPr>
      <w:r>
        <w:rPr>
          <w:lang w:val="el" w:eastAsia="el"/>
        </w:rPr>
        <w:t>21. Την υπ’ αριθ. Δ.ΟΡΓ. Α 1036960 ΕΞ 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22. Την Απόφαση Υπουργού Οικονομικών, ΠΟΛ 1140/2006, «Δικαιολογητικά εξόφλησης τίτλων πληρωμής ή επιστροφής – εξόφληση με εντολή μεταφοράς, ρυθμίσεις θεμάτων εξόφλησης τίτλων πληρωμής ή επιστροφής» (Β΄ 1862), όπως ισχύει.</w:t>
      </w:r>
    </w:p>
    <w:p>
      <w:pPr>
        <w:spacing w:before="240" w:after="240"/>
        <w:rPr>
          <w:lang w:val="el" w:eastAsia="el"/>
        </w:rPr>
      </w:pPr>
      <w:r>
        <w:rPr>
          <w:lang w:val="el" w:eastAsia="el"/>
        </w:rPr>
        <w:t>23. Την αριθμ. 39162 ΕΞ 2020/15.4.2020 κοινή απόφαση των Υπουργών Οικονομικών, Ανάπτυξης και Επενδύσεων και Εργασίας και Κοινωνικών Ασφαλίσεων «Αποζημίωση ειδικού σκοπού για την ενίσχυση επιχειρήσεων, λόγω της εμφάνισης και διάδοσης του κορωνοϊού COVID-19» (Β΄1457), όπως τροποποιήθηκε με τις αριθμ. ΓΔΟΥ88/24.4.2020 (Β΄1578) και ΓΔΟΥ89/25.4.2020 (Β΄1587) όμοιες αποφάσεις.</w:t>
      </w:r>
    </w:p>
    <w:p>
      <w:pPr>
        <w:spacing w:before="240" w:after="240"/>
        <w:rPr>
          <w:lang w:val="el" w:eastAsia="el"/>
        </w:rPr>
      </w:pPr>
      <w:r>
        <w:rPr>
          <w:lang w:val="el" w:eastAsia="el"/>
        </w:rPr>
        <w:t>24. Την ΑΠ 55801 ΕΞ 2020/4.6.2020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25. Την ανάγκη στήριξης της απασχόλησης και αποφυγής απωλειών θέσεων εργασίας.</w:t>
      </w:r>
    </w:p>
    <w:p>
      <w:pPr>
        <w:spacing w:before="240" w:after="240"/>
        <w:rPr>
          <w:lang w:val="el" w:eastAsia="el"/>
        </w:rPr>
      </w:pPr>
      <w:r>
        <w:rPr>
          <w:lang w:val="el" w:eastAsia="el"/>
        </w:rPr>
        <w:t>26. Το γεγονός ότι από την παρούσα δεν προκαλείται επιπλέον δαπάνη πέραν αυτής που έχει προβλεφθεί κατά την έκδοση της αριθμ. 39162 ΕΞ 2020/15.4.2020 κοινής απόφασης των Υπουργών Οικονομικών, Ανάπτυξης και Επενδύσεων και Εργασίας και Κοινωνικών Ασφαλίσεων.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με αριθμ. 39162 ΕΞ 2020/15.4.2020 κοινή απόφαση των Υπουργών Οικονομικών, Ανάπτυξης και Επενδύσεων και Εργασίας και Κοινωνικών Ασφαλίσεων, όπως τροποποιήθηκε με τις αριθ. ΓΔΟΥ88/24.4.2020 και ΓΔΟΥ89/25.4.2020 όμοιες, τροποποιείται ως εξής:</w:t>
      </w:r>
    </w:p>
    <w:p>
      <w:pPr>
        <w:spacing w:before="240" w:after="240"/>
        <w:rPr>
          <w:lang w:val="el" w:eastAsia="el"/>
        </w:rPr>
      </w:pPr>
      <w:r>
        <w:rPr>
          <w:lang w:val="el" w:eastAsia="el"/>
        </w:rPr>
        <w:t>1. Στο άρθρο 1 προστίθεται παράγραφος 3 ως εξής:</w:t>
      </w:r>
    </w:p>
    <w:p>
      <w:pPr>
        <w:spacing w:before="240" w:after="240"/>
        <w:rPr>
          <w:lang w:val="el" w:eastAsia="el"/>
        </w:rPr>
      </w:pPr>
      <w:r>
        <w:rPr>
          <w:lang w:val="el" w:eastAsia="el"/>
        </w:rPr>
        <w:t>«Η αποζημίωση της παρ. 1 του παρόντος χορηγείται με βάση την αριθ. C(2020) 1863 /19.03.2020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την Ανακοίνωση της ΕΕ αριθ. C(2020)2215/3.4.2020 (Προσωρινό Πλαίσιο), και ειδικότερα το Τμήμα 3.10 αυτής, καθώς και την αριθμ. C(2020) 3189 final/11.05.2010 εγκριτική απόφαση της Ευρωπαϊκής Επιτροπής.»</w:t>
      </w:r>
    </w:p>
    <w:p>
      <w:pPr>
        <w:spacing w:before="240" w:after="240"/>
        <w:rPr>
          <w:lang w:val="el" w:eastAsia="el"/>
        </w:rPr>
      </w:pPr>
      <w:r>
        <w:rPr>
          <w:lang w:val="el" w:eastAsia="el"/>
        </w:rPr>
        <w:t>2. Στο άρθρο 2 μετά τη φράση «οι ιδιοκτήτες ατομικών επιχειρήσεων» προστίθεται η φράση «οι συμπλοιοκτησίες, οι κοινωνίες αστικού ή κληρονομικού δικαίου κερδοσκοπικού χαρακτήρα με εξαίρεση τις κοινωνίες κληρονόμων εταίρων Ε.Π.Ε.».</w:t>
      </w:r>
    </w:p>
    <w:p>
      <w:pPr>
        <w:spacing w:before="240" w:after="240"/>
        <w:rPr>
          <w:lang w:val="el" w:eastAsia="el"/>
        </w:rPr>
      </w:pPr>
      <w:r>
        <w:rPr>
          <w:lang w:val="el" w:eastAsia="el"/>
        </w:rPr>
        <w:t>3. Στην περίπτωση α) της παραγράφου 1 του άρθρου 3 προστίθεται εδάφιο ως εξής:</w:t>
      </w:r>
    </w:p>
    <w:p>
      <w:pPr>
        <w:spacing w:before="240" w:after="240"/>
        <w:rPr>
          <w:lang w:val="el" w:eastAsia="el"/>
        </w:rPr>
      </w:pPr>
      <w:r>
        <w:rPr>
          <w:lang w:val="el" w:eastAsia="el"/>
        </w:rPr>
        <w:t>«Ειδικά οι επιχειρήσεις θαλάσσιας αλιείας, έχουν υποβάλει μέχρι και την 20η Μαρτίου 2020 δήλωση φορολογίας εισοδήματος του φορολογικού έτους 2018.»</w:t>
      </w:r>
    </w:p>
    <w:p>
      <w:pPr>
        <w:spacing w:before="240" w:after="240"/>
        <w:rPr>
          <w:lang w:val="el" w:eastAsia="el"/>
        </w:rPr>
      </w:pPr>
      <w:r>
        <w:rPr>
          <w:lang w:val="el" w:eastAsia="el"/>
        </w:rPr>
        <w:t>4. Στην παράγραφο 1 του άρθρου 3 προστίθεται περίπτωση στ’ ως εξής:</w:t>
      </w:r>
    </w:p>
    <w:p>
      <w:pPr>
        <w:spacing w:before="240" w:after="240"/>
        <w:rPr>
          <w:lang w:val="el" w:eastAsia="el"/>
        </w:rPr>
      </w:pPr>
      <w:r>
        <w:rPr>
          <w:lang w:val="el" w:eastAsia="el"/>
        </w:rPr>
        <w:t>«στ) η επιχείρηση η οποία πραγματοποιεί απαλλασσόμενες από το ΦΠΑ πράξεις (εκροές) χωρίς δικαίωμα έκπτωσης και απαλλασσόμενες από το ΦΠΑ πράξεις (εκροές) με δικαίωμα έκπτωσης και υπέβαλε αίτηση για τη χορήγηση αποζημίωσης ειδικού σκοπού, η οποία απερρίφθη λόγω υποβολής μηδενικών δηλώσεων ΦΠΑ καθ’ όλη την περίοδο από 1η Απριλίου 2019 έως 29η Φεβρουαρίου 2020, και από 1η Απριλίου 2019 και μετά έχει πραγματοποιήσει απαλλασσόμενες από το ΦΠΑ πράξεις (εκροές) χωρίς δικαίωμα έκπτωσης ή απαλλασσόμενες από το ΦΠΑ με δικαίωμα έκπτωσης, οι οποίες περιλαμβάνονται στη δήλωση ΦΠΑ στον κωδικό 310 και 349 αντίστοιχα, δύναται να υποβάλει εκ νέου αίτηση μέχρι και την 17η Ιουνίου 2020 για τη χορήγηση της αποζημίωσης ειδικού σκοπού, εφόσον, κατά τον χρόνο υποβολής της αίτησης, η επιχείρηση έχει τροποποιήσει τις δηλώσεις ΦΠΑ περιόδων από 1η Απριλίου 2019 και μετά, περιλαμβάνοντας σε αυτές, στους κωδικούς 310,311,312 και 349, ποσά που αφορούν τις ως άνω απαλλασσόμενες και χωρίς δικαίωμα ή με δικαίωμα έκπτωσης πράξεις (εκροές), υπό την προϋπόθεση ότι πληρούνται οι λοιπές προϋποθέσεις.»</w:t>
      </w:r>
    </w:p>
    <w:p>
      <w:pPr>
        <w:spacing w:before="240" w:after="240"/>
        <w:rPr>
          <w:lang w:val="el" w:eastAsia="el"/>
        </w:rPr>
      </w:pPr>
      <w:r>
        <w:rPr>
          <w:lang w:val="el" w:eastAsia="el"/>
        </w:rPr>
        <w:t>5. Το τελευταίο εδάφιο της παραγράφου 2 του άρθρου 3 αντικαθίσταται ως εξής:</w:t>
      </w:r>
    </w:p>
    <w:p>
      <w:pPr>
        <w:spacing w:before="240" w:after="240"/>
        <w:rPr>
          <w:lang w:val="el" w:eastAsia="el"/>
        </w:rPr>
      </w:pPr>
      <w:r>
        <w:rPr>
          <w:lang w:val="el" w:eastAsia="el"/>
        </w:rPr>
        <w:t>«Ο έλεγχος της τήρησης της παρούσας παραγράφου πραγματοποιείται μετά την καταβολή της αποζημίωσης (ex-post) μέσω του συστήματος ΕΡΓΑΝΗ.»</w:t>
      </w:r>
    </w:p>
    <w:p>
      <w:pPr>
        <w:spacing w:before="240" w:after="240"/>
        <w:rPr>
          <w:lang w:val="el" w:eastAsia="el"/>
        </w:rPr>
      </w:pPr>
      <w:r>
        <w:rPr>
          <w:lang w:val="el" w:eastAsia="el"/>
        </w:rPr>
        <w:t>6. Στην παράγραφο 1 του άρθρου 4 προστίθεται εδάφιο ως εξής:</w:t>
      </w:r>
    </w:p>
    <w:p>
      <w:pPr>
        <w:spacing w:before="240" w:after="240"/>
        <w:rPr>
          <w:lang w:val="el" w:eastAsia="el"/>
        </w:rPr>
      </w:pPr>
      <w:r>
        <w:rPr>
          <w:lang w:val="el" w:eastAsia="el"/>
        </w:rPr>
        <w:t>«Ειδικά για τις συμπλοιοκτησίες και τις κοινωνίες αστικού ή κληρονομικού δικαίου κερδοσκοπικού χαρακτήρα με εξαίρεση τις κοινωνίες κληρονόμων εταίρων Ε.Π.Ε., η αίτηση για τη χορήγηση της αποζημίωσης υποβάλλεται ηλεκτρονικά στην ηλεκτρονική πλατφόρμα της ΑΑΔΕ «myBusinessSupport» μέχρι και την 17η Ιουνίου 2020.»</w:t>
      </w:r>
    </w:p>
    <w:p>
      <w:pPr>
        <w:spacing w:before="240" w:after="240"/>
        <w:rPr>
          <w:lang w:val="el" w:eastAsia="el"/>
        </w:rPr>
      </w:pPr>
      <w:r>
        <w:rPr>
          <w:lang w:val="el" w:eastAsia="el"/>
        </w:rPr>
        <w:t>7. Στο άρθρο 4 προστίθενται παράγραφοι 4 και 5 ως εξής:</w:t>
      </w:r>
    </w:p>
    <w:p>
      <w:pPr>
        <w:spacing w:before="240" w:after="240"/>
        <w:rPr>
          <w:lang w:val="el" w:eastAsia="el"/>
        </w:rPr>
      </w:pPr>
      <w:r>
        <w:rPr>
          <w:lang w:val="el" w:eastAsia="el"/>
        </w:rPr>
        <w:t>«4. Ειδικά οι επιχειρήσεις που στις 20.03.2020 εντάσσονταν σε μία από τις τέσσερις γενικές κατηγορίες πληττόμενων δραστηριοτήτων, που περιγράφονται στο τέλος του συνημμένου πίνακα, χωρίς αναγραφή ΚΑΔ και είχαν υποβάλει εμπρόθεσμα έως 28</w:t>
      </w:r>
      <w:r>
        <w:rPr>
          <w:sz w:val="30"/>
          <w:szCs w:val="30"/>
          <w:vertAlign w:val="superscript"/>
          <w:lang w:val="el" w:eastAsia="el"/>
        </w:rPr>
        <w:t>η</w:t>
      </w:r>
      <w:r>
        <w:rPr>
          <w:lang w:val="el" w:eastAsia="el"/>
        </w:rPr>
        <w:t xml:space="preserve"> Απριλίου 2020 αίτηση για χορήγηση της αποζημίωσης ειδικού σκοπού, δύνανται να εισέλθουν εκ νέου στην πλατφόρμα «myBusinessSupport» μέχρι και την 17η Ιουνίου 2020 και να επιβεβαιώσουν, συμπληρώνοντας ειδικό σχετικό πεδίο, ότι ανήκουν σε μία από τις τέσσερις αυτές γενικές κατηγορίες πληττόμενων κλάδων. Η συμπλήρωση αυτή, επέχει θέση υπεύθυνης δήλωσης του ν.1599/1986. Κατόπιν τούτου και εφόσον πληρούνται και οι λοιπές προϋποθέσεις της παρούσας, λαμβάνουν την αποζημίωση ειδικού σκοπού.</w:t>
      </w:r>
    </w:p>
    <w:p>
      <w:pPr>
        <w:spacing w:before="240" w:after="240"/>
        <w:rPr>
          <w:lang w:val="el" w:eastAsia="el"/>
        </w:rPr>
      </w:pPr>
      <w:r>
        <w:rPr>
          <w:lang w:val="el" w:eastAsia="el"/>
        </w:rPr>
        <w:t>5.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ως εξής:</w:t>
      </w:r>
    </w:p>
    <w:p>
      <w:pPr>
        <w:spacing w:before="240" w:after="240"/>
        <w:rPr>
          <w:lang w:val="el" w:eastAsia="el"/>
        </w:rPr>
      </w:pPr>
      <w:r>
        <w:rPr>
          <w:lang w:val="el" w:eastAsia="el"/>
        </w:rPr>
        <w:t>α) εάν έχει ήδη λάβει, έως την ημερομηνία δημοσίευσης της παρούσας, την ανωτέρω ενημέρωση από την ΑΑΔΕ, εντός δέκα (10) εργασίμων ημερών από την ενεργοποίηση της πλατφόρμας των αιτημάτων επανεξέτασης στο «myBusinessSupport»,</w:t>
      </w:r>
    </w:p>
    <w:p>
      <w:pPr>
        <w:spacing w:before="240" w:after="240"/>
        <w:rPr>
          <w:lang w:val="el" w:eastAsia="el"/>
        </w:rPr>
      </w:pPr>
      <w:r>
        <w:rPr>
          <w:lang w:val="el" w:eastAsia="el"/>
        </w:rPr>
        <w:t>β) εάν δεν έχει λάβει, έως την ημερομηνία δημοσίευσης της παρούσας, την ανωτέρω ενημέρωση από την ΑΑΔΕ, εντός πέντε (5) εργασίμων ημερών από την ημερομηνία παραλαβής της ενημέρωσης.</w:t>
      </w:r>
    </w:p>
    <w:p>
      <w:pPr>
        <w:spacing w:before="240" w:after="240"/>
        <w:rPr>
          <w:lang w:val="el" w:eastAsia="el"/>
        </w:rPr>
      </w:pPr>
      <w:r>
        <w:rPr>
          <w:lang w:val="el" w:eastAsia="el"/>
        </w:rPr>
        <w:t>Η αρμόδια υπηρεσία του άρθρου 6 απαντά στο αίτημα επανεξέτασης, βάσει των στοιχείων και πληροφοριών που αιτείται και λαμβάνει από την ΑΑΔΕ, σύμφωνα με το άρθρο 6 της παρούσας απόφασης.»</w:t>
      </w:r>
    </w:p>
    <w:p>
      <w:pPr>
        <w:spacing w:before="240" w:after="240"/>
        <w:rPr>
          <w:lang w:val="el" w:eastAsia="el"/>
        </w:rPr>
      </w:pPr>
      <w:r>
        <w:rPr>
          <w:lang w:val="el" w:eastAsia="el"/>
        </w:rPr>
        <w:t>8. Το άρθρο 5 αντικαθίσταται ως εξής:</w:t>
      </w:r>
    </w:p>
    <w:p>
      <w:pPr>
        <w:spacing w:before="240" w:after="240"/>
        <w:rPr>
          <w:lang w:val="el" w:eastAsia="el"/>
        </w:rPr>
      </w:pPr>
      <w:r>
        <w:rPr>
          <w:lang w:val="el" w:eastAsia="el"/>
        </w:rPr>
        <w:t>«</w:t>
      </w:r>
      <w:r>
        <w:rPr>
          <w:b/>
          <w:bCs/>
          <w:lang w:val="el" w:eastAsia="el"/>
        </w:rPr>
        <w:t>Άρθρο 5</w:t>
      </w:r>
    </w:p>
    <w:p>
      <w:pPr>
        <w:spacing w:before="240" w:after="240"/>
        <w:rPr>
          <w:lang w:val="el" w:eastAsia="el"/>
        </w:rPr>
      </w:pPr>
      <w:r>
        <w:rPr>
          <w:b/>
          <w:bCs/>
          <w:lang w:val="el" w:eastAsia="el"/>
        </w:rPr>
        <w:t>Ειδικότερα θέματα χρηματοδότησης</w:t>
      </w:r>
    </w:p>
    <w:p>
      <w:pPr>
        <w:spacing w:before="240" w:after="240"/>
        <w:rPr>
          <w:lang w:val="el" w:eastAsia="el"/>
        </w:rPr>
      </w:pPr>
      <w:r>
        <w:rPr>
          <w:lang w:val="el" w:eastAsia="el"/>
        </w:rPr>
        <w:t>1. Δικαιούχος, κατά την έννοια του Κανονισμού 1303/2013 (ΕΕ L 347/20.12.13), για τους σκοπούς της παρούσας δράσης, είναι η Γενική Διεύθυνση Οικονομικών Υπηρεσιών του Υπουργείου Οικονομικών. Ειδικότερα θέματα σχετικά με την κάλυψη της δαπάνης της αποζημίωσης ειδικού σκοπού της παρούσας από το Πρόγραμμα Δημοσίων Επενδύσεων, όπως, ιδίως, η διαδικασία ένταξης σχετικού ενάριθμου έργου στο ΠΔΕ, η διαδικασία μεταφοράς των σχετικών πόρων και οι προϋποθέσεις για την ένταξη σε Επιχειρησιακά Προγράμματα του ΕΣΠΑ, ορίζονται στην απόφαση του Υπουργού Ανάπτυξης και Επενδύσεων, που εκδίδεται δυνάμει του άρθρου έκτου της από 20.3.2020 Πράξης Νομοθετικού Περιεχομένου (Α΄ 68) και του άρθρου 47 του ν. 4314/2014 (Α΄ 265).</w:t>
      </w:r>
    </w:p>
    <w:p>
      <w:pPr>
        <w:spacing w:before="240" w:after="240"/>
        <w:rPr>
          <w:lang w:val="el" w:eastAsia="el"/>
        </w:rPr>
      </w:pPr>
      <w:r>
        <w:rPr>
          <w:lang w:val="el" w:eastAsia="el"/>
        </w:rPr>
        <w:t>2. Η ανωτέρω Υπηρεσία υποχρεούται:</w:t>
      </w:r>
    </w:p>
    <w:p>
      <w:pPr>
        <w:spacing w:before="240" w:after="240"/>
        <w:rPr>
          <w:lang w:val="el" w:eastAsia="el"/>
        </w:rPr>
      </w:pPr>
      <w:r>
        <w:rPr>
          <w:lang w:val="el" w:eastAsia="el"/>
        </w:rPr>
        <w:t>α) Να αποστέλλει στην οικεία Διαχειριστική Αρχή τις πληροφορίες που απαιτούνται για την υποβολή των ετήσιων εκθέσεων στην Ευρωπαϊκή Επιτροπή κατά τα προβλεπόμενα στο σημείο 45 του Προσωρινού Πλαισίου.</w:t>
      </w:r>
    </w:p>
    <w:p>
      <w:pPr>
        <w:spacing w:before="240" w:after="240"/>
        <w:rPr>
          <w:lang w:val="el" w:eastAsia="el"/>
        </w:rPr>
      </w:pPr>
      <w:r>
        <w:rPr>
          <w:lang w:val="el" w:eastAsia="el"/>
        </w:rPr>
        <w:t>β) Να τηρεί για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spacing w:before="240" w:after="240"/>
        <w:rPr>
          <w:lang w:val="el" w:eastAsia="el"/>
        </w:rPr>
      </w:pPr>
      <w:r>
        <w:rPr>
          <w:lang w:val="el" w:eastAsia="el"/>
        </w:rPr>
        <w:t>γ) 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spacing w:before="240" w:after="240"/>
        <w:rPr>
          <w:lang w:val="el" w:eastAsia="el"/>
        </w:rPr>
      </w:pPr>
      <w:r>
        <w:rPr>
          <w:lang w:val="el" w:eastAsia="el"/>
        </w:rPr>
        <w:t>δ) 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4" w:history="1">
        <w:r>
          <w:rPr>
            <w:rStyle w:val="Hyperlink"/>
            <w:color w:val="0000EE"/>
            <w:u w:color="0000EE"/>
            <w:lang w:val="el" w:eastAsia="el"/>
          </w:rPr>
          <w:t>www.espa.gr</w:t>
        </w:r>
      </w:hyperlink>
      <w:r>
        <w:rPr>
          <w:lang w:val="el" w:eastAsia="el"/>
        </w:rPr>
        <w:t xml:space="preserve">) και συγκεκριμένα στον σύνδεσμο </w:t>
      </w:r>
      <w:hyperlink r:id="rId5" w:history="1">
        <w:r>
          <w:rPr>
            <w:rStyle w:val="Hyperlink"/>
            <w:color w:val="0000EE"/>
            <w:u w:color="0000EE"/>
            <w:lang w:val="el" w:eastAsia="el"/>
          </w:rPr>
          <w:t>https://www.espa.gr/el/Pages/staticAntiFraudPolicy.aspx.»</w:t>
        </w:r>
      </w:hyperlink>
    </w:p>
    <w:p>
      <w:pPr>
        <w:spacing w:before="240" w:after="240"/>
        <w:rPr>
          <w:lang w:val="el" w:eastAsia="el"/>
        </w:rPr>
      </w:pPr>
      <w:r>
        <w:rPr>
          <w:lang w:val="el" w:eastAsia="el"/>
        </w:rPr>
        <w:t>3. Η ΑΑΔΕ υποχρεούται να θέτει στη διάθεση της υπηρεσίας της παρ. 1 κάθε απαιτούμενη πληροφορία σχετική με την εφαρμογή της παρούσας απόφασης.»</w:t>
      </w:r>
    </w:p>
    <w:p>
      <w:pPr>
        <w:spacing w:before="240" w:after="240"/>
        <w:rPr>
          <w:lang w:val="el" w:eastAsia="el"/>
        </w:rPr>
      </w:pPr>
      <w:r>
        <w:rPr>
          <w:lang w:val="el" w:eastAsia="el"/>
        </w:rPr>
        <w:t>9. Μετά το άρθρο 5 προστίθεται άρθρο 6 ως εξής:</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Υποχρεώσεις δικαιούχων της ενίσχυσης - Κυρώσεις</w:t>
      </w:r>
    </w:p>
    <w:p>
      <w:pPr>
        <w:spacing w:before="240" w:after="240"/>
        <w:rPr>
          <w:lang w:val="el" w:eastAsia="el"/>
        </w:rPr>
      </w:pPr>
      <w:r>
        <w:rPr>
          <w:lang w:val="el" w:eastAsia="el"/>
        </w:rPr>
        <w:t>1. Οι δικαιούχοι- λήπτες της αποζημίωσης υποχρεούνται να υποβάλλουν κάθε στοιχείο, έγγραφο ή άλλη πληροφορία τους ζητηθεί αρμοδίως, ώστε να εξασφαλιστεί η δυνατότητα αποτίμησης και αξιολόγησης της Δράσης, στα αρμόδια όργανα.</w:t>
      </w:r>
    </w:p>
    <w:p>
      <w:pPr>
        <w:spacing w:before="240" w:after="240"/>
        <w:rPr>
          <w:lang w:val="el" w:eastAsia="el"/>
        </w:rPr>
      </w:pPr>
      <w:r>
        <w:rPr>
          <w:lang w:val="el" w:eastAsia="el"/>
        </w:rPr>
        <w:t>2.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w:t>
      </w:r>
    </w:p>
    <w:p>
      <w:pPr>
        <w:spacing w:before="240" w:after="240"/>
        <w:rPr>
          <w:lang w:val="el" w:eastAsia="el"/>
        </w:rPr>
      </w:pPr>
      <w:r>
        <w:rPr>
          <w:lang w:val="el" w:eastAsia="el"/>
        </w:rPr>
        <w:t>3. Τα ανωτέρω στοιχεία και δικαιολογητικά έγγραφα διατηρούνται είτε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 xml:space="preserve">4. Οι δικαιούχοι υποχρεούνται να λαμβάνουν όλα τα μέτρα πληροφόρησης που προβλέπονται στο Παράρτημα XII του Κανονισμού 1303/2013 και να αποδέχονται τη συμπερίληψή τους στον κατάλογο των πράξεων του Ε.Π. που δημοσιοποιεί η οικεία ΕΥΔ στις διαδικτυακές πύλες </w:t>
      </w:r>
      <w:hyperlink r:id="rId6" w:history="1">
        <w:r>
          <w:rPr>
            <w:rStyle w:val="Hyperlink"/>
            <w:color w:val="0000EE"/>
            <w:u w:color="0000EE"/>
            <w:lang w:val="el" w:eastAsia="el"/>
          </w:rPr>
          <w:t>www.ependyseis.gr</w:t>
        </w:r>
      </w:hyperlink>
      <w:r>
        <w:rPr>
          <w:lang w:val="el" w:eastAsia="el"/>
        </w:rPr>
        <w:t xml:space="preserve">, </w:t>
      </w:r>
      <w:hyperlink r:id="rId7"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spacing w:before="240" w:after="240"/>
        <w:rPr>
          <w:lang w:val="el" w:eastAsia="el"/>
        </w:rPr>
      </w:pPr>
      <w:r>
        <w:rPr>
          <w:lang w:val="el" w:eastAsia="el"/>
        </w:rPr>
        <w:t>5. Ο λήπτης της ενίσχυσης ενημερώνει το κοινό σχετικά με την στήριξη που έχει λάβει από τα Ταμεία:</w:t>
      </w:r>
    </w:p>
    <w:p>
      <w:pPr>
        <w:spacing w:before="240" w:after="240"/>
        <w:rPr>
          <w:lang w:val="el" w:eastAsia="el"/>
        </w:rPr>
      </w:pPr>
      <w:r>
        <w:rPr>
          <w:lang w:val="el" w:eastAsia="el"/>
        </w:rPr>
        <w:t>α) 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spacing w:before="240" w:after="240"/>
        <w:rPr>
          <w:lang w:val="el" w:eastAsia="el"/>
        </w:rPr>
      </w:pPr>
      <w:r>
        <w:rPr>
          <w:lang w:val="el" w:eastAsia="el"/>
        </w:rPr>
        <w:t>β) 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spacing w:before="240" w:after="240"/>
        <w:rPr>
          <w:lang w:val="el" w:eastAsia="el"/>
        </w:rPr>
      </w:pPr>
      <w:r>
        <w:rPr>
          <w:lang w:val="el" w:eastAsia="el"/>
        </w:rPr>
        <w:t>6. Σε περίπτωση που κατά τον έλεγχο της επιχείρησης από αρμόδιο όργανο ελέγχου διαπιστωθεί μη τήρηση των όρων της παρούσας, ή υποβολή ψευδών στοιχείων, ενημερώνεται αρμοδίως ηοικεία Διαχειριστική Αρχή, η οποία εκδίδει απόφαση ολικής ανάκτησης της επιχορήγησης, σύμφωνα με τα οριζόμενα στην ΚΥΑ Δημοσιονομικών Διορθώσεων. Ο υπολογισμός των τόκων ανάκτησης για τη συγκεκριμένη περίπτωση γίνεται από την ημερομηνία χορήγησης της ενίσχυσης».</w:t>
      </w:r>
    </w:p>
    <w:p>
      <w:pPr>
        <w:spacing w:before="240" w:after="240"/>
        <w:rPr>
          <w:lang w:val="el" w:eastAsia="el"/>
        </w:rPr>
      </w:pPr>
      <w:r>
        <w:rPr>
          <w:lang w:val="el" w:eastAsia="el"/>
        </w:rPr>
        <w:t>10. Η παρούσα απόφαση ισχύει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lang w:val="el" w:eastAsia="el"/>
        </w:rPr>
        <w:t>5.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6.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7.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Ανάπτυξης και Επενδύσεων</w:t>
      </w:r>
    </w:p>
    <w:p>
      <w:pPr>
        <w:spacing w:before="240" w:after="240"/>
        <w:rPr>
          <w:lang w:val="el" w:eastAsia="el"/>
        </w:rPr>
      </w:pPr>
      <w:r>
        <w:rPr>
          <w:lang w:val="el" w:eastAsia="el"/>
        </w:rPr>
        <w:t>2. Γραφείο Υφυπουργού Ανάπτυξης και Επενδύσεων κ. Ι. Τσακίρη</w:t>
      </w:r>
    </w:p>
    <w:p>
      <w:pPr>
        <w:spacing w:before="240" w:after="240"/>
        <w:rPr>
          <w:lang w:val="el" w:eastAsia="el"/>
        </w:rPr>
      </w:pPr>
      <w:r>
        <w:rPr>
          <w:lang w:val="el" w:eastAsia="el"/>
        </w:rPr>
        <w:t>3. Γραφείο Υπουργού Εργασίας και Κοινωνικών Υποθέσεων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Υπηρεσιακής Γραμματέως Υπουργείου Οικονομικών</w:t>
      </w:r>
    </w:p>
    <w:p>
      <w:pPr>
        <w:spacing w:before="240" w:after="240"/>
        <w:rPr>
          <w:lang w:val="el" w:eastAsia="el"/>
        </w:rPr>
      </w:pPr>
      <w:r>
        <w:rPr>
          <w:lang w:val="el" w:eastAsia="el"/>
        </w:rPr>
        <w:t>4. Γραφεία Γενικών Γραμματέων Υπουργείου Οικονομικών</w:t>
      </w:r>
    </w:p>
    <w:p>
      <w:pPr>
        <w:spacing w:before="240" w:after="240"/>
        <w:rPr>
          <w:lang w:val="el" w:eastAsia="el"/>
        </w:rPr>
      </w:pPr>
      <w:r>
        <w:rPr>
          <w:lang w:val="el" w:eastAsia="el"/>
        </w:rPr>
        <w:t>5. Γενική Διεύθυνση Οικονομικών Υπηρεσιών Υπουργείου Οικονομικών</w:t>
      </w:r>
    </w:p>
    <w:p>
      <w:pPr>
        <w:spacing w:before="240" w:after="240"/>
        <w:rPr>
          <w:lang w:val="el" w:eastAsia="el"/>
        </w:rPr>
      </w:pPr>
      <w:r>
        <w:rPr>
          <w:lang w:val="el" w:eastAsia="el"/>
        </w:rPr>
        <w:t>6. Γραφείο Διοικητή Ανεξάρτητης Αρχής Δημοσίων Εσόδων</w:t>
      </w:r>
    </w:p>
    <w:p>
      <w:pPr>
        <w:spacing w:before="240" w:after="240"/>
        <w:rPr>
          <w:lang w:val="el" w:eastAsia="el"/>
        </w:rPr>
      </w:pPr>
      <w:r>
        <w:rPr>
          <w:lang w:val="el" w:eastAsia="el"/>
        </w:rPr>
        <w:t>7. Γραφεία κ.κ. Γεν. Διευθυντών ΑΑΔΕ</w:t>
      </w:r>
    </w:p>
    <w:p>
      <w:pPr>
        <w:spacing w:before="240" w:after="240"/>
        <w:rPr>
          <w:lang w:val="el" w:eastAsia="el"/>
        </w:rPr>
      </w:pPr>
      <w:r>
        <w:rPr>
          <w:lang w:val="el" w:eastAsia="el"/>
        </w:rPr>
        <w:t>8. Δ/νση Εισπράξεων ΑΑΔΕ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pa.gr" TargetMode="External" /><Relationship Id="rId5" Type="http://schemas.openxmlformats.org/officeDocument/2006/relationships/hyperlink" Target="https://www.espa.gr/el/Pages/staticAntiFraudPolicy.aspx." TargetMode="External" /><Relationship Id="rId6" Type="http://schemas.openxmlformats.org/officeDocument/2006/relationships/hyperlink" Target="http://www.ependyseis.gr" TargetMode="External" /><Relationship Id="rId7" Type="http://schemas.openxmlformats.org/officeDocument/2006/relationships/hyperlink" Target="http://www.espa.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