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21659/547</w:t>
      </w:r>
    </w:p>
    <w:p>
      <w:pPr>
        <w:spacing w:before="240" w:after="240"/>
        <w:rPr>
          <w:lang w:val="el" w:eastAsia="el"/>
        </w:rPr>
      </w:pPr>
      <w:r>
        <w:rPr>
          <w:b/>
          <w:bCs/>
          <w:lang w:val="el" w:eastAsia="el"/>
        </w:rPr>
        <w:t>Τροποποίηση και συμπλήρωση της υπ’ αρ. 60646/1915/17-2-2020 κοινής απόφασης του Υφυπουργού Οικονομικών και του Υπουργού Εργασίας και Κοινωνικών Υποθέσεων «Πρόγραμμα επιδότησης διακοπών εργαζομένων, ανέργων και οικογενειών αυτών περιόδου 2020-2021, με Επιταγή Κοινωνικού Τουρισμού» (Β’ 673).</w:t>
      </w:r>
    </w:p>
    <w:p>
      <w:pPr>
        <w:spacing w:before="240" w:after="240"/>
        <w:rPr>
          <w:lang w:val="el" w:eastAsia="el"/>
        </w:rPr>
      </w:pPr>
      <w:r>
        <w:rPr>
          <w:b/>
          <w:bCs/>
          <w:lang w:val="el" w:eastAsia="el"/>
        </w:rPr>
        <w:t>ΟΙ ΥΠΟΥΡΓΟΙ ΟΙΚΟΝΟΜΙΚΩΝ -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 εε) της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 όπως έχει τροποποιηθεί και ισχύει,</w:t>
      </w:r>
    </w:p>
    <w:p>
      <w:pPr>
        <w:pStyle w:val="StructureList1"/>
        <w:spacing w:before="120" w:after="0"/>
        <w:rPr>
          <w:lang w:val="el" w:eastAsia="el"/>
        </w:rPr>
      </w:pPr>
      <w:r>
        <w:rPr>
          <w:lang w:val="el" w:eastAsia="el"/>
        </w:rPr>
        <w:t>β)</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άλλες διατάξεις» (Α’ 143), όπως έχει τροποποιηθεί και ισχύει, γ) του ν. 2956/2001 «Αναδιάρθρωση του ΟΑΕΔ και άλλες διατάξεις» (Α’ 258), όπως έχει τροποποιηθεί και ισχύει,</w:t>
      </w:r>
    </w:p>
    <w:p>
      <w:pPr>
        <w:pStyle w:val="StructureList1"/>
        <w:spacing w:before="120" w:after="0"/>
        <w:rPr>
          <w:lang w:val="el" w:eastAsia="el"/>
        </w:rPr>
      </w:pPr>
      <w:r>
        <w:rPr>
          <w:lang w:val="el" w:eastAsia="el"/>
        </w:rPr>
        <w:t>δ)</w:t>
      </w:r>
      <w:r>
        <w:rPr>
          <w:lang w:val="en" w:eastAsia="en"/>
        </w:rPr>
        <w:tab/>
      </w:r>
      <w:r>
        <w:rPr>
          <w:lang w:val="el" w:eastAsia="el"/>
        </w:rPr>
        <w:t>του άρθρου 90 του π.δ. 63/2005 «Κωδικοποίηση της νομοθεσίας για την Κυβέρνηση και τα κυβερνητικά όργανα» (Α’ 98) σε συνδυασμό με την παρ. 22 του άρθρου 119 του ν. 4622/2019 (Α’ 113),</w:t>
      </w:r>
    </w:p>
    <w:p>
      <w:pPr>
        <w:pStyle w:val="StructureList1"/>
        <w:spacing w:before="120" w:after="0"/>
        <w:rPr>
          <w:lang w:val="el" w:eastAsia="el"/>
        </w:rPr>
      </w:pPr>
      <w:r>
        <w:rPr>
          <w:lang w:val="el" w:eastAsia="el"/>
        </w:rPr>
        <w:t>ε)</w:t>
      </w:r>
      <w:r>
        <w:rPr>
          <w:lang w:val="en" w:eastAsia="en"/>
        </w:rPr>
        <w:tab/>
      </w:r>
      <w:r>
        <w:rPr>
          <w:lang w:val="el" w:eastAsia="el"/>
        </w:rPr>
        <w:t>του άρθρου 16 του π.δ. 134/2017 «Οργανισμός Υπουργείου Εργασίας, Κοινωνικής Ασφάλισης και Κοινωνικής Αλληλεγγύης» (Α’168),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της Κυβέρνησης, Υπουργών, Αναπληρωτών Υπουργών και Υφυπουργών» (Α’ 121).</w:t>
      </w:r>
    </w:p>
    <w:p>
      <w:pPr>
        <w:spacing w:before="240" w:after="240"/>
        <w:rPr>
          <w:lang w:val="el" w:eastAsia="el"/>
        </w:rPr>
      </w:pPr>
      <w:r>
        <w:rPr>
          <w:lang w:val="el" w:eastAsia="el"/>
        </w:rPr>
        <w:t>2. Την υπ’ αρ. 340/2019 κοινή απόφαση του Πρωθυπουργού και του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3. Την υπ’ αρ. 60646/1915/17-2-2020 κοινή απόφαση του Υφυπουργού Οικονομικών και του Υπουργού Εργασίας και Κοινωνικών Υποθέσεων «Πρόγραμμα επιδότησης διακοπών εργαζομένων, ανέργων και οικογενειών αυτών περιόδου 2020-2021, με Επιταγή Κοινωνικού Τουρισμού» (Β’ 673).</w:t>
      </w:r>
    </w:p>
    <w:p>
      <w:pPr>
        <w:spacing w:before="240" w:after="240"/>
        <w:rPr>
          <w:lang w:val="el" w:eastAsia="el"/>
        </w:rPr>
      </w:pPr>
      <w:r>
        <w:rPr>
          <w:lang w:val="el" w:eastAsia="el"/>
        </w:rPr>
        <w:t>4. Την υπ’ αρ. 21753/551/17-6-2020 απόφαση του Υπουργού Εργασίας και Κοινωνικών Υποθέσεων σχετικά με την ανάληψη δαπάνης για το έτος 2021 (ΑΔΑ: Ω3ΙΒ46ΜΤΛΚ-63Γ) και τις αποφάσεις ανάληψης υποχρέωσης για το τρέχον έτος με ΑΔΑ: Ω0ΝΟ4691Ω2-3Σ1, ΨΘΜ14691Ω2-6ΣΞ, ΩΞΦ04691Ω2-6ΨΒ, ΩΓΔΩ4691Ω2- ΚΕ3, Ψ07Υ4691Ω2-ΩΨΜ, ΩΦ4Η4691Ω2-ΟΥΛ, ΨΩΚΧ 4691Ω2-09Ο.</w:t>
      </w:r>
    </w:p>
    <w:p>
      <w:pPr>
        <w:spacing w:before="240" w:after="240"/>
        <w:rPr>
          <w:lang w:val="el" w:eastAsia="el"/>
        </w:rPr>
      </w:pPr>
      <w:r>
        <w:rPr>
          <w:lang w:val="el" w:eastAsia="el"/>
        </w:rPr>
        <w:t>5. Το υπ’ αρ. 31703/4-6-2020 έγγραφο του ΟΑΕΔ με το οποίο διαβιβάστηκε η υπ’ αρ. 3051/59/2-6-2020 απόφαση του ΔΣ του Οργανισμού.</w:t>
      </w:r>
    </w:p>
    <w:p>
      <w:pPr>
        <w:spacing w:before="240" w:after="240"/>
        <w:rPr>
          <w:lang w:val="el" w:eastAsia="el"/>
        </w:rPr>
      </w:pPr>
      <w:r>
        <w:rPr>
          <w:lang w:val="el" w:eastAsia="el"/>
        </w:rPr>
        <w:t>6. Την υπ’ αρ. 24201/1330/19-6-2020 εισήγηση του προϊστάμενου της ΓΔΟΥ του Υπουργείου Εργασίας και Κοινωνικών Υποθέσεων.</w:t>
      </w:r>
    </w:p>
    <w:p>
      <w:pPr>
        <w:spacing w:before="240" w:after="240"/>
        <w:rPr>
          <w:lang w:val="el" w:eastAsia="el"/>
        </w:rPr>
      </w:pPr>
      <w:r>
        <w:rPr>
          <w:lang w:val="el" w:eastAsia="el"/>
        </w:rPr>
        <w:t>7. Το γεγονός ότι από τις διατάξεις αυτής της απόφασης προκαλείται για το έτος 2020 επιπλέον δαπάνη ύψους 11.000.000,00 € και για το έτος 2021 επιπλέον δαπάνη ύψους 9.000.000,00 € κατ' ανώτατο όριο σε βάρος του προϋπολογισμού του Ενιαίου Λογαριασμού για την Εφαρμογή Κοινωνικών Πολιτικών (ΕΛΕΚΠ) (ΚΑΕ 2639) του ΟΑΕΔ, αποφασίζουμε:</w:t>
      </w:r>
    </w:p>
    <w:p>
      <w:pPr>
        <w:spacing w:before="240" w:after="240"/>
        <w:rPr>
          <w:lang w:val="el" w:eastAsia="el"/>
        </w:rPr>
      </w:pPr>
      <w:r>
        <w:rPr>
          <w:lang w:val="el" w:eastAsia="el"/>
        </w:rPr>
        <w:t>Την τροποποίηση και συμπλήρωση της υπ’ αρ. 60646/ 1915/17-2-2020 κοινής απόφασης του Υφυπουργού Οικονομικών και του Υπουργού Εργασίας και Κοινωνικών Υποθέσεων «Πρόγραμμα επιδότησης διακοπών εργαζομένων, ανέργων και οικογενειών αυτών περιόδου 20202021, με Επιταγή Κοινωνικού Τουρισμού» (Β’ 673), ως ακολούθως:</w:t>
      </w:r>
    </w:p>
    <w:p>
      <w:pPr>
        <w:spacing w:before="240" w:after="240"/>
        <w:rPr>
          <w:lang w:val="el" w:eastAsia="el"/>
        </w:rPr>
      </w:pPr>
      <w:r>
        <w:rPr>
          <w:lang w:val="el" w:eastAsia="el"/>
        </w:rPr>
        <w:t>1. Η παρ. 2 του άρθρου 3 τροποποιείται ως εξής:</w:t>
      </w:r>
    </w:p>
    <w:p>
      <w:pPr>
        <w:spacing w:before="240" w:after="240"/>
        <w:rPr>
          <w:lang w:val="el" w:eastAsia="el"/>
        </w:rPr>
      </w:pPr>
      <w:r>
        <w:rPr>
          <w:lang w:val="el" w:eastAsia="el"/>
        </w:rPr>
        <w:t>"2. Η διάρκεια διαμονής των δικαιούχων - ωφελουμένων ορίζεται από μία (1) έως έξι (6) διανυκτερεύσεις εντός του χρονικού διαστήματος της ως άνω παραγράφου για όλες τις περιοχές της Ελλάδας, πλην των νήσων Λέσβου, Χίου, Σάμου, Λέρου και Κω και του νομού Έβρου, όπου είναι δυνατόν να πραγματοποιηθούν έως δέκα (10) διανυκτερεύσεις”.</w:t>
      </w:r>
    </w:p>
    <w:p>
      <w:pPr>
        <w:spacing w:before="240" w:after="240"/>
        <w:rPr>
          <w:lang w:val="el" w:eastAsia="el"/>
        </w:rPr>
      </w:pPr>
      <w:r>
        <w:rPr>
          <w:lang w:val="el" w:eastAsia="el"/>
        </w:rPr>
        <w:t>2. Το άρθρο 4 αντικαθίσταται ως εξής:</w:t>
      </w:r>
    </w:p>
    <w:p>
      <w:pPr>
        <w:spacing w:before="240" w:after="240"/>
        <w:rPr>
          <w:lang w:val="el" w:eastAsia="el"/>
        </w:rPr>
      </w:pPr>
      <w:r>
        <w:rPr>
          <w:lang w:val="el" w:eastAsia="el"/>
        </w:rPr>
        <w:t>"1 .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 α' ακτοπλοϊκή μετάβαση -επιστροφή. Σκοπός της Επιταγής Κοινωνικού Τουρισμού είναι στην πρώτη περίπτωση η ανταλλαγή της με υπηρεσίες διαμονής και στη δεύτερη περίπτωση με υπηρεσίες ακτοπλοϊκής μετακίνησης προς τους δικαιούχους - ωφελούμενους από τους παρόχους του προγράμματος, σύμφωνα με τους όρους της Δημόσιας Πρόσκλησης.</w:t>
      </w:r>
    </w:p>
    <w:p>
      <w:pPr>
        <w:spacing w:before="240" w:after="240"/>
        <w:rPr>
          <w:lang w:val="el" w:eastAsia="el"/>
        </w:rPr>
      </w:pPr>
      <w:r>
        <w:rPr>
          <w:lang w:val="el" w:eastAsia="el"/>
        </w:rPr>
        <w:t>2. Το ύψος της οικονομικής αξίας της επιταγής που αποτελεί την επιδότηση του δικαιούχου και των ωφελουμένων, προσδιορίζεται στη Δημόσια Πρόσκληση και είναι ανάλογο στην περ. α' της παρ. 1 με την περιοχή, τον τύπο και την κατηγορία του τουριστικού καταλύματος, στη δε περ. β' με την κατηγορία και την περίοδο χρήσης ακτοπλοϊκών εισιτηρίων οικονομικής θέσης.</w:t>
      </w:r>
    </w:p>
    <w:p>
      <w:pPr>
        <w:spacing w:before="240" w:after="240"/>
        <w:rPr>
          <w:lang w:val="el" w:eastAsia="el"/>
        </w:rPr>
      </w:pPr>
      <w:r>
        <w:rPr>
          <w:lang w:val="el" w:eastAsia="el"/>
        </w:rPr>
        <w:t>3. Η «Επιταγή Κοινωνικού Τουρισμού» με βάση το είδος της οικονομικής αξίας που ενσωματώνει κατά τις παρ. 1 και 2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αποτυπώνεται με τα λοιπό στοιχεία των δικαιούχων και των ωφελουμένων στο Μητρώο των παρ. 7 και 12 του άρθρου 8 της παρούσας, ισχύει δε αποκλειστικά για τους σκοπούς του συγκεκριμένου προγράμματος από την έναρξη και μέχρι τη λήξη αυτού.</w:t>
      </w:r>
    </w:p>
    <w:p>
      <w:pPr>
        <w:spacing w:before="240" w:after="240"/>
        <w:rPr>
          <w:lang w:val="el" w:eastAsia="el"/>
        </w:rPr>
      </w:pPr>
      <w:r>
        <w:rPr>
          <w:lang w:val="el" w:eastAsia="el"/>
        </w:rPr>
        <w:t>4.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του Οργανισμού, σύμφωνα με τις ανάγκες τους".</w:t>
      </w:r>
    </w:p>
    <w:p>
      <w:pPr>
        <w:spacing w:before="240" w:after="240"/>
        <w:rPr>
          <w:lang w:val="el" w:eastAsia="el"/>
        </w:rPr>
      </w:pPr>
      <w:r>
        <w:rPr>
          <w:lang w:val="el" w:eastAsia="el"/>
        </w:rPr>
        <w:t>3. Το άρθρο 5 αντικαθίσταται ως εξής:</w:t>
      </w:r>
    </w:p>
    <w:p>
      <w:pPr>
        <w:spacing w:before="240" w:after="240"/>
        <w:rPr>
          <w:lang w:val="el" w:eastAsia="el"/>
        </w:rPr>
      </w:pPr>
      <w:r>
        <w:rPr>
          <w:lang w:val="el" w:eastAsia="el"/>
        </w:rPr>
        <w:t>"1 .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spacing w:before="240" w:after="240"/>
        <w:rPr>
          <w:lang w:val="el" w:eastAsia="el"/>
        </w:rPr>
      </w:pPr>
      <w:r>
        <w:rPr>
          <w:lang w:val="el" w:eastAsia="el"/>
        </w:rPr>
        <w:t>2.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spacing w:before="240" w:after="240"/>
        <w:rPr>
          <w:lang w:val="el" w:eastAsia="el"/>
        </w:rPr>
      </w:pPr>
      <w:r>
        <w:rPr>
          <w:lang w:val="el" w:eastAsia="el"/>
        </w:rPr>
        <w:t>4. Η παρ. 2 του άρθρου 6 τροποποιείται ως εξής:</w:t>
      </w:r>
    </w:p>
    <w:p>
      <w:pPr>
        <w:spacing w:before="240" w:after="240"/>
        <w:rPr>
          <w:lang w:val="el" w:eastAsia="el"/>
        </w:rPr>
      </w:pPr>
      <w:r>
        <w:rPr>
          <w:lang w:val="el" w:eastAsia="el"/>
        </w:rPr>
        <w:t>“2. Με τη Δημόσια Πρόσκληση ορίζονται, τηρουμένων των διατάξεων των παρ. 9 και 10 του άρθρου 34 του ν. 4144/2013: το ακριβές χρονικό διάστημα υλοποίησης του προγράμματος, ο αριθμός των δικαιούχων - ωφελουμένων, οι προϋποθέσεις συμμετοχής, η προθεσμία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καθώς και ο αριθμός μορίων ανά κριτήριο, η διαδικασία κατάρτισης των Μητρώων Δικαιούχων - Ωφελουμένων και Παρόχων, τα ποσά επιδότησης για τη διαμονή σε τουριστικά καταλύματα και τα ανώτατα όρια ιδιωτικής συμμετοχής ανά διανυκτέρευση, όπου αυτά προβλέπονται, τα ποσά επιδότησης για τα ακτοπλοϊκά εισιτήρια, τα κατά περίπτωση ποσοστά έκπτωσης ανά κατηγορία εισιτηρίου και η ιδιωτική συμμετοχή των δικαιούχωνωφελουμένων,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spacing w:before="240" w:after="240"/>
        <w:rPr>
          <w:lang w:val="el" w:eastAsia="el"/>
        </w:rPr>
      </w:pPr>
      <w:r>
        <w:rPr>
          <w:lang w:val="el" w:eastAsia="el"/>
        </w:rPr>
        <w:t>5. Η παρ. 6 του άρθρου 9 τροποποιείται ως εξής:</w:t>
      </w:r>
    </w:p>
    <w:p>
      <w:pPr>
        <w:spacing w:before="240" w:after="240"/>
        <w:rPr>
          <w:lang w:val="el" w:eastAsia="el"/>
        </w:rPr>
      </w:pPr>
      <w:r>
        <w:rPr>
          <w:lang w:val="el" w:eastAsia="el"/>
        </w:rPr>
        <w:t>"6 . Πάροχοι τουριστικών καταλυμάτων που έχουν ήδη ενταχθεί στο Μητρώο Παρόχων στο πλαίσιο υλοποίησης του προγράμματος Κοινωνικού Τουρισμού περιόδου 2019-2020 υποβάλλουν ηλεκτρονική αίτηση ανανέωσης της συμμετοχής τους στο πρόγραμμα, στην οποία επισυνάπτουν μόνο τα δικαιολογητικό που έχουν τροποποιηθεί ή αντικατασταθεί".</w:t>
      </w:r>
    </w:p>
    <w:p>
      <w:pPr>
        <w:spacing w:before="240" w:after="240"/>
        <w:rPr>
          <w:lang w:val="el" w:eastAsia="el"/>
        </w:rPr>
      </w:pPr>
      <w:r>
        <w:rPr>
          <w:lang w:val="el" w:eastAsia="el"/>
        </w:rPr>
        <w:t>6. Το άρθρο 10 αντικαθίσταται ως εξής:</w:t>
      </w:r>
    </w:p>
    <w:p>
      <w:pPr>
        <w:spacing w:before="240" w:after="240"/>
        <w:rPr>
          <w:lang w:val="el" w:eastAsia="el"/>
        </w:rPr>
      </w:pPr>
      <w:r>
        <w:rPr>
          <w:lang w:val="el" w:eastAsia="el"/>
        </w:rPr>
        <w:t>"1 . Κατόπιν της επεξεργασίας των αιτήσεων των παρόχων συντάσσονται δύο προσωρινό Μητρώα Παρόχων, το προσωρινό Μητρώο Παρόχων Τουριστικών Καταλυμάτων και το Προσωρινό Μητρώο Παρόχων Ακτοπλοϊκών Εισιτηρίων. Για τους υποψήφιους που από τον έλεγχο των αιτήσεων προκύπτει ότι δεν πληρούνται ή δεν αποδεικνύεται ότι πληρούνται οι προϋποθέσεις του άρθρου 5 της παρούσας, όπως αυτές εξειδικεύονται με τη Δημόσια Πρόσκληση, συντάσσονται αντίστοιχοι προσωρινοί Πίνακες Αποκλειομένων, με αναφορά στον λόγο αποκλεισμού τους.</w:t>
      </w:r>
    </w:p>
    <w:p>
      <w:pPr>
        <w:spacing w:before="240" w:after="240"/>
        <w:rPr>
          <w:lang w:val="el" w:eastAsia="el"/>
        </w:rPr>
      </w:pPr>
      <w:r>
        <w:rPr>
          <w:lang w:val="el" w:eastAsia="el"/>
        </w:rPr>
        <w:t>2. Τα προσωρινά Μητρώα Παρόχων και οι προσωρινοί Πίνακες Αποκλειομένων Παρόχων αναρτώνται στη διαδικτυακή πύλη του ΟΑΕΔ (</w:t>
      </w:r>
      <w:hyperlink r:id="rId4"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3.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των προσωρινών Μητρώων Παρόχων και των προσωρινών Πινάκων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4. Κατόπιν εξέτασης των ενστάσεων των παρόχων από το Δ.Σ. του Οργανισμού, καταρτίζονται τα Οριστικά Μητρώα Παρόχων Τουριστικών Καταλυμάτων και Ακτοπλοϊκών Εισιτηρίων και οι αντίστοιχοι οριστικοί Πίνακες Αποκλειομένων Παρόχων.</w:t>
      </w:r>
    </w:p>
    <w:p>
      <w:pPr>
        <w:spacing w:before="240" w:after="240"/>
        <w:rPr>
          <w:lang w:val="el" w:eastAsia="el"/>
        </w:rPr>
      </w:pPr>
      <w:r>
        <w:rPr>
          <w:lang w:val="el" w:eastAsia="el"/>
        </w:rPr>
        <w:t>5. Τα οριστικά Μητρώα Παρόχων Τουριστικών Καταλυμάτων και Ακτοπλοϊκών Εισιτηρίων και οι οριστικοί Πίνακες Αποκλειομένων Παρόχων αναρτώνται στη διαδικτυακή πύλη του ΟΑΕΔ (</w:t>
      </w:r>
      <w:hyperlink r:id="rId5"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6. Τα προσωρινά και οριστικά Μητρώα Παρόχων και οι προσωρινοί και οριστικοί Πίνακες Αποκλειομένων Παρόχων καταρτίζονται από τον Διοικητή του ΟΑΕΔ ή από το αρμόδιο όργανο που ορίζεται με απόφασή του.</w:t>
      </w:r>
    </w:p>
    <w:p>
      <w:pPr>
        <w:spacing w:before="240" w:after="240"/>
        <w:rPr>
          <w:lang w:val="el" w:eastAsia="el"/>
        </w:rPr>
      </w:pPr>
      <w:r>
        <w:rPr>
          <w:lang w:val="el" w:eastAsia="el"/>
        </w:rPr>
        <w:t>7. Η διαδικασία κατάρτισης των Μητρώων Παρόχων των παρ. 1 έως 6 του παρόντος ή ένταξης σε αυτά είναι δυνατόν να τροποποιηθεί με Δημόσια Πρόσκληση των παρ. 1 και 4 του άρθρου 6 της παρούσας".</w:t>
      </w:r>
    </w:p>
    <w:p>
      <w:pPr>
        <w:spacing w:before="240" w:after="240"/>
        <w:rPr>
          <w:lang w:val="el" w:eastAsia="el"/>
        </w:rPr>
      </w:pPr>
      <w:r>
        <w:rPr>
          <w:lang w:val="el" w:eastAsia="el"/>
        </w:rPr>
        <w:t>7. Το άρθρο 11 αντικαθίσταται ως εξής:</w:t>
      </w:r>
    </w:p>
    <w:p>
      <w:pPr>
        <w:spacing w:before="240" w:after="240"/>
        <w:rPr>
          <w:lang w:val="el" w:eastAsia="el"/>
        </w:rPr>
      </w:pPr>
      <w:r>
        <w:rPr>
          <w:lang w:val="el" w:eastAsia="el"/>
        </w:rPr>
        <w:t>" 1.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spacing w:before="240" w:after="240"/>
        <w:rPr>
          <w:lang w:val="el" w:eastAsia="el"/>
        </w:rPr>
      </w:pPr>
      <w:r>
        <w:rPr>
          <w:lang w:val="el" w:eastAsia="el"/>
        </w:rPr>
        <w:t>2 .α. Οι δικαιούχοι και οι πάροχοι τουριστικών καταλυμάτων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spacing w:before="240" w:after="240"/>
        <w:rPr>
          <w:lang w:val="el" w:eastAsia="el"/>
        </w:rPr>
      </w:pPr>
      <w:r>
        <w:rPr>
          <w:lang w:val="el" w:eastAsia="el"/>
        </w:rPr>
        <w:t>β. Η σύναψη σύμβασης μεταξύ δικαιούχου και παρόχου τουριστικού καταλύματος γεννά την αξίωση του δεύτερου να εισπράξει από τον ΟΑΕΔ ποσό αντίστοιχο με την οικονομική αξία της Επιταγής Κοινωνικού Τουρισμού - Διαμονής σε Τουριστικά Καταλύματα, όπως αυτή ορίζεται στην παρ. 2 του άρθρου 4 της παρούσας και προσδιορίζεται με τη Δημόσια Πρόσκληση,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Για τη διαμονή στα καταλύματα καταβάλλεται από τους δικαιούχους και ιδιωτική οικονομική συμμετοχή, το ύψος της οποίας καθορίζεται στη σύμβαση της παραπάνω περ. α και δεν είναι δυνατόν να υπερβαίνει συγκεκριμένα ανώτατα όρια, τα οποία προσδιορίζονται στη Δημόσια Πρόσκληση. Για τους δικαιούχους - ωφελούμενους που επιλέγουν για τη διαμονή τους τουριστικά καταλύματα των νήσων Λέσβου, Χίου, Σάμου, Λέρου και Κω και του νομού Έβρου η ιδιωτική συμμετοχή είναι υποχρεωτικό μηδενική.</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spacing w:before="240" w:after="240"/>
        <w:rPr>
          <w:lang w:val="el" w:eastAsia="el"/>
        </w:rPr>
      </w:pPr>
      <w:r>
        <w:rPr>
          <w:lang w:val="el" w:eastAsia="el"/>
        </w:rPr>
        <w:t>3 .α. Μετά την ένταξη των Παρόχων Ακτοπλοϊκών Εισιτηρίων στο οριστικό Μητρώο, η υποβληθείσα αίτηση τους επέχει θέση σύμβασης με τον Οργανισμό,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 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ΟΑΕΔ, γεννά την αξίωση του πρώτου να εισπράξει ποσό αντίστοιχο με την οικονομική αξία της Επιταγής.</w:t>
      </w:r>
    </w:p>
    <w:p>
      <w:pPr>
        <w:spacing w:before="240" w:after="240"/>
        <w:rPr>
          <w:lang w:val="el" w:eastAsia="el"/>
        </w:rPr>
      </w:pPr>
      <w:r>
        <w:rPr>
          <w:lang w:val="el" w:eastAsia="el"/>
        </w:rPr>
        <w:t>γ. Για την αγορά των ακτοπλοϊκών εισιτηρίων καταβάλλεται από τους δικαιούχους ιδιωτική οικονομική συμμετοχή, το ύψος της οποίας καθορίζεται από τη Δημόσια Πρόσκληση.</w:t>
      </w:r>
    </w:p>
    <w:p>
      <w:pPr>
        <w:spacing w:before="240" w:after="240"/>
        <w:rPr>
          <w:lang w:val="el" w:eastAsia="el"/>
        </w:rPr>
      </w:pPr>
      <w:r>
        <w:rPr>
          <w:lang w:val="el" w:eastAsia="el"/>
        </w:rPr>
        <w:t>4. Η ανταλλαγή της Επιταγής Κοινωνικού Τουρισμού - Ακτοπλοϊκής Μετακίνησης είναι δυνατή μόνο για τη μετάβαση /επιστροφή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15 της παρούσας”.</w:t>
      </w:r>
    </w:p>
    <w:p>
      <w:pPr>
        <w:spacing w:before="240" w:after="240"/>
        <w:rPr>
          <w:lang w:val="el" w:eastAsia="el"/>
        </w:rPr>
      </w:pPr>
      <w:r>
        <w:rPr>
          <w:lang w:val="el" w:eastAsia="el"/>
        </w:rPr>
        <w:t>8. Η παρ. 1 του άρθρου 13 τροποποιείται ως εξής:</w:t>
      </w:r>
    </w:p>
    <w:p>
      <w:pPr>
        <w:spacing w:before="240" w:after="240"/>
        <w:rPr>
          <w:lang w:val="el" w:eastAsia="el"/>
        </w:rPr>
      </w:pPr>
      <w:r>
        <w:rPr>
          <w:lang w:val="el" w:eastAsia="el"/>
        </w:rPr>
        <w:t>"1. Οι αιτήσεις και τα σχετικά δικαιολογητικά για την αποπληρωμή του προγράμματος, όπως αυτά ορίζονται στη Δημόσια Πρόσκληση, υποβάλλονται: α) από τους Παρόχους Τουριστικών Καταλυμάτων από την πρώτη του μηνός που έπεται του μήνα λήξης των συμβάσεων της παρ. 2 του άρθρου 11 της παρούσας β) από τους παρόχους Ακτοπλοϊκών Εισιτηρίων από την πρώτη του επομένου από την ημερομηνία του εισιτηρίου επιστροφής μηνός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spacing w:before="240" w:after="240"/>
        <w:rPr>
          <w:lang w:val="el" w:eastAsia="el"/>
        </w:rPr>
      </w:pPr>
      <w:r>
        <w:rPr>
          <w:lang w:val="el" w:eastAsia="el"/>
        </w:rPr>
        <w:t>9. Το άρθρο 15 αντικαθίσταται ως εξής:</w:t>
      </w:r>
    </w:p>
    <w:p>
      <w:pPr>
        <w:spacing w:before="240" w:after="240"/>
        <w:rPr>
          <w:lang w:val="el" w:eastAsia="el"/>
        </w:rPr>
      </w:pPr>
      <w:r>
        <w:rPr>
          <w:lang w:val="el" w:eastAsia="el"/>
        </w:rPr>
        <w:t>"1. 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spacing w:before="240" w:after="240"/>
        <w:rPr>
          <w:lang w:val="el" w:eastAsia="el"/>
        </w:rPr>
      </w:pPr>
      <w:r>
        <w:rPr>
          <w:lang w:val="el" w:eastAsia="el"/>
        </w:rPr>
        <w:t>2. Στην περίπτωση που η Επιταγή Κοινωνικού Τουρισμού -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4 του άρθρου 11 της παρούσας, ο δικαιούχος οφείλει να επιστρέψει στον ΟΑΕΔ το ποσό της επιδότησης που καταβάλλεται στον Πάροχο Ακτοπλοϊκών Εισιτηρίων, με απόφαση του Δ.Σ. του Οργανισμού μετά από γνώμη της Επιτροπής Ε.Λ.Ε.Κ.Π".</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και</w:t>
      </w:r>
    </w:p>
    <w:p>
      <w:pPr>
        <w:spacing w:before="240" w:after="240"/>
        <w:rPr>
          <w:lang w:val="el" w:eastAsia="el"/>
        </w:rPr>
      </w:pPr>
      <w:r>
        <w:rPr>
          <w:lang w:val="el" w:eastAsia="el"/>
        </w:rPr>
        <w:t>Οικονομικών Κοινωνικών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