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53543 ΕΞ 2020</w:t>
      </w:r>
    </w:p>
    <w:p>
      <w:pPr>
        <w:spacing w:before="240" w:after="240"/>
        <w:rPr>
          <w:lang w:val="el" w:eastAsia="el"/>
        </w:rPr>
      </w:pPr>
      <w:r>
        <w:rPr>
          <w:b/>
          <w:bCs/>
          <w:lang w:val="el" w:eastAsia="el"/>
        </w:rPr>
        <w:t>Σύσταση Επιτροπής στη Γενική Διεύθυνση του Σώματος Δίωξης Οικονομικού Εγκλήματος (Σ.Δ.Ο.Ε.), για τη μελέτη και αξιολόγηση πληροφοριών, που σχετίζονται με την άσκηση του έργου και της αποστολής της Γενικής Διεύθυνσης του Σ.Δ.Ο.Ε.</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 στστ’ της παρ. 3β του άρθρου 80 του π.δ. 142/2017 «Οργανισμός Υπουργείου Οικονομικών» (Α’ 181), όπως ισχύει,</w:t>
      </w:r>
    </w:p>
    <w:p>
      <w:pPr>
        <w:pStyle w:val="StructureList1"/>
        <w:spacing w:before="120" w:after="0"/>
        <w:rPr>
          <w:lang w:val="el" w:eastAsia="el"/>
        </w:rPr>
      </w:pPr>
      <w:r>
        <w:rPr>
          <w:lang w:val="el" w:eastAsia="el"/>
        </w:rPr>
        <w:t>β)</w:t>
      </w:r>
      <w:r>
        <w:rPr>
          <w:lang w:val="en" w:eastAsia="en"/>
        </w:rPr>
        <w:tab/>
      </w:r>
      <w:r>
        <w:rPr>
          <w:lang w:val="el" w:eastAsia="el"/>
        </w:rPr>
        <w:t>των παρ. 3 και 4 του άρθρου 33 του ν. 4620/2019 «Κύρωση του Κώδικα Ποινικής Δικονομίας» (Α’ 96),</w:t>
      </w:r>
    </w:p>
    <w:p>
      <w:pPr>
        <w:pStyle w:val="StructureList1"/>
        <w:spacing w:before="120" w:after="0"/>
        <w:rPr>
          <w:lang w:val="el" w:eastAsia="el"/>
        </w:rPr>
      </w:pPr>
      <w:r>
        <w:rPr>
          <w:lang w:val="el" w:eastAsia="el"/>
        </w:rPr>
        <w:t>γ)</w:t>
      </w:r>
      <w:r>
        <w:rPr>
          <w:lang w:val="en" w:eastAsia="en"/>
        </w:rPr>
        <w:tab/>
      </w:r>
      <w:r>
        <w:rPr>
          <w:lang w:val="el" w:eastAsia="el"/>
        </w:rPr>
        <w:t>του άρθρου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StructureList1"/>
        <w:spacing w:before="120" w:after="0"/>
        <w:rPr>
          <w:lang w:val="el" w:eastAsia="el"/>
        </w:rPr>
      </w:pPr>
      <w:r>
        <w:rPr>
          <w:lang w:val="el" w:eastAsia="el"/>
        </w:rPr>
        <w:t>δ)</w:t>
      </w:r>
      <w:r>
        <w:rPr>
          <w:lang w:val="en" w:eastAsia="en"/>
        </w:rPr>
        <w:tab/>
      </w:r>
      <w:r>
        <w:rPr>
          <w:lang w:val="el" w:eastAsia="el"/>
        </w:rPr>
        <w:t>Της περ. ε’ παρ. 5 του άρθρου 24 του ν. 4270/2014 «Αρχές δημοσιονομικής διαχείρισης και εποπτείας (ενσωμάτωση της Οδηγίας 2011/85/ΕΕ)-δημόσιο λογιστικό και άλλες διατάξεις» (Α’ 143), όπως ισχύει,</w:t>
      </w:r>
    </w:p>
    <w:p>
      <w:pPr>
        <w:pStyle w:val="StructureList1"/>
        <w:spacing w:before="120" w:after="0"/>
        <w:rPr>
          <w:lang w:val="el" w:eastAsia="el"/>
        </w:rPr>
      </w:pPr>
      <w:r>
        <w:rPr>
          <w:lang w:val="el" w:eastAsia="el"/>
        </w:rPr>
        <w:t>ε)</w:t>
      </w:r>
      <w:r>
        <w:rPr>
          <w:lang w:val="en" w:eastAsia="en"/>
        </w:rPr>
        <w:tab/>
      </w:r>
      <w:r>
        <w:rPr>
          <w:lang w:val="el" w:eastAsia="el"/>
        </w:rPr>
        <w:t>του άρθρου 2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όπως ισχύει,</w:t>
      </w:r>
    </w:p>
    <w:p>
      <w:pPr>
        <w:pStyle w:val="StructureList1"/>
        <w:spacing w:before="120" w:after="0"/>
        <w:rPr>
          <w:lang w:val="el" w:eastAsia="el"/>
        </w:rPr>
      </w:pPr>
      <w:r>
        <w:rPr>
          <w:lang w:val="el" w:eastAsia="el"/>
        </w:rPr>
        <w:t>στ)</w:t>
      </w:r>
      <w:r>
        <w:rPr>
          <w:lang w:val="en" w:eastAsia="en"/>
        </w:rPr>
        <w:tab/>
      </w:r>
      <w:r>
        <w:rPr>
          <w:lang w:val="el" w:eastAsia="el"/>
        </w:rPr>
        <w:t>τις διατάξεις του ν. 4622/2019 «Επιτελικό Κράτος: οργάνωση, λειτουργία και διαφάνεια της Κυβέρνησης, των κυβερνητικών οργάνων και της κεντρικής δημόσιας διοίκησης» (Α’ 133), όπως ισχύει,</w:t>
      </w:r>
    </w:p>
    <w:p>
      <w:pPr>
        <w:pStyle w:val="StructureList1"/>
        <w:spacing w:before="120" w:after="0"/>
        <w:rPr>
          <w:lang w:val="el" w:eastAsia="el"/>
        </w:rPr>
      </w:pPr>
      <w:r>
        <w:rPr>
          <w:lang w:val="el" w:eastAsia="el"/>
        </w:rPr>
        <w:t>ζ)</w:t>
      </w:r>
      <w:r>
        <w:rPr>
          <w:lang w:val="en" w:eastAsia="en"/>
        </w:rPr>
        <w:tab/>
      </w:r>
      <w:r>
        <w:rPr>
          <w:lang w:val="el" w:eastAsia="el"/>
        </w:rPr>
        <w:t>του άρθρου 5 του ν. 3469/2006 «Εθνικό Τυπογραφείο, Εφημερίς της Κυβερνήσεως και λοιπές διατάξεις» (Α’ 131), όπως ισχύει,</w:t>
      </w:r>
    </w:p>
    <w:p>
      <w:pPr>
        <w:pStyle w:val="StructureList1"/>
        <w:spacing w:before="120" w:after="0"/>
        <w:rPr>
          <w:lang w:val="el" w:eastAsia="el"/>
        </w:rPr>
      </w:pPr>
      <w:r>
        <w:rPr>
          <w:lang w:val="el" w:eastAsia="el"/>
        </w:rPr>
        <w:t>η)</w:t>
      </w:r>
      <w:r>
        <w:rPr>
          <w:lang w:val="en" w:eastAsia="en"/>
        </w:rPr>
        <w:tab/>
      </w:r>
      <w:r>
        <w:rPr>
          <w:lang w:val="el" w:eastAsia="el"/>
        </w:rPr>
        <w:t>των άρθρων 13 έως 15 του ν. 2690/1999 «Κύρωση του Κώδικα Διοικητικής Διαδικασίας και άλλες διατάξεις» (Α’ 45), όπως ισχύει,</w:t>
      </w:r>
    </w:p>
    <w:p>
      <w:pPr>
        <w:pStyle w:val="StructureList1"/>
        <w:spacing w:before="120" w:after="0"/>
        <w:rPr>
          <w:lang w:val="el" w:eastAsia="el"/>
        </w:rPr>
      </w:pPr>
      <w:r>
        <w:rPr>
          <w:lang w:val="el" w:eastAsia="el"/>
        </w:rPr>
        <w:t>θ)</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w:t>
      </w:r>
      <w:r>
        <w:rPr>
          <w:lang w:val="en" w:eastAsia="en"/>
        </w:rPr>
        <w:tab/>
      </w:r>
      <w:r>
        <w:rPr>
          <w:lang w:val="el" w:eastAsia="el"/>
        </w:rPr>
        <w:t>του άρθρου 1 του π.δ. 84/2019 «Σύσταση και κατάργηση Γενικών Γραμματειών και Ειδικών Γραμματειών/ Ενιαίων Διοικητικών Τομέων Υπουργείων» (Α’ 123)</w:t>
      </w:r>
    </w:p>
    <w:p>
      <w:pPr>
        <w:spacing w:before="240" w:after="240"/>
        <w:rPr>
          <w:lang w:val="el" w:eastAsia="el"/>
        </w:rPr>
      </w:pPr>
      <w:r>
        <w:rPr>
          <w:lang w:val="el" w:eastAsia="el"/>
        </w:rPr>
        <w:t>2. Την υπ’ αρ. 143345 ΕΞ 2019/16.12.2019 απόφαση του Υπουργού Οικονομικών με θέμα: «Σύσταση, συγκρότηση και ορισμός μελών Επιτροπής στη Γενική Διεύθυνση του Σώματος Δίωξης Οικονομικού Εγκλήματος (Σ.Δ.Ο.Ε.), για τη μελέτη και αξιολόγηση πληροφοριών, που σχετίζονται με την άσκηση του έργου και της αποστολής της Γενικής Διεύθυνσης του Σ.Δ.Ο.Ε.» (ΑΔΑ: ΨΓΨΙΗ-6ΕΨ).</w:t>
      </w:r>
    </w:p>
    <w:p>
      <w:pPr>
        <w:spacing w:before="240" w:after="240"/>
        <w:rPr>
          <w:lang w:val="el" w:eastAsia="el"/>
        </w:rPr>
      </w:pPr>
      <w:r>
        <w:rPr>
          <w:lang w:val="el" w:eastAsia="el"/>
        </w:rPr>
        <w:t>3. Την υπ’ αρ. 51054 ΕΞ 2020/26.05.2020 εισήγηση του Προϊστάμενου της Γενικής Διεύθυνσης Οικονομικών Υπηρεσιών του Υπουργείου Οικονομικών, με την οποία βεβαιώνεται ότι από τις διατάξεις της παρούσας απόφασης, δεν προκαλείται επιβάρυνση στον προϋπολογισμό του Υπουργείου Οικονομικών για το τρέχον οικονομικό έτος και για τα έτη του εγκεκριμένου ΜΠΔΣ.</w:t>
      </w:r>
    </w:p>
    <w:p>
      <w:pPr>
        <w:spacing w:before="240" w:after="240"/>
        <w:rPr>
          <w:lang w:val="el" w:eastAsia="el"/>
        </w:rPr>
      </w:pPr>
      <w:r>
        <w:rPr>
          <w:lang w:val="el" w:eastAsia="el"/>
        </w:rPr>
        <w:t>4. Το από 11.05.2020 μήνυμα ηλεκτρονικού ταχυδρομείου της Διευθύντριας του γραφείου του Υφυπουργού Οικονομικών.</w:t>
      </w:r>
    </w:p>
    <w:p>
      <w:pPr>
        <w:spacing w:before="240" w:after="240"/>
        <w:rPr>
          <w:lang w:val="el" w:eastAsia="el"/>
        </w:rPr>
      </w:pPr>
      <w:r>
        <w:rPr>
          <w:lang w:val="el" w:eastAsia="el"/>
        </w:rPr>
        <w:t>5. Την ανάγκη αξιολόγησης των πληροφοριών, που σχετίζονται με την άσκηση του έργου και της αποστολής της Γενικής Διεύθυνσης του Σ.Δ.Ο.Ε.</w:t>
      </w:r>
    </w:p>
    <w:p>
      <w:pPr>
        <w:spacing w:before="240" w:after="240"/>
        <w:rPr>
          <w:lang w:val="el" w:eastAsia="el"/>
        </w:rPr>
      </w:pPr>
      <w:r>
        <w:rPr>
          <w:lang w:val="el" w:eastAsia="el"/>
        </w:rPr>
        <w:t>6.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Α. Συνιστούμε στη Γενική Διεύθυνση του Σώματος Δίωξης Οικονομικού Εγκλήματος (Σ.Δ.Ο.Ε.) Επιτροπή, για τη μελέτη και αξιολόγηση πληροφοριών που σχετίζονται με την άσκηση του έργου και της αποστολής της Γενικής Διεύθυνσης του Σ.Δ.Ο.Ε. Η ανωτέρω Επιτροπή είναι τριμελής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Προϊστάμενο της Επιχειρησιακής Διεύθυνσης Σ.Δ.Ο.Ε. Αττικής, της Γενικής Διεύθυνσης του Σώματος Δίωξης Οικονομικού Εγκλήματος ως Πρόεδρο, με αναπληρωτή τον Προϊστάμενο της Διεύθυνσης Επιχειρησιακής Υποστήριξης της Κεντρικής Υπηρεσίας της Γενικής Διεύθυνσης του Σώματος Δίωξης Οικονομικού Εγκλήματος,</w:t>
      </w:r>
    </w:p>
    <w:p>
      <w:pPr>
        <w:pStyle w:val="StructureList1"/>
        <w:spacing w:before="120" w:after="0"/>
        <w:rPr>
          <w:lang w:val="el" w:eastAsia="el"/>
        </w:rPr>
      </w:pPr>
      <w:r>
        <w:rPr>
          <w:lang w:val="el" w:eastAsia="el"/>
        </w:rPr>
        <w:t>β)</w:t>
      </w:r>
      <w:r>
        <w:rPr>
          <w:lang w:val="en" w:eastAsia="en"/>
        </w:rPr>
        <w:tab/>
      </w:r>
      <w:r>
        <w:rPr>
          <w:lang w:val="el" w:eastAsia="el"/>
        </w:rPr>
        <w:t>τον Προϊστάμενο της Διεύθυνσης Στρατηγικού Σχεδιασμού και Προγραμματισμού Ερευνών της Κεντρικής Υπηρεσίας της Γενικής Διεύθυνσης του Σ.Δ.Ο.Ε ως μέλος, με αναπληρωτή τον Προϊστάμενο της Β’ Υποδιεύθυνσης της Επιχειρησιακής Διεύθυνσης Σ.Δ.Ο.Ε. Αττικής,</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Α’ Υποδιεύθυνσης της Επιχειρησιακής Διεύθυνσης Σ.Δ.Ο.Ε, Αττικής, ως μέλος, με αναπληρωτή τον Προϊστάμενο του Ζ’ Τμήματος της Β’ Υποδιεύθυνσης της Επιχειρησιακής Διεύθυνσης Σ.Δ.Ο.Ε. Αττικής.</w:t>
      </w:r>
    </w:p>
    <w:p>
      <w:pPr>
        <w:spacing w:before="240" w:after="240"/>
        <w:rPr>
          <w:lang w:val="el" w:eastAsia="el"/>
        </w:rPr>
      </w:pPr>
      <w:r>
        <w:rPr>
          <w:lang w:val="el" w:eastAsia="el"/>
        </w:rPr>
        <w:t>Β. Έργο της Επιτροπής είναι:</w:t>
      </w:r>
    </w:p>
    <w:p>
      <w:pPr>
        <w:spacing w:before="240" w:after="240"/>
        <w:rPr>
          <w:lang w:val="el" w:eastAsia="el"/>
        </w:rPr>
      </w:pPr>
      <w:r>
        <w:rPr>
          <w:lang w:val="el" w:eastAsia="el"/>
        </w:rPr>
        <w:t>α. Η εξέταση του περιεχομένου κάθε πληροφορίας που εισάγεται σ’ αυτήν, Πληροφορίες που αναφέρονται σε αρμοδιότητες άλλων Υπηρεσιών θα διαβιβάζονται σ’ αυτές, χωρίς περαιτέρω αξιολόγηση.</w:t>
      </w:r>
    </w:p>
    <w:p>
      <w:pPr>
        <w:spacing w:before="240" w:after="240"/>
        <w:rPr>
          <w:lang w:val="el" w:eastAsia="el"/>
        </w:rPr>
      </w:pPr>
      <w:r>
        <w:rPr>
          <w:lang w:val="el" w:eastAsia="el"/>
        </w:rPr>
        <w:t>β. Η αξιολόγηση των πληροφοριών που αναφέρονται σε διάπραξη παραβάσεων, η διερεύνηση των οποίων εμπίπτει στις αρμοδιότητες του Σ.Δ.Ο.Ε.</w:t>
      </w:r>
    </w:p>
    <w:p>
      <w:pPr>
        <w:spacing w:before="240" w:after="240"/>
        <w:rPr>
          <w:lang w:val="el" w:eastAsia="el"/>
        </w:rPr>
      </w:pPr>
      <w:r>
        <w:rPr>
          <w:lang w:val="el" w:eastAsia="el"/>
        </w:rPr>
        <w:t>Η αξιολόγηση συνίσταται στο χαρακτηρισμό της πληροφορίας από πλευράς ενδιαφέροντος και αμεσότητας δράσης που απαιτεί, ειδικότερα:</w:t>
      </w:r>
    </w:p>
    <w:p>
      <w:pPr>
        <w:spacing w:before="240" w:after="240"/>
        <w:rPr>
          <w:lang w:val="el" w:eastAsia="el"/>
        </w:rPr>
      </w:pPr>
      <w:r>
        <w:rPr>
          <w:lang w:val="el" w:eastAsia="el"/>
        </w:rPr>
        <w:t>i. Ως προς το ενδιαφέρον:</w:t>
      </w:r>
    </w:p>
    <w:p>
      <w:pPr>
        <w:pStyle w:val="StructureList1"/>
        <w:spacing w:before="120" w:after="0"/>
        <w:rPr>
          <w:lang w:val="el" w:eastAsia="el"/>
        </w:rPr>
      </w:pPr>
      <w:r>
        <w:rPr>
          <w:lang w:val="el" w:eastAsia="el"/>
        </w:rPr>
        <w:t>-</w:t>
      </w:r>
      <w:r>
        <w:rPr>
          <w:lang w:val="en" w:eastAsia="en"/>
        </w:rPr>
        <w:tab/>
      </w:r>
      <w:r>
        <w:rPr>
          <w:lang w:val="el" w:eastAsia="el"/>
        </w:rPr>
        <w:t>Χωρίς ενδιαφέρον (βαθμός ενδιαφέροντος 0)</w:t>
      </w:r>
    </w:p>
    <w:p>
      <w:pPr>
        <w:spacing w:before="240" w:after="240"/>
        <w:rPr>
          <w:lang w:val="el" w:eastAsia="el"/>
        </w:rPr>
      </w:pPr>
      <w:r>
        <w:rPr>
          <w:lang w:val="el" w:eastAsia="el"/>
        </w:rPr>
        <w:t>Τίθεται με απόφαση της Επιτροπής στο αρχείο, από το οποίο μπορεί να ανασυρθεί εφόσον προκύψουν νεότερα στοιχεία,</w:t>
      </w:r>
    </w:p>
    <w:p>
      <w:pPr>
        <w:pStyle w:val="StructureList1"/>
        <w:spacing w:before="120" w:after="0"/>
        <w:rPr>
          <w:lang w:val="el" w:eastAsia="el"/>
        </w:rPr>
      </w:pPr>
      <w:r>
        <w:rPr>
          <w:lang w:val="el" w:eastAsia="el"/>
        </w:rPr>
        <w:t>-</w:t>
      </w:r>
      <w:r>
        <w:rPr>
          <w:lang w:val="en" w:eastAsia="en"/>
        </w:rPr>
        <w:tab/>
      </w:r>
      <w:r>
        <w:rPr>
          <w:lang w:val="el" w:eastAsia="el"/>
        </w:rPr>
        <w:t>Απλή - μικρού ενδιαφέροντος (βαθμός ενδιαφέροντος 1)</w:t>
      </w:r>
    </w:p>
    <w:p>
      <w:pPr>
        <w:spacing w:before="240" w:after="240"/>
        <w:rPr>
          <w:lang w:val="el" w:eastAsia="el"/>
        </w:rPr>
      </w:pPr>
      <w:r>
        <w:rPr>
          <w:lang w:val="el" w:eastAsia="el"/>
        </w:rPr>
        <w:t>Τίθεται σε προσωρινό αρχείο μέχρι να διερευνηθούν οι σημαντικότερες πληροφορίες,</w:t>
      </w:r>
    </w:p>
    <w:p>
      <w:pPr>
        <w:pStyle w:val="StructureList1"/>
        <w:spacing w:before="120" w:after="0"/>
        <w:rPr>
          <w:lang w:val="el" w:eastAsia="el"/>
        </w:rPr>
      </w:pPr>
      <w:r>
        <w:rPr>
          <w:lang w:val="el" w:eastAsia="el"/>
        </w:rPr>
        <w:t>-</w:t>
      </w:r>
      <w:r>
        <w:rPr>
          <w:lang w:val="en" w:eastAsia="en"/>
        </w:rPr>
        <w:tab/>
      </w:r>
      <w:r>
        <w:rPr>
          <w:lang w:val="el" w:eastAsia="el"/>
        </w:rPr>
        <w:t>Ενδιαφέρουσα - σημαντική (βαθμός ενδιαφέροντος 2) Εντάσσεται για περαιτέρω διερεύνηση στον προγραμματισμό δράσης της αρμόδιας Επιχειρησιακής Διεύθυνσης</w:t>
      </w:r>
    </w:p>
    <w:p>
      <w:pPr>
        <w:pStyle w:val="StructureList1"/>
        <w:spacing w:before="120" w:after="0"/>
        <w:rPr>
          <w:lang w:val="el" w:eastAsia="el"/>
        </w:rPr>
      </w:pPr>
      <w:r>
        <w:rPr>
          <w:lang w:val="el" w:eastAsia="el"/>
        </w:rPr>
        <w:t>-</w:t>
      </w:r>
      <w:r>
        <w:rPr>
          <w:lang w:val="en" w:eastAsia="en"/>
        </w:rPr>
        <w:tab/>
      </w:r>
      <w:r>
        <w:rPr>
          <w:lang w:val="el" w:eastAsia="el"/>
        </w:rPr>
        <w:t>Πολύ ενδιαφέρουσα - εξόχως σημαντική (βαθμός ενδιαφέροντος 3)</w:t>
      </w:r>
    </w:p>
    <w:p>
      <w:pPr>
        <w:spacing w:before="240" w:after="240"/>
        <w:rPr>
          <w:lang w:val="el" w:eastAsia="el"/>
        </w:rPr>
      </w:pPr>
      <w:r>
        <w:rPr>
          <w:lang w:val="el" w:eastAsia="el"/>
        </w:rPr>
        <w:t>Διαβιβάζεται για άμεση διερεύνηση με έκδοση εντολής ελέγχου,</w:t>
      </w:r>
    </w:p>
    <w:p>
      <w:pPr>
        <w:pStyle w:val="StructureList1"/>
        <w:spacing w:before="120" w:after="0"/>
        <w:rPr>
          <w:lang w:val="el" w:eastAsia="el"/>
        </w:rPr>
      </w:pPr>
      <w:r>
        <w:rPr>
          <w:lang w:val="el" w:eastAsia="el"/>
        </w:rPr>
        <w:t>-</w:t>
      </w:r>
      <w:r>
        <w:rPr>
          <w:lang w:val="en" w:eastAsia="en"/>
        </w:rPr>
        <w:tab/>
      </w:r>
      <w:r>
        <w:rPr>
          <w:lang w:val="el" w:eastAsia="el"/>
        </w:rPr>
        <w:t>Ειδικού χειρισμού (βαθμός ενδιαφέροντος 4)</w:t>
      </w:r>
    </w:p>
    <w:p>
      <w:pPr>
        <w:spacing w:before="240" w:after="240"/>
        <w:rPr>
          <w:lang w:val="el" w:eastAsia="el"/>
        </w:rPr>
      </w:pPr>
      <w:r>
        <w:rPr>
          <w:lang w:val="el" w:eastAsia="el"/>
        </w:rPr>
        <w:t>Διαβιβάζεται άμεσα για την κατά προτεραιότητα διερεύνηση με έκδοση εντολής ελέγχου, με παράλληλη ενημέρωση του Γενικού Διευθυντή και του Γενικού Γραμματέα Φορολογικής Πολιτικής και Δημόσιας Περιουσίας ii Ως προς το επείγον των ενεργειών:</w:t>
      </w:r>
    </w:p>
    <w:p>
      <w:pPr>
        <w:pStyle w:val="StructureList1"/>
        <w:spacing w:before="120" w:after="0"/>
        <w:rPr>
          <w:lang w:val="el" w:eastAsia="el"/>
        </w:rPr>
      </w:pPr>
      <w:r>
        <w:rPr>
          <w:lang w:val="el" w:eastAsia="el"/>
        </w:rPr>
        <w:t>-</w:t>
      </w:r>
      <w:r>
        <w:rPr>
          <w:lang w:val="en" w:eastAsia="en"/>
        </w:rPr>
        <w:tab/>
      </w:r>
      <w:r>
        <w:rPr>
          <w:lang w:val="el" w:eastAsia="el"/>
        </w:rPr>
        <w:t>Κοινή: Ένταξη στον προγραμματισμό δράσης της αρμόδιας Επιχειρησιακής Διεύθυνσης (κατόπιν γνωμοδότησης της Επιτροπής).</w:t>
      </w:r>
    </w:p>
    <w:p>
      <w:pPr>
        <w:pStyle w:val="StructureList1"/>
        <w:spacing w:before="120" w:after="0"/>
        <w:rPr>
          <w:lang w:val="el" w:eastAsia="el"/>
        </w:rPr>
      </w:pPr>
      <w:r>
        <w:rPr>
          <w:lang w:val="el" w:eastAsia="el"/>
        </w:rPr>
        <w:t>-</w:t>
      </w:r>
      <w:r>
        <w:rPr>
          <w:lang w:val="en" w:eastAsia="en"/>
        </w:rPr>
        <w:tab/>
      </w:r>
      <w:r>
        <w:rPr>
          <w:lang w:val="el" w:eastAsia="el"/>
        </w:rPr>
        <w:t>Επείγουσα: Άμεση ενέργεια (έκδοση εντολής ελέγχου), με τη λήψη πληροφοριακού δελτίου.</w:t>
      </w:r>
    </w:p>
    <w:p>
      <w:pPr>
        <w:pStyle w:val="StructureList1"/>
        <w:spacing w:before="120" w:after="0"/>
        <w:rPr>
          <w:lang w:val="el" w:eastAsia="el"/>
        </w:rPr>
      </w:pPr>
      <w:r>
        <w:rPr>
          <w:lang w:val="el" w:eastAsia="el"/>
        </w:rPr>
        <w:t>-</w:t>
      </w:r>
      <w:r>
        <w:rPr>
          <w:lang w:val="en" w:eastAsia="en"/>
        </w:rPr>
        <w:tab/>
      </w:r>
      <w:r>
        <w:rPr>
          <w:lang w:val="el" w:eastAsia="el"/>
        </w:rPr>
        <w:t>Εξαιρετικώς επείγουσα: Η πληροφορία, με τη λήψη και κατόπιν έγκρισης του Προέδρου της Επιτροπής, διαβιβάζεται άμεσα για ενέργεια. Τα λοιπά μέλη της Επιτροπής ενημερώνονται στην αμέσως επόμενη συνεδρίαση της.</w:t>
      </w:r>
    </w:p>
    <w:p>
      <w:pPr>
        <w:spacing w:before="240" w:after="240"/>
        <w:rPr>
          <w:lang w:val="el" w:eastAsia="el"/>
        </w:rPr>
      </w:pPr>
      <w:r>
        <w:rPr>
          <w:lang w:val="el" w:eastAsia="el"/>
        </w:rPr>
        <w:t>Γ. Η Επιτροπή συνεδριάζει νομίμως και ευρίσκεται σε απαρτία όταν παρευρίσκονται και τα τρία (3) μέλη της, ή οι νόμιμοι αναπληρωτές τους. Συνεδριάζει τακτικά μία (1) φορά την εβδομάδα ή όποτε παραστεί ανάγκη και μετά από κλήση την προηγούμενη ημέρα, του Προέδρου της, εντός του κανονικού ωραρίου λειτουργίας των Δημοσίων Υπηρεσιών ή σε χρόνο που καλύπτεται από υπερωριακή απασχόληση, σε κατάστημα που στεγάζεται η Διεύθυνση Στρατηγικού Σχεδιασμού και Προγραμματισμού Ερευνών.</w:t>
      </w:r>
    </w:p>
    <w:p>
      <w:pPr>
        <w:spacing w:before="240" w:after="240"/>
        <w:rPr>
          <w:lang w:val="el" w:eastAsia="el"/>
        </w:rPr>
      </w:pPr>
      <w:r>
        <w:rPr>
          <w:lang w:val="el" w:eastAsia="el"/>
        </w:rPr>
        <w:t>Δ. Η υπ’ αρ. 143345 ΕΞ 2019/16.12.2019 απόφαση του Υπουργού Οικονομικών (ΑΔΑ: ΨΓΨΙΗ-6ΕΨ) καταργείται.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Ιουνίου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Ι</w:t>
      </w:r>
    </w:p>
    <w:p>
      <w:pPr>
        <w:spacing w:before="240" w:after="240"/>
        <w:rPr>
          <w:lang w:val="el" w:eastAsia="el"/>
        </w:rPr>
      </w:pPr>
      <w:r>
        <w:rPr>
          <w:lang w:val="el" w:eastAsia="el"/>
        </w:rPr>
        <w:t>(2)</w:t>
      </w:r>
    </w:p>
    <w:p>
      <w:pPr>
        <w:spacing w:before="240" w:after="240"/>
        <w:rPr>
          <w:lang w:val="el" w:eastAsia="el"/>
        </w:rPr>
      </w:pPr>
      <w:r>
        <w:rPr>
          <w:b/>
          <w:bCs/>
          <w:lang w:val="el" w:eastAsia="el"/>
        </w:rPr>
        <w:t>Ολοκλήρωση – οριστικοποίηση του κόστους και πιστοποίηση της έναρξης παραγωγικής λειτουργίας της επένδυσης της εταιρείας «ΕΥ- ΓΡΑΝ ΕΜΠΟΡΙΚΗ ΕΙΔΩΝ ΣΥΣΚΕΥΑΣΙΑΣ ΚΑΙ ΧΑΡΤΟΥ ΑΝΩΝΥΜΗ ΕΤΑΙΡΙΑ» με δ.τ. «EVGRAN Α.Ε.» που υλοποιήθηκε σύμφωνα με τις διατάξεις του ν. 3299/2004.</w:t>
      </w:r>
    </w:p>
    <w:p>
      <w:pPr>
        <w:spacing w:before="240" w:after="240"/>
        <w:rPr>
          <w:lang w:val="el" w:eastAsia="el"/>
        </w:rPr>
      </w:pPr>
      <w:r>
        <w:rPr>
          <w:lang w:val="el" w:eastAsia="el"/>
        </w:rPr>
        <w:t>Με την υπ’αρ. 52787/27.5.2020 απόφαση του Υπουργού Ανάπτυξης και Επενδύσεων πιστοποιείται η ολοκλήρωση – οριστικοποίηση του κόστους, η έναρξη της παραγωγικής λειτουργίας και η τήρηση των όρων της υπ’αρ. 37630/ΥΠΕ/5/01861/Ε/ν.3299/2004/1.9.2011 (Β’ 2194) απόφασης υπαγωγής της επένδυσης της επιχείρησης «ΕΥΓΡΑΝ ΕΜΠΟΡΙΚΗ ΕΙΔΩΝ ΣΥΣΚΕΥΑΣΙΑΣ ΚΑΙ ΧΑΡΤΟΥ ΑΝΩΝΥΜΗ ΕΤΑΙΡΙΑ» με δ.τ. «EVGRAN Α.Ε.» που αφορά στη «δημιουργία ενός φωτοβολταϊκού σταθμού, ονομαστικής ισχύος 49,68 KW, που βρίσκεται στη ΒΙ.ΠΕ ΣΙΝΔΟΥ (Ο.Τ 35), του Δήμου ΔΕΛΤΑ, του Νομού ΘΕΣ/ΝΙΚΗΣ, της Περιφέρειας ΚΕΝΤΡΙΚΗΣ ΜΑΚΕΔΟΝΙΑΣ», με τους εξής όρους: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0"/>
        <w:gridCol w:w="37"/>
        <w:gridCol w:w="1594"/>
        <w:gridCol w:w="31"/>
        <w:gridCol w:w="3147"/>
        <w:gridCol w:w="15"/>
        <w:gridCol w:w="15"/>
        <w:gridCol w:w="1660"/>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Ολοκλήρωση Επένδυσης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 - Επωνυμία και ΑΦΜ</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ΕΥΓΡΑΝ ΕΜΠΟΡΙΚΗ ΕΙΔΩΝ ΣΥΣΚΕΥΑΣΙΑΣ ΚΑΙ ΧΑΡΤΟΥ ΑΝΩΝΥΜΗ ΕΤΑΙΡΙΑ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094299693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επένδυση: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189.739,08 €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Κυρώσεις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Ενισχυόμενο Κόστος επένδυσης: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Εκταμιευθείσα επιχορήγηση: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14.857,14 €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Οριστικοποιηθείσα επιχορήγηση: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Υπόλοιπο επιχ. προς πληρωμή</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37.142,86 €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Επιστρεπτέο ποσό</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ολοκλήρωσης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9.12.2019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Υφισταμένη Ισχύς κατά την Υπαγωγή (kW)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Ισχύς που δημιουργήθηκε (kW)</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Υφισταμένες ΕΜΕ κατά την Υπαγωγή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Νέες ΕΜΕ που δημιουργήθηκαν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Μέγεθος Επιχείρησης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 Μικρή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46"/>
        <w:gridCol w:w="1891"/>
        <w:gridCol w:w="169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Χρηματοδοτικό Σχήμα της Ενισχυόμενης Επένδυσης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Πηγές χρηματοδότησης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Ίδια Συμμετοχή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Επιχορήγηση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Τραπεζικό δάνειο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ΕΝΙΣΧΥΟΜΕΝΗ ΕΠΕΝΔΥΣΗ 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r>
    </w:tbl>
    <w:p>
      <w:pPr>
        <w:spacing w:before="240" w:after="240"/>
        <w:rPr>
          <w:lang w:val="el" w:eastAsia="el"/>
        </w:rPr>
      </w:pPr>
      <w:r>
        <w:rPr>
          <w:lang w:val="el" w:eastAsia="el"/>
        </w:rPr>
        <w:t>Με την απόφαση αυτή εγκρίνεται και πιστοποιείται η καταβολή ποσού τριάντα επτά χιλιάδων και εκατό σαράντα δύο ευρώ και ογδόντα έξι λεπτών (37.142,86 €), στην επένδυση με την υπ’αρ. 37630/ΥΠΕ/5/01861/Ε/ν.3299/2004/1.9.2011 (Β’ 2194) απόφαση υπαγωγής.</w:t>
      </w:r>
    </w:p>
    <w:p>
      <w:pPr>
        <w:spacing w:before="240" w:after="240"/>
        <w:rPr>
          <w:lang w:val="el" w:eastAsia="el"/>
        </w:rPr>
      </w:pPr>
      <w:r>
        <w:rPr>
          <w:lang w:val="el" w:eastAsia="el"/>
        </w:rPr>
        <w:t>Το ανωτέρω ποσό προκύπτει ως διαφορά μεταξύ του ποσού επιχορήγησης ύψους 52.000,00 € όπως αυτό εγκρίνεται και οριστικοποιείται με την παρούσα απόφαση ως ποσοστό 40% του πιστοποιούμενου ενισχυόμενου κόστους της επένδυσης (52.000,00 € = 40% * 130.000,00 €), αφού αφαιρεθεί η προκαταβολή ύψους 14.857,14 € (37.142,86 € = 52.000,00 € - 14.857,14 €), που έχει ήδη καταβληθεί με τη 8492/24.01.2018 απόφαση της ΓΔ Ιδιωτικών Επενδύσεων «Εκκαθάριση – Εντολή πληρωμής (ΑΜΕΣΗ ΠΛΗΡΩΜΗ, χωρίς την προσκόμιση εγγυητικής επιστολής) σε βάρος του λογαριασμού του έργου με κωδικό 2005ΣΕ02400000 και ονομασία «Ενισχύσεις Βιομ. Βιοτεχν. Ξενοδοχ. κ.λπ. Επιχ/ σεων ν. 3299/2004» της ΣΑΕ 024 του ΠΔΕ 2005 ΣΕ02400000.</w:t>
      </w:r>
    </w:p>
    <w:p>
      <w:pPr>
        <w:spacing w:before="240" w:after="240"/>
        <w:rPr>
          <w:lang w:val="el" w:eastAsia="el"/>
        </w:rPr>
      </w:pPr>
      <w:r>
        <w:rPr>
          <w:lang w:val="el" w:eastAsia="el"/>
        </w:rPr>
        <w:t>Η καταβολή θα πραγματοποιηθεί σύμφωνα με τις διατάξεις του άρθρου 77 του ν. 4399/2016 (Α’ 117) «Θεσμικό πλαίσιο για τη σύσταση καθεστώτων Ενισχύσεων Ιδιωτικών Επενδύσεων για την περιφερειακή και οικονομική ανάπτυξη της χώρας – Σύσταση Αναπτυξιακού Συμβουλίου και άλλες διατάξεις» όπως τροποποιήθηκε και ισχύει,</w:t>
      </w:r>
    </w:p>
    <w:p>
      <w:pPr>
        <w:spacing w:before="240" w:after="240"/>
        <w:rPr>
          <w:lang w:val="el" w:eastAsia="el"/>
        </w:rPr>
      </w:pPr>
      <w:r>
        <w:rPr>
          <w:lang w:val="el" w:eastAsia="el"/>
        </w:rPr>
        <w:t>Για την έκδοση της απόφασης δεν απαιτείται Γνωμοδοτική Επιτροπή σύμφωνα με τα άρθρα 27 και 85 παρ. 7 του ν. 4399/2016 και την υπ’αρ. 77685/21.7.2016 υπουργική απόφαση «Σύσταση της Γνωμοδοτικής Επιτροπής του άρθρου 27 του ν. 4399/2016 και καθορισμός του τρόπου λειτουργίας της» (Β’ 2335).</w:t>
      </w:r>
    </w:p>
    <w:p>
      <w:pPr>
        <w:spacing w:before="240" w:after="240"/>
        <w:rPr>
          <w:lang w:val="el" w:eastAsia="el"/>
        </w:rPr>
      </w:pPr>
      <w:r>
        <w:rPr>
          <w:lang w:val="el" w:eastAsia="el"/>
        </w:rPr>
        <w:t>Η περίληψη αυτή να δημοσιευθεί στην Εφημερίδα της Κυβερνήσεως.</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