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ΣΤΟ ΔΙΑΔΙΚΤΥΟ ΑΔΑ: 61Κ746ΜΠ3Ζ-949 Αριθ. ΦΕΚ: Β΄ 268</w:t>
      </w:r>
    </w:p>
    <w:p>
      <w:pPr>
        <w:spacing w:before="240" w:after="240"/>
        <w:rPr>
          <w:lang w:val="el" w:eastAsia="el"/>
        </w:rPr>
      </w:pPr>
      <w:r>
        <w:rPr>
          <w:lang w:val="el" w:eastAsia="el"/>
        </w:rPr>
        <w:t>1. Τις διατάξεις των άρθρων 6 και 18 του ν.4174/2013 ( Α΄170) όπως ισχύουν.</w:t>
      </w:r>
    </w:p>
    <w:p>
      <w:pPr>
        <w:spacing w:before="240" w:after="240"/>
        <w:rPr>
          <w:lang w:val="el" w:eastAsia="el"/>
        </w:rPr>
      </w:pPr>
      <w:r>
        <w:rPr>
          <w:lang w:val="el" w:eastAsia="el"/>
        </w:rPr>
        <w:t>2. Τις διατάξεις των άρθρων 3, 44, 45, 67 και 68 του ν.4172/2013 (Α΄167) όπως ισχύουν.</w:t>
      </w:r>
    </w:p>
    <w:p>
      <w:pPr>
        <w:spacing w:before="240" w:after="240"/>
        <w:rPr>
          <w:lang w:val="el" w:eastAsia="el"/>
        </w:rPr>
      </w:pPr>
      <w:r>
        <w:rPr>
          <w:lang w:val="el" w:eastAsia="el"/>
        </w:rPr>
        <w:t>3. Το π.δ. 83/2019 (Α΄121)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4. Την αριθμ.Υ2/2019 (Β΄2901) Απόφασης του Πρωθυπουργού «Σύσταση θέσεων Αναπληρωτή Υπουργού και Υφυπουργών».</w:t>
      </w:r>
    </w:p>
    <w:p>
      <w:pPr>
        <w:spacing w:before="240" w:after="240"/>
        <w:rPr>
          <w:lang w:val="el" w:eastAsia="el"/>
        </w:rPr>
      </w:pPr>
      <w:r>
        <w:rPr>
          <w:lang w:val="el" w:eastAsia="el"/>
        </w:rPr>
        <w:t>5. Την αριθμ.339 (Β΄3051/26.7.2019) Απόφαση του Πρωθυπουργού και του Υπουργού Οικονομικών περί Ανάθεσης αρμοδιοτήτων στον Υφυπουργό Οικονομικών κ. Απόστολο Βεσυρόπουλο.</w:t>
      </w:r>
    </w:p>
    <w:p>
      <w:pPr>
        <w:spacing w:before="240" w:after="240"/>
        <w:rPr>
          <w:lang w:val="el" w:eastAsia="el"/>
        </w:rPr>
      </w:pPr>
      <w:r>
        <w:rPr>
          <w:lang w:val="el" w:eastAsia="el"/>
        </w:rPr>
        <w:t>6.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 .Δ.Δ. 689) απόφαση του Συμβουλίου Διοίκησης της Α.Α.Δ.Ε. «Ανανέωση της θητείας του Διοικητή της Ανεξάρτητης Αρχής Δημοσίων Εσόδων» και την αριθ.5294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7. Το π.δ. 142/2017 (Α΄181) «Οργανισμός του Υπουργείου Οικονομικών» όπως ισχύει.</w:t>
      </w:r>
    </w:p>
    <w:p>
      <w:pPr>
        <w:spacing w:before="240" w:after="240"/>
        <w:rPr>
          <w:lang w:val="el" w:eastAsia="el"/>
        </w:rPr>
      </w:pPr>
      <w:r>
        <w:rPr>
          <w:lang w:val="el" w:eastAsia="el"/>
        </w:rPr>
        <w:t>8. Τις διατάξεις του ν.4389/27.5.2016 (Α΄94) περί σύστασης Ανεξάρτητης Αρχής Δημοσίων Εσόδων, όπως ισχύουν, ιδίως το άρθρο 41.</w:t>
      </w:r>
    </w:p>
    <w:p>
      <w:pPr>
        <w:spacing w:before="240" w:after="240"/>
        <w:rPr>
          <w:lang w:val="el" w:eastAsia="el"/>
        </w:rPr>
      </w:pPr>
      <w:r>
        <w:rPr>
          <w:lang w:val="el" w:eastAsia="el"/>
        </w:rPr>
        <w:t>9. Τις διατάξεις της παραγράφου 5 του άρθρου 18 του ν. 2753/1999 (A΄249)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10. Τις διατάξεις της παραγράφου 5 του άρθρου 22 του ν. 2020/1992 (Α΄34)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11.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w:t>
      </w:r>
    </w:p>
    <w:p>
      <w:pPr>
        <w:spacing w:before="240" w:after="240"/>
        <w:rPr>
          <w:lang w:val="el" w:eastAsia="el"/>
        </w:rPr>
      </w:pPr>
      <w:r>
        <w:rPr>
          <w:lang w:val="el" w:eastAsia="el"/>
        </w:rPr>
        <w:t>12. Την ανάγκη διευκόλυνσης των φορολογουμένων και επιχειρήσεων λόγω του μεγάλου πλήθους ηλεκτρονικών συναλλαγών που απαιτήθηκαν από αυτούς, στο πλαίσιο των μέτρων για την αντιμετώπιση της πανδημίας του κορωνοϊού COVID-19.</w:t>
      </w:r>
    </w:p>
    <w:p>
      <w:pPr>
        <w:spacing w:before="240" w:after="240"/>
        <w:rPr>
          <w:lang w:val="el" w:eastAsia="el"/>
        </w:rPr>
      </w:pPr>
      <w:r>
        <w:rPr>
          <w:lang w:val="el" w:eastAsia="el"/>
        </w:rPr>
        <w:t>13.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Η προθεσμία υποβολής των δηλώσεων φορολογίας εισοδήματος φορολογικού έτους 2019 των φυσικών προσώπων του άρθρου 3 του ν.4172/2013, παρατείνεται από τη λήξη της μέχρι την 29</w:t>
      </w:r>
      <w:r>
        <w:rPr>
          <w:sz w:val="30"/>
          <w:szCs w:val="30"/>
          <w:vertAlign w:val="superscript"/>
          <w:lang w:val="el" w:eastAsia="el"/>
        </w:rPr>
        <w:t>η</w:t>
      </w:r>
      <w:r>
        <w:rPr>
          <w:lang w:val="el" w:eastAsia="el"/>
        </w:rPr>
        <w:t xml:space="preserve"> Ιουλίου 2020.</w:t>
      </w:r>
    </w:p>
    <w:p>
      <w:pPr>
        <w:spacing w:before="240" w:after="240"/>
        <w:rPr>
          <w:lang w:val="el" w:eastAsia="el"/>
        </w:rPr>
      </w:pPr>
      <w:r>
        <w:rPr>
          <w:lang w:val="el" w:eastAsia="el"/>
        </w:rPr>
        <w:t>2. Η προθεσμία υποβολής των δηλώσεων φορολογίας εισοδήματος με φορολογικό έτος που λήγει την 31/12/2019 των νομικών προσώπων και νομικών οντοτήτων του άρθρου 45 του ν.4172/2013, παρατείνεται από τη λήξη της μέχρι την 29</w:t>
      </w:r>
      <w:r>
        <w:rPr>
          <w:sz w:val="30"/>
          <w:szCs w:val="30"/>
          <w:vertAlign w:val="superscript"/>
          <w:lang w:val="el" w:eastAsia="el"/>
        </w:rPr>
        <w:t>η</w:t>
      </w:r>
      <w:r>
        <w:rPr>
          <w:lang w:val="el" w:eastAsia="el"/>
        </w:rPr>
        <w:t xml:space="preserve"> Ιουλίου 2020.</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Εθνικό Τυπογραφείο (για δημοσίευση)</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ΣΤ’, Ζ’ (εκτός των αριθ.2, 5 και 6 αυτού) Η΄(εκτός αριθμού 4, 10, και 11) ,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Γραφείο Γενικής Γραμματέως Φορολογικής Πολιτικής και Δημόσιας Περιουσίας</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Τμήματα Α΄, Β΄, Γ΄</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