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ΦΟΡΟΛΟΓΙΚΗΣ ΔΙΟΙΚΗΣΗΣ</w:t>
      </w:r>
    </w:p>
    <w:p>
      <w:pPr>
        <w:pStyle w:val="PreambelText"/>
        <w:spacing w:before="240" w:after="240"/>
        <w:rPr>
          <w:lang w:val="el" w:eastAsia="el"/>
        </w:rPr>
      </w:pPr>
      <w:r>
        <w:rPr>
          <w:b/>
          <w:bCs/>
          <w:lang w:val="el" w:eastAsia="el"/>
        </w:rPr>
        <w:t>(Γ.Δ.Φ.Δ.)</w:t>
      </w:r>
    </w:p>
    <w:p>
      <w:pPr>
        <w:pStyle w:val="PreambelText"/>
        <w:spacing w:before="240" w:after="240"/>
        <w:rPr>
          <w:lang w:val="el" w:eastAsia="el"/>
        </w:rPr>
      </w:pPr>
      <w:r>
        <w:rPr>
          <w:b/>
          <w:bCs/>
          <w:lang w:val="el" w:eastAsia="el"/>
        </w:rPr>
        <w:t>-ΔΙΕΥΘΥΝΣΗ ΕΛΕΓΧΩΝ (ΔΕΛ) ΤΜΗΜΑ ΙΑ΄</w:t>
      </w:r>
    </w:p>
    <w:p>
      <w:pPr>
        <w:pStyle w:val="PreambelText"/>
        <w:spacing w:before="240" w:after="240"/>
        <w:rPr>
          <w:lang w:val="el" w:eastAsia="el"/>
        </w:rPr>
      </w:pPr>
      <w:r>
        <w:rPr>
          <w:b/>
          <w:bCs/>
          <w:lang w:val="el" w:eastAsia="el"/>
        </w:rPr>
        <w:t>ΙΙ.ΓΕΝΙΚΗ ΔΙΕΥΘΥΝΣΗ ΗΛΕΚΤΡΟΝΙΚΗΣ</w:t>
      </w:r>
    </w:p>
    <w:p>
      <w:pPr>
        <w:pStyle w:val="PreambelText"/>
        <w:spacing w:before="240" w:after="240"/>
        <w:rPr>
          <w:lang w:val="el" w:eastAsia="el"/>
        </w:rPr>
      </w:pPr>
      <w:r>
        <w:rPr>
          <w:b/>
          <w:bCs/>
          <w:lang w:val="el" w:eastAsia="el"/>
        </w:rPr>
        <w:t>ΔΙΑΚΥΒΕΡΝΗΣΗΣ (Γ.Δ.ΗΛΕ.Δ.)</w:t>
      </w:r>
    </w:p>
    <w:p>
      <w:pPr>
        <w:pStyle w:val="PreambelText"/>
        <w:spacing w:before="240" w:after="240"/>
        <w:rPr>
          <w:lang w:val="el" w:eastAsia="el"/>
        </w:rPr>
      </w:pPr>
      <w:r>
        <w:rPr>
          <w:b/>
          <w:bCs/>
          <w:lang w:val="el" w:eastAsia="el"/>
        </w:rPr>
        <w:t>-ΔΙΕΥΘΥΝΣΗ ΕΠΙΧΕΙΡΗΣΙΑΚΩΝ ΔΙΑΔΙΚΑΣΙΩΝ (ΔΙ.ΕΠΙ.ΔΙ.)</w:t>
      </w:r>
    </w:p>
    <w:p>
      <w:pPr>
        <w:pStyle w:val="PreambelText"/>
        <w:spacing w:before="240" w:after="240"/>
        <w:rPr>
          <w:lang w:val="el" w:eastAsia="el"/>
        </w:rPr>
      </w:pPr>
      <w:r>
        <w:rPr>
          <w:b/>
          <w:bCs/>
          <w:lang w:val="el" w:eastAsia="el"/>
        </w:rPr>
        <w:t>-ΔΙΕΥΘΥΝΣΗ ΥΠΗΡΕΣΙΩΝ ΔΕΔΟΜΕΝΩΝ (ΔΙ.ΥΠΗ.ΔΕΔ.)</w:t>
      </w:r>
    </w:p>
    <w:p>
      <w:pPr>
        <w:pStyle w:val="PreambelText"/>
        <w:spacing w:before="240" w:after="240"/>
        <w:rPr>
          <w:lang w:val="el" w:eastAsia="el"/>
        </w:rPr>
      </w:pPr>
      <w:r>
        <w:rPr>
          <w:lang w:val="el" w:eastAsia="el"/>
        </w:rPr>
        <w:t>Καρ. Σερβίας 10</w:t>
      </w:r>
    </w:p>
    <w:p>
      <w:pPr>
        <w:pStyle w:val="PreambelText"/>
        <w:spacing w:before="240" w:after="240"/>
        <w:rPr>
          <w:lang w:val="el" w:eastAsia="el"/>
        </w:rPr>
      </w:pPr>
      <w:r>
        <w:rPr>
          <w:lang w:val="el" w:eastAsia="el"/>
        </w:rPr>
        <w:t>101 84</w:t>
      </w:r>
    </w:p>
    <w:p>
      <w:pPr>
        <w:pStyle w:val="PreambelText"/>
        <w:spacing w:before="240" w:after="240"/>
        <w:rPr>
          <w:lang w:val="el" w:eastAsia="el"/>
        </w:rPr>
      </w:pPr>
      <w:r>
        <w:rPr>
          <w:lang w:val="el" w:eastAsia="el"/>
        </w:rPr>
        <w:t>213 211 3137 210 3375354</w:t>
      </w:r>
    </w:p>
    <w:p>
      <w:pPr>
        <w:pStyle w:val="PreambelText"/>
        <w:spacing w:before="240" w:after="240"/>
        <w:rPr>
          <w:lang w:val="el" w:eastAsia="el"/>
        </w:rPr>
      </w:pPr>
      <w:hyperlink r:id="rId4" w:history="1">
        <w:r>
          <w:rPr>
            <w:rStyle w:val="Hyperlink"/>
            <w:color w:val="0000EE"/>
            <w:u w:color="0000EE"/>
            <w:lang w:val="el" w:eastAsia="el"/>
          </w:rPr>
          <w:t>d.eleg11@aade.gr</w:t>
        </w:r>
      </w:hyperlink>
    </w:p>
    <w:p>
      <w:pPr>
        <w:pStyle w:val="PreambelText"/>
        <w:spacing w:before="240" w:after="240"/>
        <w:rPr>
          <w:lang w:val="el" w:eastAsia="el"/>
        </w:rPr>
      </w:pPr>
      <w:hyperlink r:id="rId5" w:history="1">
        <w:r>
          <w:rPr>
            <w:rStyle w:val="Hyperlink"/>
            <w:color w:val="0000EE"/>
            <w:u w:color="0000EE"/>
            <w:lang w:val="el" w:eastAsia="el"/>
          </w:rPr>
          <w:t>www.aade .gr</w:t>
        </w:r>
      </w:hyperlink>
    </w:p>
    <w:p>
      <w:pPr>
        <w:pStyle w:val="PreambelText"/>
        <w:spacing w:before="240" w:after="240"/>
        <w:rPr>
          <w:lang w:val="el" w:eastAsia="el"/>
        </w:rPr>
      </w:pPr>
      <w:r>
        <w:rPr>
          <w:b/>
          <w:bCs/>
          <w:lang w:val="el" w:eastAsia="el"/>
        </w:rPr>
        <w:t xml:space="preserve">Θέμα: </w:t>
      </w:r>
      <w:r>
        <w:rPr>
          <w:lang w:val="el" w:eastAsia="el"/>
        </w:rPr>
        <w:t>Απόδοση Αριθμού Φορολογικού Μητρώου (Α.Φ.Μ.) σε πολίτες τρίτης χώρας που απασχολούνται σε αγροτικές εργασίες σύμφωνα με τις διατάξεις του άρθρου τεσσαρακοστού δεύτερου του Μέρους Θ της από 01/05/2020 Πράξης Νομοθετικού Περιεχομένου (Α΄90), όπως κυρώθηκε με τις διατάξεις του άρθρου 2 του ν.4690/2020 (Α΄104)</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w:t>
      </w:r>
    </w:p>
    <w:p>
      <w:pPr>
        <w:pStyle w:val="StructureList1"/>
        <w:spacing w:before="120" w:after="0"/>
        <w:rPr>
          <w:lang w:val="el" w:eastAsia="el"/>
        </w:rPr>
      </w:pPr>
      <w:r>
        <w:rPr>
          <w:lang w:val="el" w:eastAsia="el"/>
        </w:rPr>
        <w:t>α)</w:t>
      </w:r>
      <w:r>
        <w:rPr>
          <w:lang w:val="en" w:eastAsia="en"/>
        </w:rPr>
        <w:tab/>
      </w:r>
      <w:r>
        <w:rPr>
          <w:lang w:val="el" w:eastAsia="el"/>
        </w:rPr>
        <w:t>του άρθρου τεσσαρακοστού δεύτερου του Μέρους Θ της από 01/05/2020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(Α΄90), όπως κυρώθηκε με τις διατάξεις του άρθρου 2 του ν.4690/2020 (Α΄104),</w:t>
      </w:r>
    </w:p>
    <w:p>
      <w:pPr>
        <w:pStyle w:val="PreambelText"/>
        <w:spacing w:before="240" w:after="240"/>
        <w:rPr>
          <w:lang w:val="el" w:eastAsia="el"/>
        </w:rPr>
      </w:pPr>
      <w:r>
        <w:rPr>
          <w:lang w:val="el" w:eastAsia="el"/>
        </w:rPr>
        <w:t>β)του Κεφαλαίου Α’ «Σύσταση Ανεξάρτητης Αρχής Δημοσίων Εσόδων» του Μέρους Πρώτου του ν. 4389/2016 (Α’ 94) και ειδικότερα της παρ. 9, της υποπαρ. β’ της παρ. 2 και των υποπαρ. γ’ και δ’ της παρ.3 του άρθρου 41 και των παρ. 1 και 5 του άρθρου 14,</w:t>
      </w:r>
    </w:p>
    <w:p>
      <w:pPr>
        <w:pStyle w:val="StructureList1"/>
        <w:spacing w:before="120" w:after="0"/>
        <w:rPr>
          <w:lang w:val="el" w:eastAsia="el"/>
        </w:rPr>
      </w:pPr>
      <w:r>
        <w:rPr>
          <w:lang w:val="el" w:eastAsia="el"/>
        </w:rPr>
        <w:t>γ)</w:t>
      </w:r>
      <w:r>
        <w:rPr>
          <w:lang w:val="en" w:eastAsia="en"/>
        </w:rPr>
        <w:tab/>
      </w:r>
      <w:r>
        <w:rPr>
          <w:lang w:val="el" w:eastAsia="el"/>
        </w:rPr>
        <w:t>των άρθρων 8 και 11 του ν. 4174/2013 (Α’ 170) «Φορολογικές διαδικασίες και άλλες διατάξεις», όπως ισχύει, δ) της αριθ. Δ. ΟΡΓ. Α 1036960 ΕΞ 2017/10-03-2017 (Β΄ 968 και 1238) απόφασης του Διοικητή της Ανεξάρτητης Αρχής Δημοσίων Εσόδων «Οργανισμός της Ανεξάρτητης Αρχής Δημοσίων Εσόδων (Α.Α.Δ.Ε.)», όπως συμπληρώθηκε, τροποποιήθηκε και ισχύει και</w:t>
      </w:r>
    </w:p>
    <w:p>
      <w:pPr>
        <w:pStyle w:val="PreambelText"/>
        <w:spacing w:before="240" w:after="240"/>
        <w:rPr>
          <w:lang w:val="el" w:eastAsia="el"/>
        </w:rPr>
      </w:pPr>
      <w:r>
        <w:rPr>
          <w:lang w:val="el" w:eastAsia="el"/>
        </w:rPr>
        <w:t>2.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τις αποφάσεις αριθ. 39/3/30-11-2017 (Υ.Ο.Δ.Δ. 689) του Συμβουλίου Διοίκησης της Α.Α.Δ.Ε. και αριθ. 5294 ΕΞ 2020/17-1-2020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3. Την ανάγκη καθορισμού διαδικασίας απόδοσης Αριθμού Φορολογικού Μητρώου (Α.Φ.Μ.) σε πολίτες τρίτης χώρας που απασχολούνται σε αγροτικές διαδικασίες σύμφωνα με τις διατάξεις του άρθρου τεσσαρακοστού δεύτερου του Μέρους Θ της από 01/05/2020 Πράξης Νομοθετικού Περιεχομένου (Α΄ 90), όπως κυρώθηκε με τις διατάξεις του άρθρου 2 του ν.4690/2020 (Α΄104).</w:t>
      </w:r>
    </w:p>
    <w:p>
      <w:pPr>
        <w:pStyle w:val="PreambelText"/>
        <w:spacing w:before="240" w:after="240"/>
        <w:rPr>
          <w:lang w:val="el" w:eastAsia="el"/>
        </w:rPr>
      </w:pPr>
      <w:r>
        <w:rPr>
          <w:lang w:val="el" w:eastAsia="el"/>
        </w:rPr>
        <w:t>4.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Η Φορολογική Διοίκηση δύναται να αποδίδει Αριθμό Φορολογικού Μητρώου (Α.Φ.Μ.), σε φυσικά πρόσωπα, πολίτες τρίτης χώρας που πρόκειται να απασχοληθούν σε αγροτικές εργασίες, ως εποχιακοί εργάτες, σύμφωνα με τις διατάξεις του άρθρου τεσσαρακοστού δεύτερου του Μέρους Θ της από 01/05/2020 Πράξης Νομοθετικού Περιεχομένου (Α΄ 90), όπως κυρώθηκε με τις διατάξεις του άρθρου 2 του ν.4690/2020 (Α΄104), με οίκοθεν ενέργειες, εφόσον έχει στη διάθεσή της τα προσωπικά στοιχεία των εν λόγω προσώπων ήτοι επώνυμο, όνομα, επώνυμο και όνομα πατέρα, όνομα μητέρας, ημερομηνία γέννησης και χώρα γέννησης στο εξωτερικό (διψήφιος κωδικός 1503166-1), φύλο (1: Άρρεν, 2: Θήλυ), Α.Φ.Μ. εργοδότη, καθώς και στοιχεία διαβατηρίου (αριθμό κ΄ ημερομηνία) χώρα κατοικίας. Ως διεύθυνση κατοικίας για την απόδοση Α.Φ.Μ. θα συμπληρώνεται η διεύθυνση του εργοδότη απ’ όπου θα προκύπτει και η αρμόδια Δ.Ο.Υ..</w:t>
      </w:r>
    </w:p>
    <w:p>
      <w:pPr>
        <w:spacing w:before="240" w:after="240"/>
        <w:rPr>
          <w:lang w:val="el" w:eastAsia="el"/>
        </w:rPr>
      </w:pPr>
      <w:r>
        <w:rPr>
          <w:lang w:val="el" w:eastAsia="el"/>
        </w:rPr>
        <w:t>Η απόδοση Α.Φ.Μ. διενεργείται από τη Φορολογική Διοίκηση με κεντρικές διαδικασίες, χωρίς την υποβολή δήλωσης εγγραφής ή άλλου δικαιολογητικού από τα ως άνω πρόσωπα και αφού διαπιστωθεί ότι τα πρόσωπα αυτά δεν είναι ήδη κάτοχοι Α.Φ.Μ..</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Για την απόδοση Α.Φ.Μ. διαβιβάζονται από τις Αποκεντρωμένες Διοικήσεις των Περιφερειακών Ενοτήτων προς τη Φορολογική Διοίκηση, συγκεντρωτικές καταστάσεις σε μορφή excel από τις οποίες προκύπτουν τα προσωπικά στοιχεία, κατά τα αναφερόμενα στο άρθρο 1 της παρούσας.</w:t>
      </w:r>
    </w:p>
    <w:p>
      <w:pPr>
        <w:spacing w:before="240" w:after="240"/>
        <w:rPr>
          <w:lang w:val="el" w:eastAsia="el"/>
        </w:rPr>
      </w:pPr>
      <w:r>
        <w:rPr>
          <w:lang w:val="el" w:eastAsia="el"/>
        </w:rPr>
        <w:t>Με την ολοκλήρωση της απόδοσης του Α.Φ.Μ. οι καταστάσεις επιστρέφονται στις υπηρεσίες από όπου εστάλησαν, με συμπληρωμένο τον Α.Φ.Μ. των ως άνω προσώπων. Μετά το πέρας των 180 ημερών από την ημερομηνία απόδοσης Α.Φ.Μ. στους πολίτες τρίτης χώρας που πρόκειται να απασχοληθούν ευκαιριακά σε αγροτικές εργασίες, ο Α.Φ.Μ. θα μπαίνει σε αναστολή.</w:t>
      </w:r>
    </w:p>
    <w:p>
      <w:pPr>
        <w:spacing w:before="240" w:after="240"/>
        <w:rPr>
          <w:lang w:val="el" w:eastAsia="el"/>
        </w:rPr>
      </w:pPr>
      <w:r>
        <w:rPr>
          <w:lang w:val="el" w:eastAsia="el"/>
        </w:rPr>
        <w:t>Για τη χορήγηση επανεκτύπωσης βεβαίωσης απόδοσης Α.Φ.Μ. υποβάλλεται αίτηση από τον ενδιαφερόμενο στο αρμόδιο Τμήμα Διοικητικής και Μηχανογραφικής Υποστήριξης της Δ.Ο.Υ., σύμφωνα με τις ισχύουσες διατάξεις.</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Η απόφαση αυτή ισχύει από τη δημοσίευση της παρούσας.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Εθνικό Τυπογραφείο (στην ηλεκτρονική διεύθυνση</w:t>
      </w:r>
      <w:hyperlink r:id="rId6" w:history="1">
        <w:r>
          <w:rPr>
            <w:rStyle w:val="Hyperlink"/>
            <w:color w:val="0000EE"/>
            <w:u w:color="0000EE"/>
            <w:lang w:val="el" w:eastAsia="el"/>
          </w:rPr>
          <w:t>webmaster. et@ et. gr</w:t>
        </w:r>
        <w:r>
          <w:rPr>
            <w:rStyle w:val="Hyperlink"/>
            <w:color w:val="0000EE"/>
            <w:u w:color="0000EE"/>
            <w:lang w:val="el" w:eastAsia="el"/>
          </w:rPr>
          <w:t>)</w:t>
        </w:r>
      </w:hyperlink>
      <w:r>
        <w:rPr>
          <w:lang w:val="el" w:eastAsia="el"/>
        </w:rPr>
        <w:t xml:space="preserve"> (με την παράκληση να δημοσιευτεί στην Εφημερίδα της Κυβερνήσεως)</w:t>
      </w:r>
    </w:p>
    <w:p>
      <w:pPr>
        <w:spacing w:before="240" w:after="240"/>
        <w:rPr>
          <w:lang w:val="el" w:eastAsia="el"/>
        </w:rPr>
      </w:pPr>
      <w:r>
        <w:rPr>
          <w:lang w:val="el" w:eastAsia="el"/>
        </w:rPr>
        <w:t>2. Διεύθυνση Υπηρεσιών Δεδομένων (Δ.ΥΠΗ.ΔΕΔ.)</w:t>
      </w:r>
    </w:p>
    <w:p>
      <w:pPr>
        <w:spacing w:before="240" w:after="240"/>
        <w:rPr>
          <w:lang w:val="el" w:eastAsia="el"/>
        </w:rPr>
      </w:pPr>
      <w:r>
        <w:rPr>
          <w:lang w:val="el" w:eastAsia="el"/>
        </w:rPr>
        <w:t>(με την παράκληση να αναρτηθεί στην ιστοσελίδα της Α.Α.Δ.Ε.)</w:t>
      </w:r>
    </w:p>
    <w:p>
      <w:pPr>
        <w:spacing w:before="240" w:after="240"/>
        <w:rPr>
          <w:lang w:val="el" w:eastAsia="el"/>
        </w:rPr>
      </w:pPr>
      <w:r>
        <w:rPr>
          <w:lang w:val="el" w:eastAsia="el"/>
        </w:rPr>
        <w:t>3. Διεύθυνση Επιχειρησιακών Διαδικασιών ( ΔΙ.ΕΠΙ.ΔΙ.)</w:t>
      </w:r>
    </w:p>
    <w:p>
      <w:pPr>
        <w:spacing w:before="240" w:after="240"/>
        <w:rPr>
          <w:lang w:val="el" w:eastAsia="el"/>
        </w:rPr>
      </w:pPr>
      <w:r>
        <w:rPr>
          <w:lang w:val="el" w:eastAsia="el"/>
        </w:rPr>
        <w:t>4. Δημόσιες Οικονομικές Υπηρεσίες (Δ.Ο.Υ.)</w:t>
      </w:r>
    </w:p>
    <w:p>
      <w:pPr>
        <w:spacing w:before="240" w:after="240"/>
        <w:rPr>
          <w:lang w:val="el" w:eastAsia="el"/>
        </w:rPr>
      </w:pPr>
      <w:r>
        <w:rPr>
          <w:lang w:val="el" w:eastAsia="el"/>
        </w:rPr>
        <w:t>5. Γ.Ε.Φ. (μέσω των Δ.Ο.Υ.)</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(εκτός των αριθμών 2 και 3)</w:t>
      </w:r>
    </w:p>
    <w:p>
      <w:pPr>
        <w:spacing w:before="240" w:after="240"/>
        <w:rPr>
          <w:lang w:val="el" w:eastAsia="el"/>
        </w:rPr>
      </w:pPr>
      <w:r>
        <w:rPr>
          <w:lang w:val="el" w:eastAsia="el"/>
        </w:rPr>
        <w:t>4. Αποδέκτες Πίνακα Β΄</w:t>
      </w:r>
    </w:p>
    <w:p>
      <w:pPr>
        <w:spacing w:before="240" w:after="240"/>
        <w:rPr>
          <w:lang w:val="el" w:eastAsia="el"/>
        </w:rPr>
      </w:pPr>
      <w:r>
        <w:rPr>
          <w:lang w:val="el" w:eastAsia="el"/>
        </w:rPr>
        <w:t>5. Αποδέκτες Πίνακα Γ΄ (εκτός του αριθμού 6)</w:t>
      </w:r>
    </w:p>
    <w:p>
      <w:pPr>
        <w:spacing w:before="240" w:after="240"/>
        <w:rPr>
          <w:lang w:val="el" w:eastAsia="el"/>
        </w:rPr>
      </w:pPr>
      <w:r>
        <w:rPr>
          <w:lang w:val="el" w:eastAsia="el"/>
        </w:rPr>
        <w:t>6. Αποδέκτες Πίνακα Ζ΄(εκτός των αριθμών 2,3,4,5,6)</w:t>
      </w:r>
    </w:p>
    <w:p>
      <w:pPr>
        <w:spacing w:before="240" w:after="240"/>
        <w:rPr>
          <w:lang w:val="el" w:eastAsia="el"/>
        </w:rPr>
      </w:pPr>
      <w:r>
        <w:rPr>
          <w:lang w:val="el" w:eastAsia="el"/>
        </w:rPr>
        <w:t>7. Αποδέκτες Πίνακα Η΄(εκτός των αριθμών 4,10 και 11)</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της Ανεξάρτητης Αρχής Δημοσίων Εσόδων</w:t>
      </w:r>
    </w:p>
    <w:p>
      <w:pPr>
        <w:spacing w:before="240" w:after="240"/>
        <w:rPr>
          <w:lang w:val="el" w:eastAsia="el"/>
        </w:rPr>
      </w:pPr>
      <w:r>
        <w:rPr>
          <w:lang w:val="el" w:eastAsia="el"/>
        </w:rPr>
        <w:t>2. Γραφείο Προϊσταμένων Γενικών Διευθύνσεων</w:t>
      </w:r>
    </w:p>
    <w:p>
      <w:pPr>
        <w:spacing w:before="240" w:after="240"/>
        <w:rPr>
          <w:lang w:val="el" w:eastAsia="el"/>
        </w:rPr>
      </w:pPr>
      <w:r>
        <w:rPr>
          <w:lang w:val="el" w:eastAsia="el"/>
        </w:rPr>
        <w:t>3. Διεύθυνση Ελέγχων, Τμήμα ΙΑ΄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11@aade.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