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193</w:t>
      </w:r>
    </w:p>
    <w:p>
      <w:pPr>
        <w:spacing w:before="240" w:after="240"/>
        <w:rPr>
          <w:lang w:val="el" w:eastAsia="el"/>
        </w:rPr>
      </w:pPr>
      <w:r>
        <w:rPr>
          <w:b/>
          <w:bCs/>
          <w:lang w:val="el" w:eastAsia="el"/>
        </w:rPr>
        <w:t>Τροποποίηση της υπ’ αρ. ΓΔΟΥ148/03.07.2020 απόφασης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Απρίλιο και Μάιο 2020» (Β’ 2729).</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ΑΝΑΠΤΥΞΗΣ</w:t>
      </w:r>
    </w:p>
    <w:p>
      <w:pPr>
        <w:spacing w:before="240" w:after="240"/>
        <w:rPr>
          <w:lang w:val="el" w:eastAsia="el"/>
        </w:rPr>
      </w:pPr>
      <w:r>
        <w:rPr>
          <w:b/>
          <w:bCs/>
          <w:lang w:val="el" w:eastAsia="el"/>
        </w:rPr>
        <w:t>ΚΑΙ ΕΠΕΝΔΥΣΕΩΝ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Tις διατάξεις του άρθρου τρίτου του Μέρους Α’ της από 30.3.2020 Πράξης Νομοθετικού Περιεχομένου «Μέτρα αντιμετώπισης της πανδημίας του κορωνοϊού COVID-19 και άλλες κατεπείγουσες διατάξεις» (Α’ 75), που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που κυρώθηκε με το άρθρο 1 του ν. 4690/2020 (Α’ 104) και ειδικότερα της παρ. 3 αυτού.</w:t>
      </w:r>
    </w:p>
    <w:p>
      <w:pPr>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spacing w:before="240" w:after="240"/>
        <w:rPr>
          <w:lang w:val="el" w:eastAsia="el"/>
        </w:rPr>
      </w:pPr>
      <w:r>
        <w:rPr>
          <w:lang w:val="el" w:eastAsia="el"/>
        </w:rPr>
        <w:t>3. Τον Κανονισμό (ΕΕ) 2013/1407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w:t>
      </w:r>
    </w:p>
    <w:p>
      <w:pPr>
        <w:spacing w:before="240" w:after="240"/>
        <w:rPr>
          <w:lang w:val="el" w:eastAsia="el"/>
        </w:rPr>
      </w:pPr>
      <w:r>
        <w:rPr>
          <w:lang w:val="el" w:eastAsia="el"/>
        </w:rPr>
        <w:t>4. Τον Κανονισμό (ΕΕ) 2014/ 651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w:t>
      </w:r>
    </w:p>
    <w:p>
      <w:pPr>
        <w:spacing w:before="240" w:after="240"/>
        <w:rPr>
          <w:lang w:val="el" w:eastAsia="el"/>
        </w:rPr>
      </w:pPr>
      <w:r>
        <w:rPr>
          <w:lang w:val="el" w:eastAsia="el"/>
        </w:rPr>
        <w:t>5. Τον Κανονισμό (ΕΕ) 2013/1301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υπ’ αρ. 1080/2006 (L 347), όπως τροποποιήθηκε με τον Κανονισμό (ΕΕ) 2020/460 του Ευρωπαϊκού Κοινοβουλίου της 30ης Μαρτίου 2020 (L 99) και ειδικότερα την τροποποίηση της παρ. 1 του άρθρου 3 του Κανονισμού 2013/1301.</w:t>
      </w:r>
    </w:p>
    <w:p>
      <w:pPr>
        <w:spacing w:before="240" w:after="240"/>
        <w:rPr>
          <w:lang w:val="el" w:eastAsia="el"/>
        </w:rPr>
      </w:pPr>
      <w:r>
        <w:rPr>
          <w:lang w:val="el" w:eastAsia="el"/>
        </w:rPr>
        <w:t>6. Τον Κανονισμό (ΕΕ) 2013/1303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 αρ. 1083/2006 (L 347), όπως τροποποιήθηκε και ισχύει.</w:t>
      </w:r>
    </w:p>
    <w:p>
      <w:pPr>
        <w:spacing w:before="240" w:after="240"/>
        <w:rPr>
          <w:lang w:val="el" w:eastAsia="el"/>
        </w:rPr>
      </w:pPr>
      <w:r>
        <w:rPr>
          <w:lang w:val="el" w:eastAsia="el"/>
        </w:rPr>
        <w:t>7. Την ανακοίνωση της Ευρωπαϊκής Επιτροπής (ΕΕ) υπ’ αρ. C(2020) 1863/19.03.2020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spacing w:before="240" w:after="240"/>
        <w:rPr>
          <w:lang w:val="el" w:eastAsia="el"/>
        </w:rPr>
      </w:pPr>
      <w:r>
        <w:rPr>
          <w:lang w:val="el" w:eastAsia="el"/>
        </w:rPr>
        <w:t>8. Τις διατάξεις του ν. 4314/2014 «Α) για τη διαχείριση, τον έλεγχο και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 16.6.2012) στο ελληνικό δίκαιο, τροποποίηση του ν. 3419/2005 (Α’ 297) και άλλες διατάξεις» (Α’ 265), όπως τροποποιήθηκε και ισχύει.</w:t>
      </w:r>
    </w:p>
    <w:p>
      <w:pPr>
        <w:spacing w:before="240" w:after="240"/>
        <w:rPr>
          <w:lang w:val="el" w:eastAsia="el"/>
        </w:rPr>
      </w:pPr>
      <w:r>
        <w:rPr>
          <w:lang w:val="el" w:eastAsia="el"/>
        </w:rPr>
        <w:t>9. Τις διατάξεις του ν. 4270/2014 «Αρχές δημοσιονομικής διαχείρισης και εποπτείας (ενσωμάτωση της Οδηγίας 2011/85/ΕΕ) - δημόσιο λογιστικό και άλλες διατάξεις» (Α’ 143) και ειδικότερα τα άρθρα 23, 56, 78, 79 και 80.</w:t>
      </w:r>
    </w:p>
    <w:p>
      <w:pPr>
        <w:spacing w:before="240" w:after="240"/>
        <w:rPr>
          <w:lang w:val="el" w:eastAsia="el"/>
        </w:rPr>
      </w:pPr>
      <w:r>
        <w:rPr>
          <w:lang w:val="el" w:eastAsia="el"/>
        </w:rPr>
        <w:t>10. Τις διατάξεις της παρ. 4 της υποπαρ. Β.10 της παρ. Β του άρθρου πρώτου του ν. 4152/2013 «Επείγοντα μέτρα εφαρμογής του ν. 4046/2012, του ν. 4093/2012 και του ν. 4172/2013» (Α’ 107),</w:t>
      </w:r>
    </w:p>
    <w:p>
      <w:pPr>
        <w:spacing w:before="240" w:after="240"/>
        <w:rPr>
          <w:lang w:val="el" w:eastAsia="el"/>
        </w:rPr>
      </w:pPr>
      <w:r>
        <w:rPr>
          <w:lang w:val="el" w:eastAsia="el"/>
        </w:rPr>
        <w:t>11.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spacing w:before="240" w:after="240"/>
        <w:rPr>
          <w:lang w:val="el" w:eastAsia="el"/>
        </w:rPr>
      </w:pPr>
      <w:r>
        <w:rPr>
          <w:lang w:val="el" w:eastAsia="el"/>
        </w:rPr>
        <w:t>12. Τις διατάξεις του ν.δ. 356/1974 (Α’ 90), όπως ισχύουν.</w:t>
      </w:r>
    </w:p>
    <w:p>
      <w:pPr>
        <w:spacing w:before="240" w:after="240"/>
        <w:rPr>
          <w:lang w:val="el" w:eastAsia="el"/>
        </w:rPr>
      </w:pPr>
      <w:r>
        <w:rPr>
          <w:lang w:val="el" w:eastAsia="el"/>
        </w:rPr>
        <w:t>13.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Τo π.δ. 54/2018 «Ορισμός του περιεχομένου και του χρόνου έναρξης της εφαρμογής του Λογιστικού Πλαισίου της Γενικής Κυβέρνησης» (Α’ 103).</w:t>
      </w:r>
    </w:p>
    <w:p>
      <w:pPr>
        <w:spacing w:before="240" w:after="240"/>
        <w:rPr>
          <w:lang w:val="el" w:eastAsia="el"/>
        </w:rPr>
      </w:pPr>
      <w:r>
        <w:rPr>
          <w:lang w:val="el" w:eastAsia="el"/>
        </w:rPr>
        <w:t>16. Το π.δ. 142/2017 «Οργανισμός Υπουργείου Οικονομικών» (Α’ 181).</w:t>
      </w:r>
    </w:p>
    <w:p>
      <w:pPr>
        <w:spacing w:before="240" w:after="240"/>
        <w:rPr>
          <w:lang w:val="el" w:eastAsia="el"/>
        </w:rPr>
      </w:pPr>
      <w:r>
        <w:rPr>
          <w:lang w:val="el" w:eastAsia="el"/>
        </w:rPr>
        <w:t>17. Το π.δ. 147/2017 «Οργανισμός του Υπουργείου Οικονομίας και Ανάπτυξης» (Α’ 192).</w:t>
      </w:r>
    </w:p>
    <w:p>
      <w:pPr>
        <w:spacing w:before="240" w:after="240"/>
        <w:rPr>
          <w:lang w:val="el" w:eastAsia="el"/>
        </w:rPr>
      </w:pPr>
      <w:r>
        <w:rPr>
          <w:lang w:val="el" w:eastAsia="el"/>
        </w:rPr>
        <w:t>18. Το π.δ. 80/2016 «Ανάληψη υποχρεώσεων από τους διατάκτες» (Α’ 145).</w:t>
      </w:r>
    </w:p>
    <w:p>
      <w:pPr>
        <w:spacing w:before="240" w:after="240"/>
        <w:rPr>
          <w:lang w:val="el" w:eastAsia="el"/>
        </w:rPr>
      </w:pPr>
      <w:r>
        <w:rPr>
          <w:lang w:val="el" w:eastAsia="el"/>
        </w:rPr>
        <w:t>19. Το άρθρο 90 του Κώδικα Νομοθεσίας για την Κυβέρνηση και τα κυβερνητικά όργανα, που κυρώθηκε με το άρθρο πρώτο του π.δ. 63/2005 (Α’ 98), όπως διατηρήθηκε σε ισχύ με την παρ. 22 του άρθρου 119 του ν. 4622/2019 (Α’ 133).</w:t>
      </w:r>
    </w:p>
    <w:p>
      <w:pPr>
        <w:spacing w:before="240" w:after="240"/>
        <w:rPr>
          <w:lang w:val="el" w:eastAsia="el"/>
        </w:rPr>
      </w:pPr>
      <w:r>
        <w:rPr>
          <w:lang w:val="el" w:eastAsia="el"/>
        </w:rPr>
        <w:t>20. Την υπ’ αρ.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21.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22. Την υπ’ αρ. 340/18.7.2019 κοινή απόφαση του Πρωθυπουργού και του Υπουργού Οικονομικών «Ανάθεση αρμοδιοτήτων στον Υφυπουργό Οικονομικών, Θεόδωρο Σκυλακάκη» (Β’ 3051),</w:t>
      </w:r>
    </w:p>
    <w:p>
      <w:pPr>
        <w:spacing w:before="240" w:after="240"/>
        <w:rPr>
          <w:lang w:val="el" w:eastAsia="el"/>
        </w:rPr>
      </w:pPr>
      <w:r>
        <w:rPr>
          <w:lang w:val="el" w:eastAsia="el"/>
        </w:rPr>
        <w:t>23. Την υπ’ αρ. 47/18.07.2019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3100).</w:t>
      </w:r>
    </w:p>
    <w:p>
      <w:pPr>
        <w:spacing w:before="240" w:after="240"/>
        <w:rPr>
          <w:lang w:val="el" w:eastAsia="el"/>
        </w:rPr>
      </w:pPr>
      <w:r>
        <w:rPr>
          <w:lang w:val="el" w:eastAsia="el"/>
        </w:rPr>
        <w:t>24.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 θητείας του Διοικητή της Ανεξάρτητης Αρχής Δημοσίων Εσόδων» (Υ.Ο.Δ.Δ. 689) καθώς και την υπ’ αρ. 5294/17.1.2020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25. Την υπ’ αρ. ΓΔΟΥ131/13.06.2020 κοινή απόφαση των Υπουργών Οικονομικών και Ανάπτυξης και Επενδύσεων «Διαδικασία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Μάρτιο, Απρίλιο και Μάιο 2020» (Β’ 2276).</w:t>
      </w:r>
    </w:p>
    <w:p>
      <w:pPr>
        <w:spacing w:before="240" w:after="240"/>
        <w:rPr>
          <w:lang w:val="el" w:eastAsia="el"/>
        </w:rPr>
      </w:pPr>
      <w:r>
        <w:rPr>
          <w:lang w:val="el" w:eastAsia="el"/>
        </w:rPr>
        <w:t>26. Την υπ’ αρ. ΓΔΟΥ 94/2.5.2020 κοινή απόφαση των Υπουργών Οικονομικών και Ανάπτυξης και Επενδύσεων «Διαδικασία και προϋποθέσεις χορήγησης ενίσχυσης με η μορφή επιστρεπτέας προκαταβολής σε επιχειρήσεις που επλήγησαν οικονομικά λόγω της εμφάνισης και διάδοσης της νόσου του κορωνοϊού COVID-19» (Β’ 1645), όπως τροποποιήθηκε με την υπ’ αρ. ΓΔΟΥ 101/15.5.2020 (Β’ 1862) όμοια απόφαση.</w:t>
      </w:r>
    </w:p>
    <w:p>
      <w:pPr>
        <w:spacing w:before="240" w:after="240"/>
        <w:rPr>
          <w:lang w:val="el" w:eastAsia="el"/>
        </w:rPr>
      </w:pPr>
      <w:r>
        <w:rPr>
          <w:lang w:val="el" w:eastAsia="el"/>
        </w:rPr>
        <w:t>27. Την υπ’ αρ. Α.1076/2.4.2020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όπως τροποποιήθηκε με τις υπ’ αρ. Α.1080/9.4.2020 (Β’ 1294) και Α.1091/13.4.2020 (Β’ 1466) όμοιες αποφάσεις.</w:t>
      </w:r>
    </w:p>
    <w:p>
      <w:pPr>
        <w:spacing w:before="240" w:after="240"/>
        <w:rPr>
          <w:lang w:val="el" w:eastAsia="el"/>
        </w:rPr>
      </w:pPr>
      <w:r>
        <w:rPr>
          <w:lang w:val="el" w:eastAsia="el"/>
        </w:rPr>
        <w:t>28. Την υπ’ αρ. 137675/EΥΘΥ1016/19.12.2018 απόφαση του Υφυπουργού Οικονομίας και Ανάπτυξης «Αντικατάσταση της υπ’ αρ. 110427/EΥΘΥ/1020/20.10.2016 (Β’ 3521) υπουργικής απόφασης με τίτλο “Τροποποίηση και αντικατάσταση της υπ’ αρ. 81986/ ΕΥΘΥ712/31.7.2015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 όπως ισχύει.</w:t>
      </w:r>
    </w:p>
    <w:p>
      <w:pPr>
        <w:spacing w:before="240" w:after="240"/>
        <w:rPr>
          <w:lang w:val="el" w:eastAsia="el"/>
        </w:rPr>
      </w:pPr>
      <w:r>
        <w:rPr>
          <w:lang w:val="el" w:eastAsia="el"/>
        </w:rPr>
        <w:t>29.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ΠΔΕ (Τροποποίηση και αντικατάσταση της κοινής υπουργικής απόφασης 46274/26.09.2014 (Β’ 2573)» (Β’ 2857).</w:t>
      </w:r>
    </w:p>
    <w:p>
      <w:pPr>
        <w:spacing w:before="240" w:after="240"/>
        <w:rPr>
          <w:lang w:val="el" w:eastAsia="el"/>
        </w:rPr>
      </w:pPr>
      <w:r>
        <w:rPr>
          <w:lang w:val="el" w:eastAsia="el"/>
        </w:rPr>
        <w:t>30. Την υπ’ αρ.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w:t>
      </w:r>
    </w:p>
    <w:p>
      <w:pPr>
        <w:spacing w:before="240" w:after="240"/>
        <w:rPr>
          <w:lang w:val="el" w:eastAsia="el"/>
        </w:rPr>
      </w:pPr>
      <w:r>
        <w:rPr>
          <w:lang w:val="el" w:eastAsia="el"/>
        </w:rPr>
        <w:t>31. Την ανάγκη στήριξης των επιχειρήσεων που πλήττονται οικονομικά λόγω της εμφάνισης και διάδοσης του κορωνοϊού COVID-19.</w:t>
      </w:r>
    </w:p>
    <w:p>
      <w:pPr>
        <w:spacing w:before="240" w:after="240"/>
        <w:rPr>
          <w:lang w:val="el" w:eastAsia="el"/>
        </w:rPr>
      </w:pPr>
      <w:r>
        <w:rPr>
          <w:lang w:val="el" w:eastAsia="el"/>
        </w:rPr>
        <w:t>32. Την ανάγκη τροποποίησης της υπ’ αρ. ΓΔΟΥ 148/03.07.2020 κοινής απόφασης των Υπουργών Οικονομικών και Ανάπτυξης και Επενδύσεων (Β’ 2729), όπως τροποποιήθηκε με τις υπ’ αρ. ΓΔΟΥ 163/10.7.2020 (Β’ 2787) και ΓΔΟΥ 170/15.7.2020 (Β’ 2877) όμοιες, για την διευκρίνιση τεχνικών θεμάτων.</w:t>
      </w:r>
    </w:p>
    <w:p>
      <w:pPr>
        <w:spacing w:before="240" w:after="240"/>
        <w:rPr>
          <w:lang w:val="el" w:eastAsia="el"/>
        </w:rPr>
      </w:pPr>
      <w:r>
        <w:rPr>
          <w:lang w:val="el" w:eastAsia="el"/>
        </w:rPr>
        <w:t>33. Την υπ’ αρ. 82529ΕΞ2020/30.07.2020 εισήγηση της Γενικής Διεύθυνσης Οικονομικών Υπηρεσιών του Υπουργείου Οικονομικών.</w:t>
      </w:r>
    </w:p>
    <w:p>
      <w:pPr>
        <w:spacing w:before="240" w:after="240"/>
        <w:rPr>
          <w:lang w:val="el" w:eastAsia="el"/>
        </w:rPr>
      </w:pPr>
      <w:r>
        <w:rPr>
          <w:lang w:val="el" w:eastAsia="el"/>
        </w:rPr>
        <w:t xml:space="preserve">34. Το γεγονός ότι από τις διατάξεις της παρούσας προκαλείται επιπλέον δαπάνη, πέραν αυτής που έχει ήδη προβλεφθεί με την υπ’ αρ. ΓΔΟΥ148/03.07.2020 απόφαση, ύψους ογδόντα εκατομμυρίων </w:t>
      </w:r>
    </w:p>
    <w:p>
      <w:pPr>
        <w:spacing w:before="240" w:after="240"/>
        <w:rPr>
          <w:lang w:val="el" w:eastAsia="el"/>
        </w:rPr>
      </w:pPr>
      <w:r>
        <w:rPr>
          <w:lang w:val="el" w:eastAsia="el"/>
        </w:rPr>
        <w:t>(80.000.000)ευρώ σε βάρος του προϋπολογισμού του Προγράμματος Δημοσίων Επενδύσεων του Υπουργείου Οικονομικών και ειδικότερα της ΣΑΕ 051/2, αποφασίζουμε:</w:t>
      </w:r>
    </w:p>
    <w:p>
      <w:pPr>
        <w:spacing w:before="240" w:after="240"/>
        <w:rPr>
          <w:lang w:val="el" w:eastAsia="el"/>
        </w:rPr>
      </w:pPr>
      <w:r>
        <w:rPr>
          <w:lang w:val="el" w:eastAsia="el"/>
        </w:rPr>
        <w:t>Τροποποιούμε την υπ’ αρ. ΓΔΟΥ148/03.07.2020 απόφασης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Απρίλιο και Μάιο 2020» (Β’ 2729), ως εξής:</w:t>
      </w:r>
    </w:p>
    <w:p>
      <w:pPr>
        <w:spacing w:before="240" w:after="240"/>
        <w:rPr>
          <w:lang w:val="el" w:eastAsia="el"/>
        </w:rPr>
      </w:pPr>
      <w:r>
        <w:rPr>
          <w:lang w:val="el" w:eastAsia="el"/>
        </w:rPr>
        <w:t>1. Το τελευταίο εδάφιο της παρ. 2 του άρθρου 4 διαγράφεται.</w:t>
      </w:r>
    </w:p>
    <w:p>
      <w:pPr>
        <w:spacing w:before="240" w:after="240"/>
        <w:rPr>
          <w:lang w:val="el" w:eastAsia="el"/>
        </w:rPr>
      </w:pPr>
      <w:r>
        <w:rPr>
          <w:lang w:val="el" w:eastAsia="el"/>
        </w:rPr>
        <w:t>2. Οι περιπτώσεις α) και β) της παρ. 3 του άρθρου 7 αντικαθίστανται ως εξής:</w:t>
      </w:r>
    </w:p>
    <w:p>
      <w:pPr>
        <w:spacing w:before="240" w:after="240"/>
        <w:rPr>
          <w:lang w:val="el" w:eastAsia="el"/>
        </w:rPr>
      </w:pPr>
      <w:r>
        <w:rPr>
          <w:lang w:val="el" w:eastAsia="el"/>
        </w:rPr>
        <w:t>«α) Αναλυτική κατάσταση δικαιούχων ατομικών επιχειρήσεων και λοιπών ΜΜΕ των οποίων η ενίσχυση καλύπτεται από τον Προϋπολογισμό Δημοσίων Επενδύσεων (ΠΔΕ)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spacing w:before="240" w:after="240"/>
        <w:rPr>
          <w:lang w:val="el" w:eastAsia="el"/>
        </w:rPr>
      </w:pPr>
      <w:r>
        <w:rPr>
          <w:lang w:val="el" w:eastAsia="el"/>
        </w:rPr>
        <w:t>β) Συγκεντρωτική κατάσταση των ατομικών επιχειρήσεων και λοιπών ΜΜΕ των οποίων η ενίσχυση καλύπτεται από τον ΠΔΕ σε έντυπη και ηλεκτρονική μορφή που περιλαμβάνει το συνολικό προς πληρωμή ποσό, ολογράφως και αριθμητικώς.».</w:t>
      </w:r>
    </w:p>
    <w:p>
      <w:pPr>
        <w:spacing w:before="240" w:after="240"/>
        <w:rPr>
          <w:lang w:val="el" w:eastAsia="el"/>
        </w:rPr>
      </w:pPr>
      <w:r>
        <w:rPr>
          <w:lang w:val="el" w:eastAsia="el"/>
        </w:rPr>
        <w:t>3. Το πρώτο εδάφιο της παρ. 1 του άρθρου 8 αντικαθίσταται ως εξής:</w:t>
      </w:r>
    </w:p>
    <w:p>
      <w:pPr>
        <w:spacing w:before="240" w:after="240"/>
        <w:rPr>
          <w:lang w:val="el" w:eastAsia="el"/>
        </w:rPr>
      </w:pPr>
      <w:r>
        <w:rPr>
          <w:lang w:val="el" w:eastAsia="el"/>
        </w:rPr>
        <w:t>«Για ενισχύσεις προς ατομικές επιχειρήσεις και λοιπές ΜΜΕ, οι οποίες θα βαρύνουν τον Προϋπολογισμό Δημοσίων Επενδύσεων, η συγκεντρωτική κατάσταση της περ. β της παρ. 3 του άρθρου 7 αποστέλλεται στη Γενική Διεύθυνση Οικονομικών Υπηρεσιών (ΓΔΟΥ) του Υπουργείου Οικονομικών, η οποία βάσει αυτής, μεταφέρει (άνευ υπoλόγου) το συνολικό ποσό από το λογαριασμό του έργου που είναι ενταγμένο στη ΣΑ051/2, στον ενδιάμεσο λογαριασμό με κωδικό IBAN GR4001000230000000004810500 που τηρείται στην Τράπεζα της Ελλάδος με ηλεκτρονική εντολή μεταφοράς (eps).».</w:t>
      </w:r>
    </w:p>
    <w:p>
      <w:pPr>
        <w:spacing w:before="240" w:after="240"/>
        <w:rPr>
          <w:lang w:val="el" w:eastAsia="el"/>
        </w:rPr>
      </w:pPr>
      <w:r>
        <w:rPr>
          <w:lang w:val="el" w:eastAsia="el"/>
        </w:rPr>
        <w:t>4. Η παρούσα ισχύει για τις καταβολές ενισχύσεων της υπ’ αρ. ΓΔΟΥ148/03.07.2020 απόφασης των Υπουργών Οικονομικών και Ανάπτυξης και Επενδύσεων.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Ιουλίου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ΘΕΟΔΩΡΟΣ</w:t>
      </w:r>
    </w:p>
    <w:p>
      <w:pPr>
        <w:spacing w:before="240" w:after="240"/>
        <w:rPr>
          <w:lang w:val="el" w:eastAsia="el"/>
        </w:rPr>
      </w:pPr>
      <w:r>
        <w:rPr>
          <w:lang w:val="el" w:eastAsia="el"/>
        </w:rPr>
        <w:t>ΣΚΥΛΑΚΑΚΗΣ</w:t>
      </w:r>
    </w:p>
    <w:p>
      <w:pPr>
        <w:spacing w:before="240" w:after="240"/>
        <w:rPr>
          <w:lang w:val="el" w:eastAsia="el"/>
        </w:rPr>
      </w:pPr>
      <w:r>
        <w:rPr>
          <w:lang w:val="el" w:eastAsia="el"/>
        </w:rPr>
        <w:t>Υφυπουργός 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 xml:space="preserve">Υφυπουργός Ανάπτυξης και Επενδύσεων </w:t>
      </w:r>
      <w:r>
        <w:rPr>
          <w:b/>
          <w:bCs/>
          <w:lang w:val="el" w:eastAsia="el"/>
        </w:rPr>
        <w:t>ΙΩΑΝΝΗΣΤΣΑΚΙΡΗΣ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