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32085/177</w:t>
      </w:r>
      <w:r>
        <w:rPr>
          <w:lang w:val="el" w:eastAsia="el"/>
        </w:rPr>
        <w:t xml:space="preserve">1 </w:t>
      </w:r>
    </w:p>
    <w:p>
      <w:pPr>
        <w:pStyle w:val="PreambelText"/>
        <w:spacing w:before="240" w:after="240"/>
        <w:rPr>
          <w:lang w:val="el" w:eastAsia="el"/>
        </w:rPr>
      </w:pPr>
      <w:r>
        <w:rPr>
          <w:b/>
          <w:bCs/>
          <w:lang w:val="el" w:eastAsia="el"/>
        </w:rPr>
        <w:t>Προσδιορισμός της διαδικασίας κάλυψης των ασφαλιστικών εισφορών για τις επιχειρήσεις-εργοδότες που δραστηριοποιούνται στον τριτογενή τομέα και στους κλάδους των αεροπορικών μεταφορών, βάσει ΚΑΔ σύμφωνα με τις διατάξεις του άρθρου 123 του ν. 4714/2020 (Α’148).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ΕΡΓΑΣΙΑΣ ΚΑΙ</w:t>
      </w:r>
    </w:p>
    <w:p>
      <w:pPr>
        <w:pStyle w:val="PreambelText"/>
        <w:spacing w:before="240" w:after="240"/>
        <w:rPr>
          <w:lang w:val="el" w:eastAsia="el"/>
        </w:rPr>
      </w:pPr>
      <w:r>
        <w:rPr>
          <w:b/>
          <w:bCs/>
          <w:lang w:val="el" w:eastAsia="el"/>
        </w:rPr>
        <w:t>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6 του άρθρου 123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(Α’148).</w:t>
      </w:r>
    </w:p>
    <w:p>
      <w:pPr>
        <w:pStyle w:val="PreambelText"/>
        <w:spacing w:before="240" w:after="240"/>
        <w:rPr>
          <w:lang w:val="el" w:eastAsia="el"/>
        </w:rPr>
      </w:pPr>
      <w:r>
        <w:rPr>
          <w:lang w:val="el" w:eastAsia="el"/>
        </w:rPr>
        <w:t>2. Τις διατάξεις της υπ’ αρ. 23102/477/2020 κοινής υπουργικής απόφασης «Μέτρα οικονομικής ενίσχυσης εποχικά εργαζομένων-Αναστολή συμβάσεων εργασίας εργαζομένων των επιχειρήσεων-εργοδοτών του ιδιωτικού τομέα που πλήττονται σημαντικά» (Β’2268).</w:t>
      </w:r>
    </w:p>
    <w:p>
      <w:pPr>
        <w:pStyle w:val="PreambelText"/>
        <w:spacing w:before="240" w:after="240"/>
        <w:rPr>
          <w:lang w:val="el" w:eastAsia="el"/>
        </w:rPr>
      </w:pPr>
      <w:r>
        <w:rPr>
          <w:lang w:val="el" w:eastAsia="el"/>
        </w:rPr>
        <w:t>3. Τις διατάξεις της υπ’ αρ. 23103/478/2020 κοινής υπουργικής απόφασης «Καθορισμός του πλαισίου εφαρμογής του Μηχανισμού ενίσχυσης της απασχόλησης ΣΥΝ-ΕΡΓΑΣΙΑ» (Β’2274).</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2011/85/ΕΕ)-δημόσιο λογιστικό και άλλες διατάξεις» (Α’143) και ιδίως τις διατάξεις του άρθρου 20, περ. ιβ.</w:t>
      </w:r>
    </w:p>
    <w:p>
      <w:pPr>
        <w:pStyle w:val="PreambelText"/>
        <w:spacing w:before="240" w:after="240"/>
        <w:rPr>
          <w:lang w:val="el" w:eastAsia="el"/>
        </w:rPr>
      </w:pPr>
      <w:r>
        <w:rPr>
          <w:lang w:val="el" w:eastAsia="el"/>
        </w:rPr>
        <w:t>5.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(Α’133), όπως ισχύει.</w:t>
      </w:r>
    </w:p>
    <w:p>
      <w:pPr>
        <w:pStyle w:val="PreambelText"/>
        <w:spacing w:before="240" w:after="240"/>
        <w:rPr>
          <w:lang w:val="el" w:eastAsia="el"/>
        </w:rPr>
      </w:pPr>
      <w:r>
        <w:rPr>
          <w:lang w:val="el" w:eastAsia="el"/>
        </w:rPr>
        <w:t>6. Τις διατάξεις του ν. 4651/2019 «Κύρωση του κρατικού προϋπολογισμού οικονομικού έτους 2020» (Α’209).</w:t>
      </w:r>
    </w:p>
    <w:p>
      <w:pPr>
        <w:pStyle w:val="PreambelText"/>
        <w:spacing w:before="240" w:after="240"/>
        <w:rPr>
          <w:lang w:val="el" w:eastAsia="el"/>
        </w:rPr>
      </w:pPr>
      <w:r>
        <w:rPr>
          <w:lang w:val="el" w:eastAsia="el"/>
        </w:rPr>
        <w:t>7. Τις διατάξεις του άρθρου 90 του π.δ. 63/2005 «Κωδικοποίηση για την Κυβέρνηση και τα κυβερνητικά όργανα» (Α’98).</w:t>
      </w:r>
    </w:p>
    <w:p>
      <w:pPr>
        <w:pStyle w:val="PreambelText"/>
        <w:spacing w:before="240" w:after="240"/>
        <w:rPr>
          <w:lang w:val="el" w:eastAsia="el"/>
        </w:rPr>
      </w:pPr>
      <w:r>
        <w:rPr>
          <w:lang w:val="el" w:eastAsia="el"/>
        </w:rPr>
        <w:t>8. Τις διατάξεις του π.δ. 80/2016 «Ανάληψη υποχρεώσεων από τους διατάκτες» (Α’145).</w:t>
      </w:r>
    </w:p>
    <w:p>
      <w:pPr>
        <w:pStyle w:val="PreambelText"/>
        <w:spacing w:before="240" w:after="240"/>
        <w:rPr>
          <w:lang w:val="el" w:eastAsia="el"/>
        </w:rPr>
      </w:pPr>
      <w:r>
        <w:rPr>
          <w:lang w:val="el" w:eastAsia="el"/>
        </w:rPr>
        <w:t>Τις διατάξεις του π.δ. 134/2017 «Οργανισμός Υπουργείου Εργασίας, Κοινωνικής Ασφάλισης και Κοινωνικής Αλληλεγγύης» (Α’168), όπως ισχύει.</w:t>
      </w:r>
    </w:p>
    <w:p>
      <w:pPr>
        <w:pStyle w:val="PreambelText"/>
        <w:spacing w:before="240" w:after="240"/>
        <w:rPr>
          <w:lang w:val="el" w:eastAsia="el"/>
        </w:rPr>
      </w:pPr>
      <w:r>
        <w:rPr>
          <w:lang w:val="el" w:eastAsia="el"/>
        </w:rPr>
        <w:t>10. Τις διατάξεις του π.δ. 142/2017 «Οργανισμός Υπουργείου Οικονομικών» (Α’181), όπως ισχύει.</w:t>
      </w:r>
    </w:p>
    <w:p>
      <w:pPr>
        <w:pStyle w:val="PreambelText"/>
        <w:spacing w:before="240" w:after="240"/>
        <w:rPr>
          <w:lang w:val="el" w:eastAsia="el"/>
        </w:rPr>
      </w:pPr>
      <w:r>
        <w:rPr>
          <w:lang w:val="el" w:eastAsia="el"/>
        </w:rPr>
        <w:t>11. Τις διατάξεις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(Α’119).</w:t>
      </w:r>
    </w:p>
    <w:p>
      <w:pPr>
        <w:pStyle w:val="PreambelText"/>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(Α’121) και το π.δ. 62/2020 «Διορισμός Αναπληρωτών Υπουργών και Υφυπουργών» (Α’155).</w:t>
      </w:r>
    </w:p>
    <w:p>
      <w:pPr>
        <w:pStyle w:val="PreambelText"/>
        <w:spacing w:before="240" w:after="240"/>
        <w:rPr>
          <w:lang w:val="el" w:eastAsia="el"/>
        </w:rPr>
      </w:pPr>
      <w:r>
        <w:rPr>
          <w:lang w:val="el" w:eastAsia="el"/>
        </w:rPr>
        <w:t>13. Τις διατάξεις του άρθρου 7 του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14. Την υπό στοιχεία Υ44/05.08.2020 απόφαση του Πρωθυπουργού «Ανάθεση αρμοδιοτήτων στον Αναπληρωτή Υπουργό Οικονομικών Θεόδωρο Σκυλακάκη» (Β’3299).</w:t>
      </w:r>
    </w:p>
    <w:p>
      <w:pPr>
        <w:pStyle w:val="PreambelText"/>
        <w:spacing w:before="240" w:after="240"/>
        <w:rPr>
          <w:lang w:val="el" w:eastAsia="el"/>
        </w:rPr>
      </w:pPr>
      <w:r>
        <w:rPr>
          <w:lang w:val="el" w:eastAsia="el"/>
        </w:rPr>
        <w:t>15. Την υπ’ αρ. οικ. 31959/1766/5-8-2020 ΓΔ2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16. Το γεγονός ότι με την εφαρμογή της παρούσας απόφασης δεν προκαλείται δαπάνη στον κρατικό προϋπολογισμό, πέραν της αρχικώς προκληθείσας από τις διατάξεις του άρθρου 123 του ν. 4714/2020, αποφασίζουμε:</w:t>
      </w:r>
    </w:p>
    <w:p>
      <w:pPr>
        <w:pStyle w:val="PreambelText"/>
        <w:spacing w:before="240" w:after="240"/>
        <w:rPr>
          <w:lang w:val="el" w:eastAsia="el"/>
        </w:rPr>
      </w:pPr>
      <w:r>
        <w:rPr>
          <w:lang w:val="el" w:eastAsia="el"/>
        </w:rPr>
        <w:t>Τον προσδιορισμό της διαδικασίας κάλυψης των ασφαλιστικών εισφορών για επιχειρήσεις-εργοδότες που εμπίπτουν στις διατάξεις του άρθρου 123 του ν. 4714/2020 (Α’148),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Κάλυψη ασφαλιστικών εισφορών για τις επιχειρήσεις-εργοδότες που δραστηριοποιούνται στον τριτογενή τομέα βάσει ΚΑΔ σύμφωνα με τις διατάξεις της παρ. 1 του άρθρου 123 του ν. 4714/2020 (Α’148)</w:t>
      </w:r>
    </w:p>
    <w:p>
      <w:pPr>
        <w:pStyle w:val="MainText"/>
        <w:spacing w:before="120" w:after="0"/>
        <w:rPr>
          <w:lang w:val="el" w:eastAsia="el"/>
        </w:rPr>
      </w:pPr>
      <w:r>
        <w:rPr>
          <w:b/>
          <w:bCs/>
          <w:lang w:val="el" w:eastAsia="el"/>
        </w:rPr>
        <w:t>1.</w:t>
      </w:r>
      <w:r>
        <w:rPr>
          <w:lang w:val="el" w:eastAsia="el"/>
        </w:rPr>
        <w:t xml:space="preserve"> Για τις επιχειρήσεις-εργοδότες που δραστηριοποιούνται στον τριτογενή τομέα βάσει ΚΑΔ, που αναφέρεται στο συνημμένο Πίνακα 1, ο οποίος αποτελεί αναπόσπαστο μέρος της παρούσας, υποκείμενες σε ΦΠΑ που έλαβαν άνω του 50% των ακαθάριστων εσόδων τους, κατά το 3ο τρίμηνο του έτους 2019, οι εργοδοτικές ασφαλιστικές εισφορές καταβάλλονται από τον Κρατικό Προϋπολογισμό για το χρονικό διάστημα από 1.7.2020 έως 30.09.2020.</w:t>
      </w:r>
    </w:p>
    <w:p>
      <w:pPr>
        <w:pStyle w:val="MainText"/>
        <w:spacing w:before="120" w:after="0"/>
        <w:rPr>
          <w:lang w:val="el" w:eastAsia="el"/>
        </w:rPr>
      </w:pPr>
      <w:r>
        <w:rPr>
          <w:b/>
          <w:bCs/>
          <w:lang w:val="el" w:eastAsia="el"/>
        </w:rPr>
        <w:t>2.</w:t>
      </w:r>
      <w:r>
        <w:rPr>
          <w:lang w:val="el" w:eastAsia="el"/>
        </w:rPr>
        <w:t xml:space="preserve"> Για τις επιχειρήσεις-εργοδότες της παρ. 1 του παρόντος, που εντάσσονται στο μηχανισμό ενίσχυσης της απασχόλησης «ΣΥΝ-ΕΡΓΑΣΙΑ», το σύνολο των εργοδοτικών ασφαλιστικών εισφορών καταβάλλεται από τον κρατικό προϋπολογισμό για το χρονικό διάστημα από 1.7.2020 έως 15.10.2020.</w:t>
      </w:r>
    </w:p>
    <w:p>
      <w:pPr>
        <w:pStyle w:val="MainText"/>
        <w:spacing w:before="120" w:after="0"/>
        <w:rPr>
          <w:lang w:val="el" w:eastAsia="el"/>
        </w:rPr>
      </w:pPr>
      <w:r>
        <w:rPr>
          <w:b/>
          <w:bCs/>
          <w:lang w:val="el" w:eastAsia="el"/>
        </w:rPr>
        <w:t>3.</w:t>
      </w:r>
      <w:r>
        <w:rPr>
          <w:lang w:val="el" w:eastAsia="el"/>
        </w:rPr>
        <w:t xml:space="preserve"> Η Ανεξάρτητη Αρχή Δημοσίων Εσόδων (Α.Α.Δ.Ε.), αποστέλλει στον e-ΕΦΚΑ τα στοιχεία των επιχειρήσεων που δραστηριοποιούνται στον τριτογενή τομέα βάσει ΚΑΔ, υποκείμενες σε ΦΠΑ, οι οποίες έλαβαν άνω του 50% των ακαθάριστων εσόδων τους, κατά το 3ο τρίμηνο του έτους 2019.</w:t>
      </w:r>
    </w:p>
    <w:p>
      <w:pPr>
        <w:pStyle w:val="MainText"/>
        <w:spacing w:before="120" w:after="0"/>
        <w:rPr>
          <w:lang w:val="el" w:eastAsia="el"/>
        </w:rPr>
      </w:pPr>
      <w:r>
        <w:rPr>
          <w:b/>
          <w:bCs/>
          <w:lang w:val="el" w:eastAsia="el"/>
        </w:rPr>
        <w:t>4.</w:t>
      </w:r>
      <w:r>
        <w:rPr>
          <w:lang w:val="el" w:eastAsia="el"/>
        </w:rPr>
        <w:t xml:space="preserve"> Οι επιχειρήσεις-εργοδότες της παρ.1 του παρόντος άρθρου, καταχωρίζουν στα σχετικά πεδία της Α.Π.Δ. της οικείας μισθολογικής περιόδου για το χρονικό διάστημα από 01.07.2020 έως 30.09.2020 το ποσό της μείωσης (επιδότησης) των εργοδοτικών εισφορών, το οποίο ανέρχεται σε ποσοστό 100% των εργοδοτικών εισφορών.</w:t>
      </w:r>
    </w:p>
    <w:p>
      <w:pPr>
        <w:pStyle w:val="MainText"/>
        <w:spacing w:before="120" w:after="0"/>
        <w:rPr>
          <w:lang w:val="el" w:eastAsia="el"/>
        </w:rPr>
      </w:pPr>
      <w:r>
        <w:rPr>
          <w:b/>
          <w:bCs/>
          <w:lang w:val="el" w:eastAsia="el"/>
        </w:rPr>
        <w:t>5.</w:t>
      </w:r>
      <w:r>
        <w:rPr>
          <w:lang w:val="el" w:eastAsia="el"/>
        </w:rPr>
        <w:t xml:space="preserve"> Οι επιχειρήσεις-εργοδότες της παρ.2 του παρόντος άρθρου, καταχωρίζουν στην Α.Π.Δ. της οικείας μισθολογικής περιόδου, με κωδικό ειδικού τύπου αποδοχών, τις ονομαστικές αποδοχές των μισθωτών που εντάσσονται στο Μηχανισμό ΣΥΝ-ΕΡΓΑΣΙΑ και για το χρονικό διάστημα ένταξης καθενός σε αυτόν.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για το χρονικό διάστημα από 1.07.2020 έως 15.10.2020:</w:t>
      </w:r>
    </w:p>
    <w:p>
      <w:pPr>
        <w:spacing w:before="240" w:after="240"/>
        <w:rPr>
          <w:lang w:val="el" w:eastAsia="el"/>
        </w:rPr>
      </w:pPr>
      <w:r>
        <w:rPr>
          <w:lang w:val="el" w:eastAsia="el"/>
        </w:rPr>
        <w:t>i. το ποσό της μείωσης (επιδότησης) των εργοδοτικών εισφορών, το οποίο ανέρχεται σε ποσοστό 100% των εργοδοτικών εισφορών που αντιστοιχούν στο συνολικό χρόνο της μισθολογικής περιόδου (χρόνο απασχόλησης στην επιχείρηση και χρόνο ένταξης στο μηχανισμό ΣΥΝΕΡΓΑΣΙΑ),</w:t>
      </w:r>
    </w:p>
    <w:p>
      <w:pPr>
        <w:spacing w:before="240" w:after="240"/>
        <w:rPr>
          <w:lang w:val="el" w:eastAsia="el"/>
        </w:rPr>
      </w:pPr>
      <w:r>
        <w:rPr>
          <w:lang w:val="el" w:eastAsia="el"/>
        </w:rPr>
        <w:t>ii. το ποσό της μείωσης (επιδότησης) των ασφαλιστικών εισφορών εργαζομένου, το οποίο ανέρχεται σε ποσοστό 100% των εισφορών που αντιστοιχούν στο χρόνο κατά τον οποίον οι εργαζόμενοι εντάσσονται στο μηχανισμό ΣΥΝ-ΕΡΓΑΣΙΑ και δεν απασχολούνται.</w:t>
      </w:r>
    </w:p>
    <w:p>
      <w:pPr>
        <w:spacing w:before="240" w:after="240"/>
        <w:rPr>
          <w:lang w:val="el" w:eastAsia="el"/>
        </w:rPr>
      </w:pPr>
      <w:r>
        <w:rPr>
          <w:lang w:val="el" w:eastAsia="el"/>
        </w:rPr>
        <w:t>Οι λεπτομέρειες συμπλήρωσης των σχετικών πεδίων των Α.Π.Δ. θα καθοριστούν από τις αρμόδιες υπηρεσίες του e-ΕΦΚΑ.</w:t>
      </w:r>
    </w:p>
    <w:p>
      <w:pPr>
        <w:pStyle w:val="MainText"/>
        <w:spacing w:before="120" w:after="0"/>
        <w:rPr>
          <w:lang w:val="el" w:eastAsia="el"/>
        </w:rPr>
      </w:pPr>
      <w:r>
        <w:rPr>
          <w:b/>
          <w:bCs/>
          <w:lang w:val="el" w:eastAsia="el"/>
        </w:rPr>
        <w:t>6.</w:t>
      </w:r>
      <w:r>
        <w:rPr>
          <w:lang w:val="el" w:eastAsia="el"/>
        </w:rPr>
        <w:t xml:space="preserve">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στις παρ.4 και 5 του παρόντος.</w:t>
      </w:r>
    </w:p>
    <w:p>
      <w:pPr>
        <w:pStyle w:val="MainText"/>
        <w:spacing w:before="120" w:after="0"/>
        <w:rPr>
          <w:lang w:val="el" w:eastAsia="el"/>
        </w:rPr>
      </w:pPr>
      <w:r>
        <w:rPr>
          <w:b/>
          <w:bCs/>
          <w:lang w:val="el" w:eastAsia="el"/>
        </w:rPr>
        <w:t>7.</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Κάλυψη ασφαλιστικών εισφορών για τις επιχειρήσεις-εργοδότες που δραστηριοποιούνται στους κλάδους των αεροπορικών μεταφορών βάσει ΚΑΔ σύμφωνα με τις διατάξεις της παρ. 3 του άρθρου 123 του ν. 4714/2020 (Α’148)</w:t>
      </w:r>
    </w:p>
    <w:p>
      <w:pPr>
        <w:pStyle w:val="MainText"/>
        <w:spacing w:before="120" w:after="0"/>
        <w:rPr>
          <w:lang w:val="el" w:eastAsia="el"/>
        </w:rPr>
      </w:pPr>
      <w:r>
        <w:rPr>
          <w:b/>
          <w:bCs/>
          <w:lang w:val="el" w:eastAsia="el"/>
        </w:rPr>
        <w:t>1.</w:t>
      </w:r>
      <w:r>
        <w:rPr>
          <w:lang w:val="el" w:eastAsia="el"/>
        </w:rPr>
        <w:t xml:space="preserve"> Για τις επιχειρήσεις-εργοδότες που δραστηριοποιούνται στους κλάδους των αεροπορικών μεταφορών βάσει ΚΑΔ, που αναφέρεται στο συνημμένο Πίνακα 2, ο οποίος αποτελεί αναπόσπαστο μέρος της παρούσας, οι εργοδοτικές ασφαλιστικές εισφορές καταβάλλονται από τον κρατικό προϋπολογισμό για το χρονικό διάστημα από 1.7.2020 έως 30.09.2020.</w:t>
      </w:r>
    </w:p>
    <w:p>
      <w:pPr>
        <w:pStyle w:val="MainText"/>
        <w:spacing w:before="120" w:after="0"/>
        <w:rPr>
          <w:lang w:val="el" w:eastAsia="el"/>
        </w:rPr>
      </w:pPr>
      <w:r>
        <w:rPr>
          <w:b/>
          <w:bCs/>
          <w:lang w:val="el" w:eastAsia="el"/>
        </w:rPr>
        <w:t>2.</w:t>
      </w:r>
      <w:r>
        <w:rPr>
          <w:lang w:val="el" w:eastAsia="el"/>
        </w:rPr>
        <w:t xml:space="preserve"> Για τις επιχειρήσεις εργοδότες της παρ. 1 του παρόντος που εντάσσονται στο μηχανισμό ενίσχυσης της απασχόλησης «ΣΥΝ-ΕΡΓΑΣΙΑ», το σύνολο των εργοδοτικών ασφαλιστικών εισφορών καταβάλλεται από τον Κρατικό Προϋπολογισμό για το χρονικό διάστημα από 1.7.2020 έως 31.12.2020.</w:t>
      </w:r>
    </w:p>
    <w:p>
      <w:pPr>
        <w:pStyle w:val="MainText"/>
        <w:spacing w:before="120" w:after="0"/>
        <w:rPr>
          <w:lang w:val="el" w:eastAsia="el"/>
        </w:rPr>
      </w:pPr>
      <w:r>
        <w:rPr>
          <w:b/>
          <w:bCs/>
          <w:lang w:val="el" w:eastAsia="el"/>
        </w:rPr>
        <w:t>3.</w:t>
      </w:r>
      <w:r>
        <w:rPr>
          <w:lang w:val="el" w:eastAsia="el"/>
        </w:rPr>
        <w:t xml:space="preserve"> Η Ανεξάρτητη Αρχή Δημοσίων Εσόδων (Α.Α.Δ.Ε.), αποστέλλει στον e-ΕΦΚΑ τα στοιχεία των επιχειρήσεων που δραστηριοποιούνται στους κλάδους των αεροπορικών μεταφορών βάσει ΚΑΔ.</w:t>
      </w:r>
    </w:p>
    <w:p>
      <w:pPr>
        <w:pStyle w:val="MainText"/>
        <w:spacing w:before="120" w:after="0"/>
        <w:rPr>
          <w:lang w:val="el" w:eastAsia="el"/>
        </w:rPr>
      </w:pPr>
      <w:r>
        <w:rPr>
          <w:b/>
          <w:bCs/>
          <w:lang w:val="el" w:eastAsia="el"/>
        </w:rPr>
        <w:t>4.</w:t>
      </w:r>
      <w:r>
        <w:rPr>
          <w:lang w:val="el" w:eastAsia="el"/>
        </w:rPr>
        <w:t xml:space="preserve"> Οι επιχειρήσεις-εργοδότες της παρ.1 του παρόντος άρθρου, καταχωρίζουν στα σχετικά πεδία της Α.Π.Δ. της οικείας μισθολογικής περιόδου για το χρονικό διάστημα από 1.07.2020 έως 30.09.2020 το ποσό της μείωσης (επιδότησης) των εργοδοτικών εισφορών, το οποίο ανέρχεται σε ποσοστό 100% των εργοδοτικών εισφορών.</w:t>
      </w:r>
    </w:p>
    <w:p>
      <w:pPr>
        <w:pStyle w:val="MainText"/>
        <w:spacing w:before="120" w:after="0"/>
        <w:rPr>
          <w:lang w:val="el" w:eastAsia="el"/>
        </w:rPr>
      </w:pPr>
      <w:r>
        <w:rPr>
          <w:b/>
          <w:bCs/>
          <w:lang w:val="el" w:eastAsia="el"/>
        </w:rPr>
        <w:t>5.</w:t>
      </w:r>
      <w:r>
        <w:rPr>
          <w:lang w:val="el" w:eastAsia="el"/>
        </w:rPr>
        <w:t xml:space="preserve"> Οι επιχειρήσεις-εργοδότες της παρ.2 του παρόντος άρθρου, καταχωρίζουν στην Α.Π.Δ. της οικείας μισθολογικής περιόδου, με κωδικό ειδικού τύπου αποδοχών, τις ονομαστικές αποδοχές των μισθωτών που εντάσσονται στο μηχανισμό ΣΥΝ-ΕΡΓΑΣΙΑ και για το χρονικό διάστημα ένταξης καθενός σε αυτόν.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για το χρονικό διάστημα από 1.07.2020 έως 31.12.2020:</w:t>
      </w:r>
    </w:p>
    <w:p>
      <w:pPr>
        <w:spacing w:before="240" w:after="240"/>
        <w:rPr>
          <w:lang w:val="el" w:eastAsia="el"/>
        </w:rPr>
      </w:pPr>
      <w:r>
        <w:rPr>
          <w:lang w:val="el" w:eastAsia="el"/>
        </w:rPr>
        <w:t>i. το ποσό της μείωσης (επιδότησης) των εργοδοτικών εισφορών, το οποίο ανέρχεται σε ποσοστό 100% των εργοδοτικών εισφορών που αντιστοιχούν στο συνολικό χρόνο της μισθολογικής περιόδου (χρόνο απασχόλησης στην επιχείρηση και χρόνο ένταξης στο μηχανισμό ΣΥΝ-ΕΡΓΑΣΙΑ), ii. το ποσό της μείωσης (επιδότησης) των ασφαλιστικών εισφορών εργαζομένου, το οποίο ανέρχεται σε ποσοστό 100% των εισφορών που αντιστοιχούν στο χρόνο κατά τον οποίον οι εργαζόμενοι εντάσσονται στο μηχανισμό ΣΥΝ-ΕΡΓΑΣΙΑ και δεν απασχολούνται.</w:t>
      </w:r>
    </w:p>
    <w:p>
      <w:pPr>
        <w:spacing w:before="240" w:after="240"/>
        <w:rPr>
          <w:lang w:val="el" w:eastAsia="el"/>
        </w:rPr>
      </w:pPr>
      <w:r>
        <w:rPr>
          <w:lang w:val="el" w:eastAsia="el"/>
        </w:rPr>
        <w:t>Οι λεπτομέρειες συμπλήρωσης των σχετικών πεδίων των Α.Π.Δ. θα καθοριστούν από τις αρμόδιες υπηρεσίες του e-ΕΦΚΑ.</w:t>
      </w:r>
    </w:p>
    <w:p>
      <w:pPr>
        <w:pStyle w:val="MainText"/>
        <w:spacing w:before="120" w:after="0"/>
        <w:rPr>
          <w:lang w:val="el" w:eastAsia="el"/>
        </w:rPr>
      </w:pPr>
      <w:r>
        <w:rPr>
          <w:b/>
          <w:bCs/>
          <w:lang w:val="el" w:eastAsia="el"/>
        </w:rPr>
        <w:t>6.</w:t>
      </w:r>
      <w:r>
        <w:rPr>
          <w:lang w:val="el" w:eastAsia="el"/>
        </w:rPr>
        <w:t xml:space="preserve">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στις παρ.4 και 5 του παρόντος.</w:t>
      </w:r>
    </w:p>
    <w:p>
      <w:pPr>
        <w:pStyle w:val="MainText"/>
        <w:spacing w:before="120" w:after="0"/>
        <w:rPr>
          <w:lang w:val="el" w:eastAsia="el"/>
        </w:rPr>
      </w:pPr>
      <w:r>
        <w:rPr>
          <w:b/>
          <w:bCs/>
          <w:lang w:val="el" w:eastAsia="el"/>
        </w:rPr>
        <w:t>7.</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Υποχρεώσεις επιχειρήσεων-εργοδοτών</w:t>
      </w:r>
    </w:p>
    <w:p>
      <w:pPr>
        <w:spacing w:before="240" w:after="240"/>
        <w:rPr>
          <w:lang w:val="el" w:eastAsia="el"/>
        </w:rPr>
      </w:pPr>
      <w:r>
        <w:rPr>
          <w:lang w:val="el" w:eastAsia="el"/>
        </w:rPr>
        <w:t>Οι επιχειρήσεις-εργοδότες των άρθρων 1 και 2 της παρούσας απόφασης που κάνουν χρήση των μέτρων επιδότησης ασφαλιστικών εισφορών, υποχρεούνται για την περίοδο από 1.7.2020 μέχρι 30.09.2020 και μέχρι 15.10.2020 ή 31.12.2020 εφόσον εντάσσονται στο μηχανισμό «ΣΥΝΕΡΓΑΣΙΑ», να διατηρήσουν τον ίδιο αριθμό προσωπικού που είχαν την 30η Ιουνίου 2020 και σε περίπτωση καταγγελίας συμβάσεων εργασίας, αυτή είναι άκυρη.</w:t>
      </w:r>
    </w:p>
    <w:p>
      <w:pPr>
        <w:spacing w:before="240" w:after="240"/>
        <w:rPr>
          <w:lang w:val="el" w:eastAsia="el"/>
        </w:rPr>
      </w:pPr>
      <w:r>
        <w:rPr>
          <w:lang w:val="el" w:eastAsia="el"/>
        </w:rPr>
        <w:t>ΠΙΝΑΚΑΣ ΚΩΔΙΚΩΝ ΑΡΙΘΜΩΝ ΔΡΑΣΤΗΡΙΟΤΗΤΑΣ ΑΡΘΡΟΥ 1</w:t>
      </w:r>
    </w:p>
    <w:p>
      <w:pPr>
        <w:spacing w:before="240" w:after="240"/>
        <w:rPr>
          <w:lang w:val="el" w:eastAsia="el"/>
        </w:rPr>
      </w:pPr>
      <w:r>
        <w:rPr>
          <w:lang w:val="el" w:eastAsia="el"/>
        </w:rPr>
        <w:t>Παρατίθεται πίνακας με τους Κωδικούς Αριθμούς Δραστηριότητας (ΚΑΔ) του τριτογενούς τομέα για τους οποίους θα ισχύσει η κάλυψη των ασφαλιστικών εισφορών από τον Κρατικό Προϋπολογισμό στη περίπτωση που κατά το 3ο τρίμηνο του έτους 2019 (Ιούλιος-Σεπτέμβριος) έλαβαν άνω του 50% του ετήσιου τζίρου τους.</w:t>
      </w:r>
    </w:p>
    <w:p>
      <w:pPr>
        <w:spacing w:before="240" w:after="240"/>
        <w:rPr>
          <w:lang w:val="el" w:eastAsia="el"/>
        </w:rPr>
      </w:pPr>
      <w:r>
        <w:rPr>
          <w:lang w:val="el" w:eastAsia="el"/>
        </w:rPr>
        <w:t>Σε περίπτωση διψήφιου ΚΑΔ συμπεριλαμβάνονται όλες οι υποκατηγορίες τετραψήφιων, πενταψήφιων, εξαψήφιων και οκταψήφιων. Σε περίπτωση τετραψήφιου ΚΑΔ συμπεριλαμβάνονται όλες οι υποκατηγορίες πενταψήφιων, εξαψήφιων και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2"/>
        <w:gridCol w:w="85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εκτός από το εμπόριο μηχανοκίνητων οχημάτων και μοτοσικλετών, με εξαίρεση το Χονδρικό εμπόριο καπνού (ΚΑΔ 46.35), Χονδρικό εμπόριο φαρμακευτικών προϊόντων (ΚΑΔ 46.46) και Χονδρικό εμπόριο στερεών, υγρών και αέριων καυσίμων και συναφών προϊόντων (ΚΑΔ 46.71)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εκτός από το εμπόριο μηχανοκίνητων οχημάτων και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Χερσαίες μεταφορές και μεταφορές μέσω αγωγών, με εξαίρεση τις Μεταφορές μέσω αγωγών (ΚΑΔ 49.50)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 και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και ταχυμεταφορικές δραστηριότητες, με εξαίρεση τις Ταχυδρομικές δραστηριότητες με υποχρέωση παροχής καθολικής υπηρεσίας (ΚΑΔ 53.10) και τις Υπηρεσίες κατ οίκον παράδοσης τροφίμων (delivery) (ΚΑΔ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εστίασης, με εξαίρεση τις Υπηρεσίες γευμάτων που παρέχονται από στρατιωτικές τραπεζαρίες (ΚΑΔ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κινηματογραφικών ταινιών, βίντεο και τηλεοπτικών προγραμμάτων, 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και ραδιοτηλεοπτικών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 δραστηριότητες παροχής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Αρχιτεκτονικές δραστηριότητες και δραστηριότητες μηχανικών· 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Διαφήμιση και έρευνα αγοράς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ενοικίασης και εκμίσθωσης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 γραφείων οργανωμένων ταξιδιών και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προστασίας και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υπηρεσιών σε κτίρια και εξωτερικούς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δραστηριότητες γραφείου, γραμματειακή υποστήριξη και άλλες δραστηριότητες παροχής υποστήριξης προς τις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Δημιουργικές δραστηριότητες, τέχνες και διασκέδαση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αρχειοφυλακείων, μουσείων και λοιπές πολιτιστικές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με εξαίρεση τις Υπηρεσίες τυχερών παιχνιδιών σε απευθείας (online) σύνδεση (ΚΑΔ 92.00.14) και τις Υπηρεσίες στοιχημάτων σε απευθείας (on-line) σύνδεση (ΚΑΔ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Αθλητικές δραστηριότητες και δραστηριότητες διασκέδασης και ψυχαγωγίας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οργανώσεων, με εξαίρεση τις Δραστηριότητες συνδικαλιστικών οργανώσεων (ΚΑΔ 94.20) και τις Δραστηριότητες πολιτικών οργανώσεων (ΚΑΔ 94.92)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ειδών ατομικής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w:t>
            </w:r>
          </w:p>
        </w:tc>
      </w:tr>
    </w:tbl>
    <w:p>
      <w:pPr>
        <w:spacing w:before="240" w:after="240"/>
        <w:rPr>
          <w:lang w:val="el" w:eastAsia="el"/>
        </w:rPr>
      </w:pPr>
      <w:r>
        <w:rPr>
          <w:lang w:val="el" w:eastAsia="el"/>
        </w:rPr>
        <w:t>ΠΙΝΑΚΑΣ ΚΩΔΙΚΩΝ ΑΡΙΘΜΩΝ ΔΡΑΣΤΗΡΙΟΤΗΤΑΣ ΑΡΘΡΟΥ 2</w:t>
      </w:r>
    </w:p>
    <w:p>
      <w:pPr>
        <w:spacing w:before="240" w:after="240"/>
        <w:rPr>
          <w:lang w:val="el" w:eastAsia="el"/>
        </w:rPr>
      </w:pPr>
      <w:r>
        <w:rPr>
          <w:lang w:val="el" w:eastAsia="el"/>
        </w:rPr>
        <w:t>Παρατίθεται πίνακας με τους Κωδικούς Αριθμούς Δραστηριότητας (ΚΑΔ) του κλάδων των αεροπορικών μεταφορών για τους οποίους θα ισχύσει η κάλυψη των ασφαλιστικών εισφορών από τον κρατικό προϋπολογισμό.</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w:t>
      </w:r>
    </w:p>
    <w:p>
      <w:pPr>
        <w:spacing w:before="240" w:after="240"/>
        <w:rPr>
          <w:lang w:val="el" w:eastAsia="el"/>
        </w:rPr>
      </w:pPr>
      <w:r>
        <w:rPr>
          <w:lang w:val="el" w:eastAsia="el"/>
        </w:rPr>
        <w:t>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4"/>
        <w:gridCol w:w="7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bl>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Αυγούστου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Κοινωνικών</w:t>
      </w:r>
    </w:p>
    <w:p>
      <w:pPr>
        <w:spacing w:before="240" w:after="240"/>
        <w:rPr>
          <w:lang w:val="el" w:eastAsia="el"/>
        </w:rPr>
      </w:pPr>
      <w:r>
        <w:rPr>
          <w:lang w:val="el" w:eastAsia="el"/>
        </w:rPr>
        <w:t>Οικονομικών Υποθέσεων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