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91699 ΕΞ 2020</w:t>
      </w:r>
      <w:r>
        <w:rPr>
          <w:b/>
          <w:bCs/>
          <w:lang w:val="el" w:eastAsia="el"/>
        </w:rPr>
        <w:t>Τροποποίηση της υπ’αρ. 10159ΕΞ2020/28-01-2020 απόφασης του Υπουργού Οικονομικών με θέμα: «Σύσταση, συγκρότηση και ορισμός μελών Νομοπαρασκευαστικής Επιτροπής, για την ενσωμάτωση στην Ελληνική έννομη τάξη της Οδηγίας (ΕΕ) 2019/1153 του Ευρωπαϊκού Κοινοβουλίου και του Συμβουλίου “για τη θέσπιση κανόνων με σκοπό τη διευκόλυνση της χρήσης χρηματοοικονομικών και άλλων πληροφοριών για την πρόληψη, την ανίχνευση, τη διερεύνηση ή τη δίωξη ποινικών αδικημάτων και την κατάργηση της απόφασης 2000/642/ΔΕΥ του Συμβουλίου”».</w:t>
      </w:r>
    </w:p>
    <w:p>
      <w:pPr>
        <w:pStyle w:val="Title"/>
        <w:spacing w:before="120" w:after="36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34 του ν. 1914/1990 «Εκσυγχρονισμός και ανάπτυξη του δημόσιου τομέα και της αγοράς, φορολογικές ρυθμίσεις και άλλες διατάξεις» (Α’178), όπως αποσαφηνίστηκε με την παρ. 1 του άρθρου 13 του ν. 2346/1995 (Α’220).</w:t>
      </w:r>
    </w:p>
    <w:p>
      <w:pPr>
        <w:pStyle w:val="StructureList1"/>
        <w:spacing w:before="120" w:after="0"/>
        <w:rPr>
          <w:lang w:val="el" w:eastAsia="el"/>
        </w:rPr>
      </w:pPr>
      <w:r>
        <w:rPr>
          <w:lang w:val="el" w:eastAsia="el"/>
        </w:rPr>
        <w:t>β)</w:t>
      </w:r>
      <w:r>
        <w:rPr>
          <w:lang w:val="en" w:eastAsia="en"/>
        </w:rPr>
        <w:tab/>
      </w:r>
      <w:r>
        <w:rPr>
          <w:lang w:val="el" w:eastAsia="el"/>
        </w:rPr>
        <w:t>της παρ. 2 του άρθρου 35 και του άρθρου 36 του ν. 4622/2019 «Επιτελικό Κράτος: οργάνωση, λειτουργία και διαφάνεια της Κυβέρνησης, των κυβερνητικών οργάνων και της κεντρικής δημόσιας διοίκησης» (Α’ 133), όπως ισχύει.</w:t>
      </w:r>
    </w:p>
    <w:p>
      <w:pPr>
        <w:pStyle w:val="StructureList1"/>
        <w:spacing w:before="120" w:after="0"/>
        <w:rPr>
          <w:lang w:val="el" w:eastAsia="el"/>
        </w:rPr>
      </w:pPr>
      <w:r>
        <w:rPr>
          <w:lang w:val="el" w:eastAsia="el"/>
        </w:rPr>
        <w:t>γ)</w:t>
      </w:r>
      <w:r>
        <w:rPr>
          <w:lang w:val="en" w:eastAsia="en"/>
        </w:rPr>
        <w:tab/>
      </w:r>
      <w:r>
        <w:rPr>
          <w:lang w:val="el" w:eastAsia="el"/>
        </w:rPr>
        <w:t>του άρθρου 24, παρ. 5, περ. ε) του ν. 4270/2014 «Αρχές δημοσιονομικής διαχείρισης και εποπτείας (ενσωμάτωση της Οδηγίας 2011/85/ΕΕ) - δημόσιο λογιστικό και άλλες διατάξεις» (Α’ 143), όπως ισχύει.</w:t>
      </w:r>
    </w:p>
    <w:p>
      <w:pPr>
        <w:pStyle w:val="StructureList1"/>
        <w:spacing w:before="120" w:after="0"/>
        <w:rPr>
          <w:lang w:val="el" w:eastAsia="el"/>
        </w:rPr>
      </w:pPr>
      <w:r>
        <w:rPr>
          <w:lang w:val="el" w:eastAsia="el"/>
        </w:rPr>
        <w:t>δ)</w:t>
      </w:r>
      <w:r>
        <w:rPr>
          <w:lang w:val="en" w:eastAsia="en"/>
        </w:rPr>
        <w:tab/>
      </w:r>
      <w:r>
        <w:rPr>
          <w:lang w:val="el" w:eastAsia="el"/>
        </w:rPr>
        <w:t>του άρθρου 2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(Α’112), όπως ισχύει.</w:t>
      </w:r>
    </w:p>
    <w:p>
      <w:pPr>
        <w:pStyle w:val="StructureList1"/>
        <w:spacing w:before="120" w:after="0"/>
        <w:rPr>
          <w:lang w:val="el" w:eastAsia="el"/>
        </w:rPr>
      </w:pPr>
      <w:r>
        <w:rPr>
          <w:lang w:val="el" w:eastAsia="el"/>
        </w:rPr>
        <w:t>ε)</w:t>
      </w:r>
      <w:r>
        <w:rPr>
          <w:lang w:val="en" w:eastAsia="en"/>
        </w:rPr>
        <w:tab/>
      </w:r>
      <w:r>
        <w:rPr>
          <w:lang w:val="el" w:eastAsia="el"/>
        </w:rPr>
        <w:t>της παρ. 2 του άρθρου 5 του ν. 3469/2006 «Εθνικό Τυπογραφείο, Εφημερίς της Κυβερνήσεως και λοιπές διατάξεις» (Α’131), όπως ισχύει.</w:t>
      </w:r>
    </w:p>
    <w:p>
      <w:pPr>
        <w:pStyle w:val="StructureList1"/>
        <w:spacing w:before="120" w:after="0"/>
        <w:rPr>
          <w:lang w:val="el" w:eastAsia="el"/>
        </w:rPr>
      </w:pPr>
      <w:r>
        <w:rPr>
          <w:lang w:val="el" w:eastAsia="el"/>
        </w:rPr>
        <w:t>στ)</w:t>
      </w:r>
      <w:r>
        <w:rPr>
          <w:lang w:val="en" w:eastAsia="en"/>
        </w:rPr>
        <w:tab/>
      </w:r>
      <w:r>
        <w:rPr>
          <w:lang w:val="el" w:eastAsia="el"/>
        </w:rPr>
        <w:t>του άρθρου 38 του ν. 3086/2002 «Οργανισμός Νομικού Συμβουλίου του Κράτους και κατάσταση των Λειτουργών και των Υπαλλήλων του» (Α’324), όπως ισχύει.</w:t>
      </w:r>
    </w:p>
    <w:p>
      <w:pPr>
        <w:pStyle w:val="StructureList1"/>
        <w:spacing w:before="120" w:after="0"/>
        <w:rPr>
          <w:lang w:val="el" w:eastAsia="el"/>
        </w:rPr>
      </w:pPr>
      <w:r>
        <w:rPr>
          <w:lang w:val="el" w:eastAsia="el"/>
        </w:rPr>
        <w:t>ζ)</w:t>
      </w:r>
      <w:r>
        <w:rPr>
          <w:lang w:val="en" w:eastAsia="en"/>
        </w:rPr>
        <w:tab/>
      </w:r>
      <w:r>
        <w:rPr>
          <w:lang w:val="el" w:eastAsia="el"/>
        </w:rPr>
        <w:t>των άρθρων 13 έως 15 του ν. 2690/1999 «Κύρωση του Κώδικα Διοικητικής Διαδικασίας και άλλες διατάξεις» (Α’ 45), όπως ισχύει.</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w:t>
      </w:r>
    </w:p>
    <w:p>
      <w:pPr>
        <w:pStyle w:val="StructureList1"/>
        <w:spacing w:before="120" w:after="0"/>
        <w:rPr>
          <w:lang w:val="el" w:eastAsia="el"/>
        </w:rPr>
      </w:pPr>
      <w:r>
        <w:rPr>
          <w:lang w:val="el" w:eastAsia="el"/>
        </w:rPr>
        <w:t>θ)</w:t>
      </w:r>
      <w:r>
        <w:rPr>
          <w:lang w:val="en" w:eastAsia="en"/>
        </w:rPr>
        <w:tab/>
      </w:r>
      <w:r>
        <w:rPr>
          <w:lang w:val="el" w:eastAsia="el"/>
        </w:rPr>
        <w:t>του π.δ. 142/2017 «Οργανισμός Υπουργείου Οικονομικών» (Α’181), όπως ισχύει.</w:t>
      </w:r>
    </w:p>
    <w:p>
      <w:pPr>
        <w:pStyle w:val="StructureList1"/>
        <w:spacing w:before="120" w:after="0"/>
        <w:rPr>
          <w:lang w:val="el" w:eastAsia="el"/>
        </w:rPr>
      </w:pPr>
      <w:r>
        <w:rPr>
          <w:lang w:val="el" w:eastAsia="el"/>
        </w:rPr>
        <w:t>ι)</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κ)</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(Α’123).</w:t>
      </w:r>
    </w:p>
    <w:p>
      <w:pPr>
        <w:spacing w:before="240" w:after="240"/>
        <w:rPr>
          <w:lang w:val="el" w:eastAsia="el"/>
        </w:rPr>
      </w:pPr>
      <w:r>
        <w:rPr>
          <w:lang w:val="el" w:eastAsia="el"/>
        </w:rPr>
        <w:t>2. Την υπό στοιχεία 10159ΕΞ2020/28-01-2020 απόφαση του Υπουργού Οικονομικών με θέμα: «Σύσταση, συγκρότηση και ορισμός μελών Νομοπαρασκευαστικής Επιτροπής, για την ενσωμάτωση στην Ελληνική έννομη τάξη της Οδηγίας (ΕΕ) 2019/1153 του Ευρωπαϊκού Κοινοβουλίου και του Συμβουλίου “για τη θέσπιση κανόνων με σκοπό τη διευκόλυνση της χρήσης χρηματοοικονομικών και άλλων πληροφοριών για την πρόληψη, την ανίχνευση, τη διερεύνηση ή τη δίωξη ποινικών αδικημάτων και την κατάργηση της απόφασης 2000/642/ΔΕΥ του Συμβουλίου”» (Β’ 309), (ΑΔΑ: ΩΚ7ΙΗ-ΖΒ5).</w:t>
      </w:r>
    </w:p>
    <w:p>
      <w:pPr>
        <w:spacing w:before="240" w:after="240"/>
        <w:rPr>
          <w:lang w:val="el" w:eastAsia="el"/>
        </w:rPr>
      </w:pPr>
      <w:r>
        <w:rPr>
          <w:lang w:val="el" w:eastAsia="el"/>
        </w:rPr>
        <w:t>3. Το υπό στοιχεία 84609 ΕΙ 2020/04.08.2020 έγγραφο της Προέδρου της Επιτροπής με το οποίο ζητείται η παράταση του χρόνου ολοκλήρωσης των εργασιών έως την 15.02.2021.</w:t>
      </w:r>
    </w:p>
    <w:p>
      <w:pPr>
        <w:spacing w:before="240" w:after="240"/>
        <w:rPr>
          <w:lang w:val="el" w:eastAsia="el"/>
        </w:rPr>
      </w:pPr>
      <w:r>
        <w:rPr>
          <w:lang w:val="el" w:eastAsia="el"/>
        </w:rPr>
        <w:t>4. Το γεγονός ότι από τις διατάξεις της παρούσας δεν προκαλείται δαπάνη σε βάρος του κρατικού προϋπολογισμού, αποφασίζουμε:</w:t>
      </w:r>
    </w:p>
    <w:p>
      <w:pPr>
        <w:spacing w:before="240" w:after="240"/>
        <w:rPr>
          <w:lang w:val="el" w:eastAsia="el"/>
        </w:rPr>
      </w:pPr>
      <w:r>
        <w:rPr>
          <w:lang w:val="el" w:eastAsia="el"/>
        </w:rPr>
        <w:t>Α. Τροποποιούμε την υπό στοιχεία 10159ΕΞ2020/28- 01-2020 απόφαση του Υπουργού Οικονομικών (Β’ 309), ως προς τη διάρκεια των εργασιών της Επιτροπής, και αντικαθιστούμε το υπό στοιχείο γ της παρ. Δ του διατακτικού αυτής, ως εξής:</w:t>
      </w:r>
    </w:p>
    <w:p>
      <w:pPr>
        <w:spacing w:before="240" w:after="240"/>
        <w:rPr>
          <w:lang w:val="el" w:eastAsia="el"/>
        </w:rPr>
      </w:pPr>
      <w:r>
        <w:rPr>
          <w:lang w:val="el" w:eastAsia="el"/>
        </w:rPr>
        <w:t>« γ) Οι εργασίες της Επιτροπής θα πρέπει να έχουν ολοκληρωθεί έως την 15η Φεβρουαρίου 2021. Σε περίπτωση που έως την ημερομηνία αυτή δημοσιευθεί τροποποίηση της ανωτέρω Οδηγίας στην Επίσημη Εφημερίδα της Ευρωπαϊκής Ένωσης, η Επιτροπή υποχρεούται να επισημάνει και να ενσωματώσει τις αλλαγές, στο μέτρο που δεν απαιτείται παράταση των εργασιών της».</w:t>
      </w:r>
    </w:p>
    <w:p>
      <w:pPr>
        <w:spacing w:before="240" w:after="240"/>
        <w:rPr>
          <w:lang w:val="el" w:eastAsia="el"/>
        </w:rPr>
      </w:pPr>
      <w:r>
        <w:rPr>
          <w:lang w:val="el" w:eastAsia="el"/>
        </w:rPr>
        <w:t>Β. Κατά τα λοιπά ισχύει η ανωτέρω τροποποιούμενη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Αυγούστου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